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D79F7" w14:textId="77777777" w:rsidR="00173392" w:rsidRDefault="00173392" w:rsidP="00173392">
      <w:pPr>
        <w:widowControl/>
      </w:pPr>
      <w:r>
        <w:t>Class imbalance: Transaction data contain much more legitimate than fraudulent transactions: The percentage of fraudulent transactions in a real-world dataset is typically well under 1%. Learning from imbalanced data is a difficult task since most learning algorithms do not handle well large differences between classes. Dealing with class imbalance requires the use of additional learning strategies like sampling or loss weighting, a topic known as imbalanced learning.</w:t>
      </w:r>
    </w:p>
    <w:p w14:paraId="0B9CE215" w14:textId="77777777" w:rsidR="00173392" w:rsidRDefault="00173392" w:rsidP="00173392">
      <w:pPr>
        <w:widowControl/>
      </w:pPr>
    </w:p>
    <w:p w14:paraId="1C9A01F1" w14:textId="77777777" w:rsidR="00173392" w:rsidRDefault="00173392" w:rsidP="00173392">
      <w:pPr>
        <w:widowControl/>
      </w:pPr>
      <w:r>
        <w:t>Concept drift: Transaction and fraud patterns change over time. On the one hand, the spending habits of credit card users are different during weekdays, weekends, vacation periods, and more generally evolve over time. On the other hand, fraudsters adopt new techniques as the old ones become obsolete. These time-dependent changes in the distributions of transactions and frauds are referred to as concept drift. Concept drift requires the design of learning strategies that can cope with temporal changes in statistical distributions, a topic known as online learning. The concept drift problem is accentuated in practice by the delayed feedbacks (See section Credit card fraud detection system).</w:t>
      </w:r>
    </w:p>
    <w:p w14:paraId="5B494ADF" w14:textId="77777777" w:rsidR="00173392" w:rsidRDefault="00173392" w:rsidP="00173392">
      <w:pPr>
        <w:widowControl/>
      </w:pPr>
    </w:p>
    <w:p w14:paraId="25CA426D" w14:textId="77777777" w:rsidR="00173392" w:rsidRDefault="00173392" w:rsidP="00173392">
      <w:pPr>
        <w:widowControl/>
      </w:pPr>
      <w:r>
        <w:t>Near real-time requirements: Fraud detection systems must be able to quickly detect fraudulent transactions. Given the potentially high volume of transaction data (millions of transactions per day), classification times as low as tens of milliseconds may be required. This challenge closely relates to the parallelization and scalability of fraud detection systems.</w:t>
      </w:r>
    </w:p>
    <w:p w14:paraId="5B631B46" w14:textId="77777777" w:rsidR="00173392" w:rsidRDefault="00173392" w:rsidP="00173392">
      <w:pPr>
        <w:widowControl/>
      </w:pPr>
    </w:p>
    <w:p w14:paraId="041A37CE" w14:textId="77777777" w:rsidR="00173392" w:rsidRDefault="00173392" w:rsidP="00173392">
      <w:pPr>
        <w:widowControl/>
      </w:pPr>
      <w:r>
        <w:t>Categorical features: Transactional data typically contain numerous categorical features, such as the ID of a customer, a terminal, the card type, and so on. Categorical features are not well handled by machine learning algorithms and must be transformed into numerical features. Common strategies for transforming categorical features include feature aggregation, graph-based transformation, or deep-learning approaches such as feature embeddings.</w:t>
      </w:r>
    </w:p>
    <w:p w14:paraId="7CDB9879" w14:textId="77777777" w:rsidR="00173392" w:rsidRDefault="00173392" w:rsidP="00173392">
      <w:pPr>
        <w:widowControl/>
      </w:pPr>
    </w:p>
    <w:p w14:paraId="0F755478" w14:textId="77777777" w:rsidR="00173392" w:rsidRDefault="00173392" w:rsidP="00173392">
      <w:pPr>
        <w:widowControl/>
      </w:pPr>
      <w:r>
        <w:t>Sequential modeling: Each terminal and/or customer generates a stream of sequential data with unique characteristics. An important challenge of fraud detection consists in modeling these streams to better characterize their expected behaviors and detect when abnormal behaviors occur. Modeling may be done by aggregating features over time (for example, keeping track of the mean frequency or transaction amounts of a customer), or by relying on sequential prediction models (such as hidden Markov models, or recurrent neural networks for example).</w:t>
      </w:r>
    </w:p>
    <w:p w14:paraId="23363279" w14:textId="77777777" w:rsidR="00173392" w:rsidRDefault="00173392" w:rsidP="00173392">
      <w:pPr>
        <w:widowControl/>
      </w:pPr>
    </w:p>
    <w:p w14:paraId="713B0C3E" w14:textId="77777777" w:rsidR="00173392" w:rsidRDefault="00173392" w:rsidP="00173392">
      <w:pPr>
        <w:widowControl/>
      </w:pPr>
      <w:r>
        <w:lastRenderedPageBreak/>
        <w:t>Class overlap: The last two challenges can be associated with the more general challenge of overlapping between the two classes. With only raw information about a transaction, distinguishing between a fraudulent or a genuine transaction is close to impossible. This issue is commonly addressed using feature engineering techniques, that add contextual information to raw payment information.</w:t>
      </w:r>
    </w:p>
    <w:p w14:paraId="0151A0E3" w14:textId="77777777" w:rsidR="00173392" w:rsidRDefault="00173392" w:rsidP="00173392">
      <w:pPr>
        <w:widowControl/>
      </w:pPr>
    </w:p>
    <w:p w14:paraId="3395C968" w14:textId="77777777" w:rsidR="00173392" w:rsidRDefault="00173392" w:rsidP="00173392">
      <w:pPr>
        <w:widowControl/>
      </w:pPr>
      <w:r>
        <w:t>Performance measures: Standard measures for classification systems, such as the mean misclassification error or the AUC ROC, are not well suited for detection problems due to the class imbalance issue, and the complex cost structure of fraud detection. A fraud detection system should be able to maximize the detection of fraudulent transactions while minimizing the number of incorrectly predicted frauds (false positives). It is often necessary to consider multiple measures to assess the overall performance of a fraud detection system. Despite its central role in the design of a fraud detection system, there is currently no consensus on which set of performance measures should be used.</w:t>
      </w:r>
    </w:p>
    <w:p w14:paraId="145C6351" w14:textId="77777777" w:rsidR="00173392" w:rsidRDefault="00173392" w:rsidP="00173392">
      <w:pPr>
        <w:widowControl/>
      </w:pPr>
    </w:p>
    <w:p w14:paraId="6637BF23" w14:textId="375AD2CF" w:rsidR="00A669C7" w:rsidRDefault="00173392" w:rsidP="00173392">
      <w:pPr>
        <w:widowControl/>
      </w:pPr>
      <w:r>
        <w:t>Lack of public datasets: For obvious confidentiality reasons, real-world credit card transactions cannot be publicly shared. There exists only one publicly shared dataset, which was made available on Kaggle [Kag16] by our team in 2016. Despite its limitations (only two days of data, and obfuscated features), the dataset has been widely used in the research literature, and is one of the most upvoted and downloaded on Kaggle. The scarcity of datasets for fraud detection is also true with simulated data: No simulator or reference simulated datasets are yet available. As a result, most research works cannot be reproduced, making impossible the comparison of different techniques by independent researchers.</w:t>
      </w:r>
      <w:r w:rsidR="00A669C7">
        <w:br w:type="page"/>
      </w:r>
    </w:p>
    <w:p w14:paraId="7CF6E456" w14:textId="0E5ECEFF" w:rsidR="00000000" w:rsidRDefault="00397208">
      <w:r>
        <w:rPr>
          <w:rFonts w:hint="eastAsia"/>
        </w:rPr>
        <w:lastRenderedPageBreak/>
        <w:t>Pr</w:t>
      </w:r>
      <w:r>
        <w:t>oblem definition</w:t>
      </w:r>
    </w:p>
    <w:p w14:paraId="183161B2" w14:textId="397D9DE4" w:rsidR="00397208" w:rsidRDefault="00397208"/>
    <w:p w14:paraId="231EFE75" w14:textId="2B794C77" w:rsidR="00397208" w:rsidRDefault="00397208">
      <w:r>
        <w:t>Success metric</w:t>
      </w:r>
    </w:p>
    <w:p w14:paraId="1F93BC77" w14:textId="365CF94A" w:rsidR="00397208" w:rsidRDefault="00397208"/>
    <w:p w14:paraId="27D45ADC" w14:textId="3B26F4FB" w:rsidR="00397208" w:rsidRDefault="00397208">
      <w:r>
        <w:rPr>
          <w:rFonts w:hint="eastAsia"/>
        </w:rPr>
        <w:t>G</w:t>
      </w:r>
      <w:r>
        <w:t>oals</w:t>
      </w:r>
    </w:p>
    <w:p w14:paraId="60911002" w14:textId="381FF9DD" w:rsidR="00397208" w:rsidRDefault="00397208"/>
    <w:p w14:paraId="3DC164A8" w14:textId="39630861" w:rsidR="00397208" w:rsidRDefault="00397208">
      <w:r>
        <w:t>Phases</w:t>
      </w:r>
    </w:p>
    <w:p w14:paraId="274533A0" w14:textId="77777777" w:rsidR="00397208" w:rsidRDefault="00397208"/>
    <w:p w14:paraId="76D705FB" w14:textId="77777777" w:rsidR="00397208" w:rsidRDefault="00397208"/>
    <w:sectPr w:rsidR="0039720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96F"/>
    <w:rsid w:val="00162C01"/>
    <w:rsid w:val="00173392"/>
    <w:rsid w:val="0027269C"/>
    <w:rsid w:val="00397208"/>
    <w:rsid w:val="00A2496F"/>
    <w:rsid w:val="00A34C0A"/>
    <w:rsid w:val="00A669C7"/>
    <w:rsid w:val="00B12A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4DED6"/>
  <w15:chartTrackingRefBased/>
  <w15:docId w15:val="{59C55729-BAA4-41DF-A64C-85A5D1169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andyi</dc:creator>
  <cp:keywords/>
  <dc:description/>
  <cp:lastModifiedBy>Cheuk Fai Chan</cp:lastModifiedBy>
  <cp:revision>3</cp:revision>
  <dcterms:created xsi:type="dcterms:W3CDTF">2025-01-15T21:26:00Z</dcterms:created>
  <dcterms:modified xsi:type="dcterms:W3CDTF">2025-04-03T22:14:00Z</dcterms:modified>
</cp:coreProperties>
</file>