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F3A125" w14:textId="40B77CA2" w:rsidR="00CA1D82" w:rsidRDefault="459587E3" w:rsidP="00FF12CA">
      <w:pPr>
        <w:ind w:firstLine="0"/>
        <w:jc w:val="center"/>
      </w:pPr>
      <w:r w:rsidRPr="59BE22C6">
        <w:t xml:space="preserve">Centro Paulo </w:t>
      </w:r>
      <w:r w:rsidR="42BCE675" w:rsidRPr="59BE22C6">
        <w:t>S</w:t>
      </w:r>
      <w:r w:rsidRPr="59BE22C6">
        <w:t>ousa</w:t>
      </w:r>
    </w:p>
    <w:p w14:paraId="22506F72" w14:textId="4B8FB98C" w:rsidR="00CA1D82" w:rsidRDefault="459587E3" w:rsidP="00FF12CA">
      <w:pPr>
        <w:ind w:firstLine="0"/>
        <w:jc w:val="center"/>
      </w:pPr>
      <w:r w:rsidRPr="59BE22C6">
        <w:t>Escola Técnica Estadual Vasco Antônio Venchiarutti</w:t>
      </w:r>
    </w:p>
    <w:p w14:paraId="6E128E3F" w14:textId="412B904A" w:rsidR="00CA1D82" w:rsidRDefault="00CA1D82" w:rsidP="00FF12CA">
      <w:pPr>
        <w:ind w:firstLine="0"/>
        <w:jc w:val="center"/>
      </w:pPr>
    </w:p>
    <w:p w14:paraId="6AD036E6" w14:textId="64540D2D" w:rsidR="00CA1D82" w:rsidRDefault="00CA1D82" w:rsidP="00FF12CA">
      <w:pPr>
        <w:ind w:firstLine="0"/>
        <w:jc w:val="center"/>
      </w:pPr>
    </w:p>
    <w:p w14:paraId="6C8C69B3" w14:textId="2017A00A" w:rsidR="00CA1D82" w:rsidRDefault="00CA1D82" w:rsidP="00FF12CA">
      <w:pPr>
        <w:ind w:firstLine="0"/>
        <w:jc w:val="center"/>
      </w:pPr>
    </w:p>
    <w:p w14:paraId="20B5355D" w14:textId="7573D983" w:rsidR="00CA1D82" w:rsidRDefault="00CA1D82" w:rsidP="00FF12CA">
      <w:pPr>
        <w:ind w:firstLine="0"/>
        <w:jc w:val="center"/>
      </w:pPr>
    </w:p>
    <w:p w14:paraId="06ECDDFA" w14:textId="502F840E" w:rsidR="00CA1D82" w:rsidRDefault="00CA1D82" w:rsidP="00FF12CA">
      <w:pPr>
        <w:ind w:firstLine="0"/>
        <w:jc w:val="center"/>
      </w:pPr>
    </w:p>
    <w:p w14:paraId="281E31BF" w14:textId="5D9D0365" w:rsidR="00CA1D82" w:rsidRDefault="00CA1D82" w:rsidP="00FF12CA">
      <w:pPr>
        <w:ind w:firstLine="0"/>
        <w:jc w:val="center"/>
      </w:pPr>
    </w:p>
    <w:p w14:paraId="66085B82" w14:textId="0E0FEA39" w:rsidR="00CA1D82" w:rsidRDefault="459587E3" w:rsidP="00FF12CA">
      <w:pPr>
        <w:ind w:firstLine="0"/>
        <w:jc w:val="center"/>
      </w:pPr>
      <w:r w:rsidRPr="59BE22C6">
        <w:t>4 Pilares da Computação</w:t>
      </w:r>
    </w:p>
    <w:p w14:paraId="6006BABC" w14:textId="589410D0" w:rsidR="00CA1D82" w:rsidRDefault="00CA1D82" w:rsidP="00FF12CA">
      <w:pPr>
        <w:ind w:firstLine="0"/>
        <w:jc w:val="center"/>
      </w:pPr>
    </w:p>
    <w:p w14:paraId="52BBD0C5" w14:textId="2E2C83CD" w:rsidR="00CA1D82" w:rsidRDefault="00CA1D82" w:rsidP="00FF12CA">
      <w:pPr>
        <w:ind w:firstLine="0"/>
        <w:jc w:val="center"/>
      </w:pPr>
    </w:p>
    <w:p w14:paraId="6C0AC7A9" w14:textId="02119A70" w:rsidR="00CA1D82" w:rsidRDefault="00CA1D82" w:rsidP="00FF12CA">
      <w:pPr>
        <w:ind w:firstLine="0"/>
        <w:jc w:val="center"/>
      </w:pPr>
    </w:p>
    <w:p w14:paraId="785E7C8C" w14:textId="02E3FF33" w:rsidR="00F576B8" w:rsidRDefault="00F576B8" w:rsidP="00FF12CA">
      <w:pPr>
        <w:ind w:firstLine="0"/>
        <w:jc w:val="center"/>
      </w:pPr>
      <w:r>
        <w:t>Anthony Muraro</w:t>
      </w:r>
    </w:p>
    <w:p w14:paraId="652A270C" w14:textId="6942E9CC" w:rsidR="00CA1D82" w:rsidRDefault="459587E3" w:rsidP="00FF12CA">
      <w:pPr>
        <w:ind w:firstLine="0"/>
        <w:jc w:val="center"/>
      </w:pPr>
      <w:r w:rsidRPr="59BE22C6">
        <w:t>Calebe Barros Ramalho Da Silva</w:t>
      </w:r>
    </w:p>
    <w:p w14:paraId="1436F644" w14:textId="0BB4F061" w:rsidR="00CA1D82" w:rsidRDefault="00CA1D82" w:rsidP="00F576B8">
      <w:pPr>
        <w:ind w:firstLine="0"/>
      </w:pPr>
    </w:p>
    <w:p w14:paraId="567F28A0" w14:textId="47ED8BEA" w:rsidR="00CA1D82" w:rsidRDefault="00CA1D82" w:rsidP="00FF12CA">
      <w:pPr>
        <w:ind w:firstLine="0"/>
        <w:jc w:val="center"/>
      </w:pPr>
    </w:p>
    <w:p w14:paraId="48254E70" w14:textId="0CD23EEE" w:rsidR="00CA1D82" w:rsidRDefault="00CA1D82" w:rsidP="00FF12CA">
      <w:pPr>
        <w:ind w:firstLine="0"/>
        <w:jc w:val="center"/>
      </w:pPr>
      <w:bookmarkStart w:id="0" w:name="_GoBack"/>
    </w:p>
    <w:bookmarkEnd w:id="0"/>
    <w:p w14:paraId="78C4FA1D" w14:textId="37BC1994" w:rsidR="00EB61CA" w:rsidRDefault="00EB61CA" w:rsidP="00FF12CA">
      <w:pPr>
        <w:ind w:firstLine="0"/>
        <w:jc w:val="center"/>
      </w:pPr>
    </w:p>
    <w:p w14:paraId="462E2419" w14:textId="732BAB0C" w:rsidR="00EB61CA" w:rsidRDefault="00EB61CA" w:rsidP="00FF12CA">
      <w:pPr>
        <w:ind w:firstLine="0"/>
        <w:jc w:val="center"/>
      </w:pPr>
    </w:p>
    <w:p w14:paraId="6D4DCEA3" w14:textId="5CFD36FA" w:rsidR="00EB61CA" w:rsidRDefault="00EB61CA" w:rsidP="00FF12CA">
      <w:pPr>
        <w:ind w:firstLine="0"/>
        <w:jc w:val="center"/>
      </w:pPr>
    </w:p>
    <w:p w14:paraId="79330715" w14:textId="4FA5409A" w:rsidR="00EB61CA" w:rsidRDefault="00EB61CA" w:rsidP="00FF12CA">
      <w:pPr>
        <w:ind w:firstLine="0"/>
        <w:jc w:val="center"/>
      </w:pPr>
    </w:p>
    <w:p w14:paraId="036167F8" w14:textId="4ADE36F6" w:rsidR="00EB61CA" w:rsidRDefault="00EB61CA" w:rsidP="00FF12CA">
      <w:pPr>
        <w:ind w:firstLine="0"/>
        <w:jc w:val="center"/>
      </w:pPr>
    </w:p>
    <w:p w14:paraId="43095CE3" w14:textId="55A478EB" w:rsidR="00CA1D82" w:rsidRDefault="00CA1D82" w:rsidP="00FF12CA">
      <w:pPr>
        <w:ind w:firstLine="0"/>
        <w:jc w:val="center"/>
      </w:pPr>
    </w:p>
    <w:p w14:paraId="1D439E9D" w14:textId="7E548C71" w:rsidR="00CA1D82" w:rsidRDefault="00CA1D82" w:rsidP="00FF12CA">
      <w:pPr>
        <w:ind w:firstLine="0"/>
        <w:jc w:val="center"/>
      </w:pPr>
    </w:p>
    <w:p w14:paraId="54046143" w14:textId="3130C2D3" w:rsidR="00CA1D82" w:rsidRDefault="00CA1D82" w:rsidP="00FF12CA">
      <w:pPr>
        <w:ind w:firstLine="0"/>
        <w:jc w:val="center"/>
      </w:pPr>
    </w:p>
    <w:p w14:paraId="3A0882E6" w14:textId="774C0C11" w:rsidR="00CA1D82" w:rsidRDefault="00CA1D82" w:rsidP="00FF12CA">
      <w:pPr>
        <w:ind w:firstLine="0"/>
        <w:jc w:val="center"/>
      </w:pPr>
    </w:p>
    <w:p w14:paraId="4009A1C1" w14:textId="2CB4D240" w:rsidR="00CA1D82" w:rsidRDefault="00CA1D82" w:rsidP="00FF12CA">
      <w:pPr>
        <w:ind w:firstLine="0"/>
        <w:jc w:val="center"/>
      </w:pPr>
    </w:p>
    <w:p w14:paraId="1ED8B3C8" w14:textId="161111CB" w:rsidR="00CA1D82" w:rsidRDefault="00CA1D82" w:rsidP="00FF12CA">
      <w:pPr>
        <w:ind w:firstLine="0"/>
        <w:jc w:val="center"/>
      </w:pPr>
    </w:p>
    <w:p w14:paraId="6160B1A3" w14:textId="6FDE4177" w:rsidR="00CA1D82" w:rsidRDefault="00CA1D82" w:rsidP="00FF12CA">
      <w:pPr>
        <w:ind w:firstLine="0"/>
        <w:jc w:val="center"/>
      </w:pPr>
    </w:p>
    <w:p w14:paraId="2E33BD32" w14:textId="544734A2" w:rsidR="00CA1D82" w:rsidRDefault="00CA1D82" w:rsidP="00FF12CA">
      <w:pPr>
        <w:ind w:firstLine="0"/>
        <w:jc w:val="center"/>
      </w:pPr>
    </w:p>
    <w:p w14:paraId="73AAD828" w14:textId="2C171309" w:rsidR="00CA1D82" w:rsidRDefault="00CA1D82" w:rsidP="00FF12CA">
      <w:pPr>
        <w:ind w:firstLine="0"/>
        <w:jc w:val="center"/>
      </w:pPr>
    </w:p>
    <w:p w14:paraId="4B3CA88B" w14:textId="4BBC171E" w:rsidR="00CA1D82" w:rsidRDefault="00CA1D82" w:rsidP="00FF12CA">
      <w:pPr>
        <w:ind w:firstLine="0"/>
        <w:jc w:val="center"/>
      </w:pPr>
    </w:p>
    <w:p w14:paraId="1E207724" w14:textId="741BECAB" w:rsidR="00CA1D82" w:rsidRDefault="459587E3" w:rsidP="00FF12CA">
      <w:pPr>
        <w:ind w:firstLine="0"/>
        <w:jc w:val="center"/>
      </w:pPr>
      <w:r w:rsidRPr="59BE22C6">
        <w:t>Jundiaí</w:t>
      </w:r>
    </w:p>
    <w:p w14:paraId="64F45C99" w14:textId="49EF591A" w:rsidR="459587E3" w:rsidRDefault="459587E3" w:rsidP="00FF12CA">
      <w:pPr>
        <w:ind w:firstLine="0"/>
        <w:jc w:val="center"/>
      </w:pPr>
      <w:r w:rsidRPr="59BE22C6">
        <w:t>2026</w:t>
      </w:r>
    </w:p>
    <w:p w14:paraId="7E3A1D33" w14:textId="4F4A2D4E" w:rsidR="00EB61CA" w:rsidRDefault="00EB61CA" w:rsidP="00EB61CA">
      <w:pPr>
        <w:pStyle w:val="Ttulo"/>
        <w:rPr>
          <w:rFonts w:eastAsia="Arial"/>
          <w:b/>
        </w:rPr>
      </w:pPr>
      <w:r w:rsidRPr="00EB61CA">
        <w:rPr>
          <w:rFonts w:eastAsia="Arial"/>
          <w:b/>
        </w:rPr>
        <w:lastRenderedPageBreak/>
        <w:t>Resumo</w:t>
      </w:r>
    </w:p>
    <w:p w14:paraId="49E8EBF6" w14:textId="77777777" w:rsidR="00EB61CA" w:rsidRDefault="00EB61CA" w:rsidP="00EB61CA">
      <w:r w:rsidRPr="00EB61CA">
        <w:t xml:space="preserve">A computação desempenha um papel fundamental na sociedade atual, estando presente desde atividades cotidianas até sistemas avançados de inteligência artificial. Nesse contexto, o pensamento computacional destaca-se como uma abordagem essencial para resolver problemas de forma estruturada e eficiente, sendo baseado em quatro pilares: </w:t>
      </w:r>
    </w:p>
    <w:p w14:paraId="4EA2E60B" w14:textId="14807E02" w:rsidR="00EB61CA" w:rsidRPr="00307CA1" w:rsidRDefault="00EB61CA" w:rsidP="00EB61CA">
      <w:pPr>
        <w:ind w:firstLine="0"/>
        <w:rPr>
          <w:rFonts w:ascii="Calibri" w:hAnsi="Calibri" w:cs="Calibri"/>
          <w:sz w:val="28"/>
        </w:rPr>
      </w:pPr>
      <w:r w:rsidRPr="00307CA1">
        <w:rPr>
          <w:rFonts w:ascii="Calibri" w:hAnsi="Calibri" w:cs="Calibri"/>
          <w:sz w:val="28"/>
        </w:rPr>
        <w:t>Decomposição, Reconhecimento de Padrões, Abstração e Algoritmos.</w:t>
      </w:r>
    </w:p>
    <w:p w14:paraId="6A5D9749" w14:textId="77777777" w:rsidR="00EB61CA" w:rsidRDefault="00EB61CA" w:rsidP="00EB61CA">
      <w:r w:rsidRPr="00EB61CA">
        <w:t xml:space="preserve">A decomposição permite dividir problemas complexos em partes menores, facilitando sua compreensão e organização. </w:t>
      </w:r>
    </w:p>
    <w:p w14:paraId="4D3F1400" w14:textId="77777777" w:rsidR="00EB61CA" w:rsidRDefault="00EB61CA" w:rsidP="00EB61CA">
      <w:r w:rsidRPr="00EB61CA">
        <w:t>O reconhecimento de padrões possibilita identificar semelhanças entre situações, favorece</w:t>
      </w:r>
      <w:r>
        <w:t>ndo a reutilização de soluções.</w:t>
      </w:r>
    </w:p>
    <w:p w14:paraId="65160BA5" w14:textId="7D80B224" w:rsidR="00EB61CA" w:rsidRDefault="00EB61CA" w:rsidP="00EB61CA">
      <w:r w:rsidRPr="00EB61CA">
        <w:t>A abstração consiste em focar apenas nos aspectos essenciais, reduzind</w:t>
      </w:r>
      <w:r>
        <w:t>o a complexidade dos problemas.</w:t>
      </w:r>
    </w:p>
    <w:p w14:paraId="05236136" w14:textId="77777777" w:rsidR="00EB61CA" w:rsidRDefault="00EB61CA" w:rsidP="00EB61CA">
      <w:r w:rsidRPr="00EB61CA">
        <w:t>Já os algoritmos correspondem a sequências lógicas de passos para a</w:t>
      </w:r>
      <w:r>
        <w:t>lcançar um objetivo específico.</w:t>
      </w:r>
    </w:p>
    <w:p w14:paraId="6BB8F621" w14:textId="387C760F" w:rsidR="00EB61CA" w:rsidRDefault="00EB61CA" w:rsidP="00EB61CA">
      <w:r w:rsidRPr="00EB61CA">
        <w:t>Esses pilares não se aplicam apenas à computação, mas também ao cotidiano, contribuindo para a organização, tomada de decisões e resolução de desafios. Assim, o desenvolvimento do pensamento computacional é essencial para aprimorar o raciocínio lógico e lidar com as demandas de uma soci</w:t>
      </w:r>
      <w:r w:rsidR="007F609D">
        <w:t>edade cada vez mais tecnológica.</w:t>
      </w:r>
    </w:p>
    <w:p w14:paraId="19C9F724" w14:textId="77777777" w:rsidR="007F609D" w:rsidRDefault="007F609D" w:rsidP="00EB61CA"/>
    <w:p w14:paraId="65F9120F" w14:textId="4680D882" w:rsidR="00307CA1" w:rsidRPr="007F609D" w:rsidRDefault="00307CA1" w:rsidP="007F609D">
      <w:pPr>
        <w:ind w:firstLine="0"/>
      </w:pPr>
      <w:r w:rsidRPr="008A4716">
        <w:t>Palavras Chaves:</w:t>
      </w:r>
      <w:r w:rsidR="007F609D">
        <w:t xml:space="preserve"> </w:t>
      </w:r>
      <w:r w:rsidR="007F609D">
        <w:rPr>
          <w:rFonts w:eastAsia="Times New Roman" w:cs="Arial"/>
          <w:lang w:eastAsia="pt-BR"/>
        </w:rPr>
        <w:t xml:space="preserve">Computação. Pensamento computacional. Decomposição. Reconhecimento de padrões. Abstração. Algoritmos. </w:t>
      </w:r>
      <w:r w:rsidRPr="008A4716">
        <w:rPr>
          <w:rFonts w:eastAsia="Times New Roman" w:cs="Arial"/>
          <w:lang w:eastAsia="pt-BR"/>
        </w:rPr>
        <w:t>Resolução de problemas</w:t>
      </w:r>
      <w:r w:rsidR="007F609D">
        <w:rPr>
          <w:rFonts w:eastAsia="Times New Roman" w:cs="Arial"/>
          <w:lang w:eastAsia="pt-BR"/>
        </w:rPr>
        <w:t>.</w:t>
      </w:r>
    </w:p>
    <w:p w14:paraId="3899ECB5" w14:textId="2D4D99EF" w:rsidR="43660220" w:rsidRDefault="00B22740" w:rsidP="00B22740">
      <w:pPr>
        <w:pStyle w:val="Ttulo"/>
        <w:rPr>
          <w:rStyle w:val="TtuloChar"/>
          <w:b/>
          <w:bCs/>
          <w:sz w:val="36"/>
          <w:szCs w:val="36"/>
          <w:lang w:val="en-US"/>
        </w:rPr>
      </w:pPr>
      <w:r>
        <w:rPr>
          <w:rStyle w:val="TtuloChar"/>
          <w:b/>
          <w:bCs/>
          <w:sz w:val="32"/>
          <w:szCs w:val="32"/>
          <w:lang w:val="en-US"/>
        </w:rPr>
        <w:lastRenderedPageBreak/>
        <w:t>Abstract</w:t>
      </w:r>
    </w:p>
    <w:p w14:paraId="7B7A4DDB" w14:textId="1718FE80" w:rsidR="00EB61CA" w:rsidRPr="00307CA1" w:rsidRDefault="43660220" w:rsidP="00EB61CA">
      <w:pPr>
        <w:rPr>
          <w:rFonts w:ascii="Calibri" w:eastAsia="Arial" w:hAnsi="Calibri" w:cs="Calibri"/>
          <w:sz w:val="28"/>
          <w:lang w:val="en-US"/>
        </w:rPr>
      </w:pPr>
      <w:r w:rsidRPr="59BE22C6">
        <w:rPr>
          <w:rFonts w:eastAsia="Arial" w:cs="Arial"/>
          <w:lang w:val="en-US"/>
        </w:rPr>
        <w:t>Computing plays a significant role in contemporary society, encompassing applications that range from everyday use of mobile devices to the development of advanced artificial intelligence systems. In this context, computational thinking emerges as a fundamental approach to problem-solving, characterized by structured, lo</w:t>
      </w:r>
      <w:r w:rsidR="00EB61CA">
        <w:rPr>
          <w:rFonts w:eastAsia="Arial" w:cs="Arial"/>
          <w:lang w:val="en-US"/>
        </w:rPr>
        <w:t xml:space="preserve">gical, and efficient processes. </w:t>
      </w:r>
      <w:r w:rsidRPr="59BE22C6">
        <w:rPr>
          <w:rFonts w:eastAsia="Arial" w:cs="Arial"/>
          <w:lang w:val="en-US"/>
        </w:rPr>
        <w:t xml:space="preserve">This approach is based on four main pillars: </w:t>
      </w:r>
      <w:r w:rsidR="00FF12CA" w:rsidRPr="00307CA1">
        <w:rPr>
          <w:rFonts w:ascii="Calibri" w:eastAsia="Arial" w:hAnsi="Calibri" w:cs="Calibri"/>
          <w:sz w:val="28"/>
          <w:lang w:val="en-US"/>
        </w:rPr>
        <w:t>D</w:t>
      </w:r>
      <w:r w:rsidRPr="00307CA1">
        <w:rPr>
          <w:rFonts w:ascii="Calibri" w:eastAsia="Arial" w:hAnsi="Calibri" w:cs="Calibri"/>
          <w:sz w:val="28"/>
          <w:lang w:val="en-US"/>
        </w:rPr>
        <w:t>ecompositio</w:t>
      </w:r>
      <w:r w:rsidR="00FF12CA" w:rsidRPr="00307CA1">
        <w:rPr>
          <w:rFonts w:ascii="Calibri" w:eastAsia="Arial" w:hAnsi="Calibri" w:cs="Calibri"/>
          <w:sz w:val="28"/>
          <w:lang w:val="en-US"/>
        </w:rPr>
        <w:t>n, Pattern R</w:t>
      </w:r>
      <w:r w:rsidRPr="00307CA1">
        <w:rPr>
          <w:rFonts w:ascii="Calibri" w:eastAsia="Arial" w:hAnsi="Calibri" w:cs="Calibri"/>
          <w:sz w:val="28"/>
          <w:lang w:val="en-US"/>
        </w:rPr>
        <w:t>ecognitio</w:t>
      </w:r>
      <w:r w:rsidR="00FF12CA" w:rsidRPr="00307CA1">
        <w:rPr>
          <w:rFonts w:ascii="Calibri" w:eastAsia="Arial" w:hAnsi="Calibri" w:cs="Calibri"/>
          <w:sz w:val="28"/>
          <w:lang w:val="en-US"/>
        </w:rPr>
        <w:t>n, Abstraction, and A</w:t>
      </w:r>
      <w:r w:rsidR="00EB61CA" w:rsidRPr="00307CA1">
        <w:rPr>
          <w:rFonts w:ascii="Calibri" w:eastAsia="Arial" w:hAnsi="Calibri" w:cs="Calibri"/>
          <w:sz w:val="28"/>
          <w:lang w:val="en-US"/>
        </w:rPr>
        <w:t>lgorithms.</w:t>
      </w:r>
    </w:p>
    <w:p w14:paraId="2A0333EA" w14:textId="77777777" w:rsidR="00EB61CA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 xml:space="preserve">Decomposition enables the breakdown of complex problems into smaller, more manageable parts. </w:t>
      </w:r>
    </w:p>
    <w:p w14:paraId="15A7AB31" w14:textId="77777777" w:rsidR="00EB61CA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 xml:space="preserve">Pattern recognition allows the identification of similarities between different problems, facilitating the reuse of solutions. </w:t>
      </w:r>
    </w:p>
    <w:p w14:paraId="4AAC0E8A" w14:textId="77777777" w:rsidR="00EB61CA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 xml:space="preserve">Abstraction focuses on essential aspects, reducing complexity by ignoring irrelevant details. </w:t>
      </w:r>
    </w:p>
    <w:p w14:paraId="21C6EE97" w14:textId="5C5F2F72" w:rsidR="00EB61CA" w:rsidRDefault="43660220" w:rsidP="00EB61CA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 xml:space="preserve">Algorithms, in turn, consist of ordered sequences of instructions designed </w:t>
      </w:r>
      <w:r w:rsidR="00EB61CA">
        <w:rPr>
          <w:rFonts w:eastAsia="Arial" w:cs="Arial"/>
          <w:lang w:val="en-US"/>
        </w:rPr>
        <w:t>to achieve specific objectives.</w:t>
      </w:r>
    </w:p>
    <w:p w14:paraId="6814A4C7" w14:textId="343FEDAE" w:rsidR="008A4716" w:rsidRDefault="43660220" w:rsidP="008A4716">
      <w:pPr>
        <w:rPr>
          <w:rFonts w:eastAsia="Arial" w:cs="Arial"/>
          <w:lang w:val="en-US"/>
        </w:rPr>
      </w:pPr>
      <w:r w:rsidRPr="59BE22C6">
        <w:rPr>
          <w:rFonts w:eastAsia="Arial" w:cs="Arial"/>
          <w:lang w:val="en-US"/>
        </w:rPr>
        <w:t>These pillars are not limited to the field of computing but are also applicable to everyday situations, supporting organization, decision-making, and problem-solving. Therefore, the development of computational thinking is essential for enhancing logical reasoning and for adapting to the demands of an increasingly technology-driven society.</w:t>
      </w:r>
    </w:p>
    <w:p w14:paraId="138DEA68" w14:textId="77777777" w:rsidR="007F609D" w:rsidRDefault="007F609D" w:rsidP="008A4716">
      <w:pPr>
        <w:rPr>
          <w:rFonts w:eastAsia="Arial" w:cs="Arial"/>
          <w:lang w:val="en-US"/>
        </w:rPr>
      </w:pPr>
    </w:p>
    <w:p w14:paraId="360CBDBA" w14:textId="47BEC3C9" w:rsidR="008A4716" w:rsidRDefault="008A4716" w:rsidP="007F609D">
      <w:pPr>
        <w:ind w:firstLine="0"/>
        <w:rPr>
          <w:rFonts w:eastAsia="Arial" w:cs="Arial"/>
          <w:lang w:val="en-US"/>
        </w:rPr>
      </w:pPr>
      <w:r>
        <w:rPr>
          <w:rFonts w:eastAsia="Arial" w:cs="Arial"/>
          <w:lang w:val="en-US"/>
        </w:rPr>
        <w:t>Keywords:</w:t>
      </w:r>
      <w:r w:rsidR="007F609D">
        <w:rPr>
          <w:rFonts w:eastAsia="Arial" w:cs="Arial"/>
          <w:lang w:val="en-US"/>
        </w:rPr>
        <w:t xml:space="preserve"> </w:t>
      </w:r>
      <w:r>
        <w:rPr>
          <w:rFonts w:eastAsia="Arial" w:cs="Arial"/>
          <w:lang w:val="en-US"/>
        </w:rPr>
        <w:t>Computing Computational</w:t>
      </w:r>
      <w:r w:rsidR="007F609D">
        <w:rPr>
          <w:rFonts w:eastAsia="Arial" w:cs="Arial"/>
          <w:lang w:val="en-US"/>
        </w:rPr>
        <w:t xml:space="preserve">. </w:t>
      </w:r>
      <w:r>
        <w:rPr>
          <w:rFonts w:eastAsia="Arial" w:cs="Arial"/>
          <w:lang w:val="en-US"/>
        </w:rPr>
        <w:t>Thinking Decomposition</w:t>
      </w:r>
      <w:r w:rsidR="007F609D">
        <w:rPr>
          <w:rFonts w:eastAsia="Arial" w:cs="Arial"/>
          <w:lang w:val="en-US"/>
        </w:rPr>
        <w:t xml:space="preserve">. </w:t>
      </w:r>
      <w:r>
        <w:rPr>
          <w:rFonts w:eastAsia="Arial" w:cs="Arial"/>
          <w:lang w:val="en-US"/>
        </w:rPr>
        <w:t>Pattern Recognition</w:t>
      </w:r>
      <w:r w:rsidR="007F609D">
        <w:rPr>
          <w:rFonts w:eastAsia="Arial" w:cs="Arial"/>
          <w:lang w:val="en-US"/>
        </w:rPr>
        <w:t xml:space="preserve">. </w:t>
      </w:r>
      <w:r>
        <w:rPr>
          <w:rFonts w:eastAsia="Arial" w:cs="Arial"/>
          <w:lang w:val="en-US"/>
        </w:rPr>
        <w:t>Abstraction</w:t>
      </w:r>
      <w:r w:rsidR="007F609D">
        <w:rPr>
          <w:rFonts w:eastAsia="Arial" w:cs="Arial"/>
          <w:lang w:val="en-US"/>
        </w:rPr>
        <w:t xml:space="preserve">. </w:t>
      </w:r>
      <w:r>
        <w:rPr>
          <w:rFonts w:eastAsia="Arial" w:cs="Arial"/>
          <w:lang w:val="en-US"/>
        </w:rPr>
        <w:t>Algorithms</w:t>
      </w:r>
      <w:r w:rsidR="007F609D">
        <w:rPr>
          <w:rFonts w:eastAsia="Arial" w:cs="Arial"/>
          <w:lang w:val="en-US"/>
        </w:rPr>
        <w:t xml:space="preserve">. </w:t>
      </w:r>
      <w:r w:rsidRPr="008A4716">
        <w:rPr>
          <w:rFonts w:eastAsia="Arial" w:cs="Arial"/>
          <w:lang w:val="en-US"/>
        </w:rPr>
        <w:t>Problem Solving</w:t>
      </w:r>
      <w:r w:rsidR="007F609D">
        <w:rPr>
          <w:rFonts w:eastAsia="Arial" w:cs="Arial"/>
          <w:lang w:val="en-US"/>
        </w:rPr>
        <w:t>.</w:t>
      </w:r>
    </w:p>
    <w:p w14:paraId="05ABF3AC" w14:textId="30AFCCA6" w:rsidR="008A4716" w:rsidRDefault="008A4716" w:rsidP="008A4716">
      <w:pPr>
        <w:ind w:firstLine="0"/>
        <w:rPr>
          <w:rFonts w:eastAsia="Arial" w:cs="Arial"/>
          <w:lang w:val="en-US"/>
        </w:rPr>
      </w:pPr>
    </w:p>
    <w:p w14:paraId="634ADADD" w14:textId="77777777" w:rsidR="008A4716" w:rsidRDefault="008A4716" w:rsidP="008A4716">
      <w:pPr>
        <w:ind w:firstLine="0"/>
        <w:rPr>
          <w:rFonts w:eastAsia="Arial" w:cs="Arial"/>
          <w:lang w:val="en-US"/>
        </w:rPr>
        <w:sectPr w:rsidR="008A4716">
          <w:headerReference w:type="default" r:id="rId8"/>
          <w:footerReference w:type="default" r:id="rId9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561116F3" w14:textId="2C7917B2" w:rsidR="00EB61CA" w:rsidRDefault="00EB61CA" w:rsidP="00EB61CA">
      <w:pPr>
        <w:rPr>
          <w:rFonts w:eastAsia="Arial" w:cs="Arial"/>
          <w:lang w:val="en-US"/>
        </w:rPr>
      </w:pPr>
    </w:p>
    <w:sdt>
      <w:sdtPr>
        <w:rPr>
          <w:rFonts w:ascii="Arial" w:eastAsiaTheme="minorHAnsi" w:hAnsi="Arial" w:cstheme="minorBidi"/>
          <w:color w:val="auto"/>
          <w:sz w:val="24"/>
          <w:szCs w:val="24"/>
          <w:lang w:eastAsia="en-US"/>
        </w:rPr>
        <w:id w:val="46986909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B93BA2" w14:textId="7AA7E449" w:rsidR="00EB61CA" w:rsidRPr="00FF12CA" w:rsidRDefault="00EB61CA">
          <w:pPr>
            <w:pStyle w:val="CabealhodoSumrio"/>
            <w:rPr>
              <w:rStyle w:val="TtuloChar"/>
              <w:b/>
            </w:rPr>
          </w:pPr>
          <w:r w:rsidRPr="00FF12CA">
            <w:rPr>
              <w:rStyle w:val="TtuloChar"/>
              <w:b/>
            </w:rPr>
            <w:t>Sumário</w:t>
          </w:r>
        </w:p>
        <w:p w14:paraId="15EDB151" w14:textId="671E5807" w:rsidR="00EB61CA" w:rsidRPr="00EB61CA" w:rsidRDefault="00EB61CA" w:rsidP="00EB61CA">
          <w:pPr>
            <w:rPr>
              <w:lang w:eastAsia="pt-BR"/>
            </w:rPr>
          </w:pPr>
        </w:p>
        <w:p w14:paraId="1987E326" w14:textId="1F6D8E2C" w:rsidR="00EB61CA" w:rsidRDefault="00EB61CA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40961" w:history="1"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Pr="002A0DBD">
              <w:rPr>
                <w:rStyle w:val="Hyperlink"/>
                <w:rFonts w:eastAsia="Arial" w:cs="Arial"/>
                <w:b/>
                <w:bCs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85E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1E101" w14:textId="50A14C14" w:rsidR="00EB61CA" w:rsidRDefault="001C52EF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27740962" w:history="1">
            <w:r w:rsidR="00EB61CA" w:rsidRPr="002A0DBD">
              <w:rPr>
                <w:rStyle w:val="Hyperlink"/>
                <w:rFonts w:eastAsia="Arial" w:cs="Arial"/>
                <w:b/>
                <w:bCs/>
                <w:noProof/>
              </w:rPr>
              <w:t>2.</w:t>
            </w:r>
            <w:r w:rsidR="00EB61CA"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="00EB61CA" w:rsidRPr="002A0DBD">
              <w:rPr>
                <w:rStyle w:val="Hyperlink"/>
                <w:rFonts w:eastAsia="Arial" w:cs="Arial"/>
                <w:b/>
                <w:bCs/>
                <w:noProof/>
              </w:rPr>
              <w:t>Decomposição</w:t>
            </w:r>
            <w:r w:rsidR="00EB61CA">
              <w:rPr>
                <w:noProof/>
                <w:webHidden/>
              </w:rPr>
              <w:tab/>
            </w:r>
            <w:r w:rsidR="00EB61CA">
              <w:rPr>
                <w:noProof/>
                <w:webHidden/>
              </w:rPr>
              <w:fldChar w:fldCharType="begin"/>
            </w:r>
            <w:r w:rsidR="00EB61CA">
              <w:rPr>
                <w:noProof/>
                <w:webHidden/>
              </w:rPr>
              <w:instrText xml:space="preserve"> PAGEREF _Toc227740962 \h </w:instrText>
            </w:r>
            <w:r w:rsidR="00EB61CA">
              <w:rPr>
                <w:noProof/>
                <w:webHidden/>
              </w:rPr>
            </w:r>
            <w:r w:rsidR="00EB61CA">
              <w:rPr>
                <w:noProof/>
                <w:webHidden/>
              </w:rPr>
              <w:fldChar w:fldCharType="separate"/>
            </w:r>
            <w:r w:rsidR="00B85E4A">
              <w:rPr>
                <w:noProof/>
                <w:webHidden/>
              </w:rPr>
              <w:t>6</w:t>
            </w:r>
            <w:r w:rsidR="00EB61CA">
              <w:rPr>
                <w:noProof/>
                <w:webHidden/>
              </w:rPr>
              <w:fldChar w:fldCharType="end"/>
            </w:r>
          </w:hyperlink>
        </w:p>
        <w:p w14:paraId="67C19FAE" w14:textId="64951E47" w:rsidR="00EB61CA" w:rsidRDefault="001C52EF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27740963" w:history="1">
            <w:r w:rsidR="00EB61CA" w:rsidRPr="002A0DBD">
              <w:rPr>
                <w:rStyle w:val="Hyperlink"/>
                <w:rFonts w:eastAsia="Arial" w:cs="Arial"/>
                <w:b/>
                <w:bCs/>
                <w:noProof/>
              </w:rPr>
              <w:t>3.</w:t>
            </w:r>
            <w:r w:rsidR="00EB61CA"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="00EB61CA" w:rsidRPr="002A0DBD">
              <w:rPr>
                <w:rStyle w:val="Hyperlink"/>
                <w:rFonts w:eastAsia="Arial" w:cs="Arial"/>
                <w:b/>
                <w:bCs/>
                <w:noProof/>
              </w:rPr>
              <w:t>Reconhecimento de Padrões</w:t>
            </w:r>
            <w:r w:rsidR="00EB61CA">
              <w:rPr>
                <w:noProof/>
                <w:webHidden/>
              </w:rPr>
              <w:tab/>
            </w:r>
            <w:r w:rsidR="00EB61CA">
              <w:rPr>
                <w:noProof/>
                <w:webHidden/>
              </w:rPr>
              <w:fldChar w:fldCharType="begin"/>
            </w:r>
            <w:r w:rsidR="00EB61CA">
              <w:rPr>
                <w:noProof/>
                <w:webHidden/>
              </w:rPr>
              <w:instrText xml:space="preserve"> PAGEREF _Toc227740963 \h </w:instrText>
            </w:r>
            <w:r w:rsidR="00EB61CA">
              <w:rPr>
                <w:noProof/>
                <w:webHidden/>
              </w:rPr>
            </w:r>
            <w:r w:rsidR="00EB61CA">
              <w:rPr>
                <w:noProof/>
                <w:webHidden/>
              </w:rPr>
              <w:fldChar w:fldCharType="separate"/>
            </w:r>
            <w:r w:rsidR="00B85E4A">
              <w:rPr>
                <w:noProof/>
                <w:webHidden/>
              </w:rPr>
              <w:t>7</w:t>
            </w:r>
            <w:r w:rsidR="00EB61CA">
              <w:rPr>
                <w:noProof/>
                <w:webHidden/>
              </w:rPr>
              <w:fldChar w:fldCharType="end"/>
            </w:r>
          </w:hyperlink>
        </w:p>
        <w:p w14:paraId="0A17B885" w14:textId="62D79F9D" w:rsidR="00EB61CA" w:rsidRDefault="001C52EF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27740964" w:history="1">
            <w:r w:rsidR="00EB61CA" w:rsidRPr="002A0DBD">
              <w:rPr>
                <w:rStyle w:val="Hyperlink"/>
                <w:rFonts w:eastAsia="Arial" w:cs="Arial"/>
                <w:b/>
                <w:bCs/>
                <w:noProof/>
              </w:rPr>
              <w:t>4.</w:t>
            </w:r>
            <w:r w:rsidR="00EB61CA"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="00EB61CA" w:rsidRPr="002A0DBD">
              <w:rPr>
                <w:rStyle w:val="Hyperlink"/>
                <w:rFonts w:eastAsia="Arial" w:cs="Arial"/>
                <w:b/>
                <w:bCs/>
                <w:noProof/>
              </w:rPr>
              <w:t>Abstração</w:t>
            </w:r>
            <w:r w:rsidR="00EB61CA">
              <w:rPr>
                <w:noProof/>
                <w:webHidden/>
              </w:rPr>
              <w:tab/>
            </w:r>
            <w:r w:rsidR="00EB61CA">
              <w:rPr>
                <w:noProof/>
                <w:webHidden/>
              </w:rPr>
              <w:fldChar w:fldCharType="begin"/>
            </w:r>
            <w:r w:rsidR="00EB61CA">
              <w:rPr>
                <w:noProof/>
                <w:webHidden/>
              </w:rPr>
              <w:instrText xml:space="preserve"> PAGEREF _Toc227740964 \h </w:instrText>
            </w:r>
            <w:r w:rsidR="00EB61CA">
              <w:rPr>
                <w:noProof/>
                <w:webHidden/>
              </w:rPr>
            </w:r>
            <w:r w:rsidR="00EB61CA">
              <w:rPr>
                <w:noProof/>
                <w:webHidden/>
              </w:rPr>
              <w:fldChar w:fldCharType="separate"/>
            </w:r>
            <w:r w:rsidR="00B85E4A">
              <w:rPr>
                <w:noProof/>
                <w:webHidden/>
              </w:rPr>
              <w:t>8</w:t>
            </w:r>
            <w:r w:rsidR="00EB61CA">
              <w:rPr>
                <w:noProof/>
                <w:webHidden/>
              </w:rPr>
              <w:fldChar w:fldCharType="end"/>
            </w:r>
          </w:hyperlink>
        </w:p>
        <w:p w14:paraId="4B0E85C8" w14:textId="4EC946B4" w:rsidR="00EB61CA" w:rsidRDefault="001C52EF">
          <w:pPr>
            <w:pStyle w:val="Sumrio1"/>
            <w:tabs>
              <w:tab w:val="left" w:pos="1320"/>
              <w:tab w:val="right" w:leader="dot" w:pos="9061"/>
            </w:tabs>
            <w:rPr>
              <w:rFonts w:asciiTheme="minorHAnsi" w:eastAsiaTheme="minorEastAsia" w:hAnsiTheme="minorHAnsi"/>
              <w:noProof/>
              <w:sz w:val="22"/>
              <w:szCs w:val="22"/>
              <w:lang w:eastAsia="pt-BR"/>
            </w:rPr>
          </w:pPr>
          <w:hyperlink w:anchor="_Toc227740965" w:history="1">
            <w:r w:rsidR="00EB61CA" w:rsidRPr="002A0DBD">
              <w:rPr>
                <w:rStyle w:val="Hyperlink"/>
                <w:rFonts w:eastAsia="Arial" w:cs="Arial"/>
                <w:b/>
                <w:bCs/>
                <w:noProof/>
              </w:rPr>
              <w:t>5.</w:t>
            </w:r>
            <w:r w:rsidR="00EB61CA">
              <w:rPr>
                <w:rFonts w:asciiTheme="minorHAnsi" w:eastAsiaTheme="minorEastAsia" w:hAnsiTheme="minorHAnsi"/>
                <w:noProof/>
                <w:sz w:val="22"/>
                <w:szCs w:val="22"/>
                <w:lang w:eastAsia="pt-BR"/>
              </w:rPr>
              <w:tab/>
            </w:r>
            <w:r w:rsidR="00EB61CA" w:rsidRPr="002A0DBD">
              <w:rPr>
                <w:rStyle w:val="Hyperlink"/>
                <w:rFonts w:eastAsia="Arial" w:cs="Arial"/>
                <w:b/>
                <w:bCs/>
                <w:noProof/>
              </w:rPr>
              <w:t>Algoritmos</w:t>
            </w:r>
            <w:r w:rsidR="00EB61CA">
              <w:rPr>
                <w:noProof/>
                <w:webHidden/>
              </w:rPr>
              <w:tab/>
            </w:r>
            <w:r w:rsidR="00EB61CA">
              <w:rPr>
                <w:noProof/>
                <w:webHidden/>
              </w:rPr>
              <w:fldChar w:fldCharType="begin"/>
            </w:r>
            <w:r w:rsidR="00EB61CA">
              <w:rPr>
                <w:noProof/>
                <w:webHidden/>
              </w:rPr>
              <w:instrText xml:space="preserve"> PAGEREF _Toc227740965 \h </w:instrText>
            </w:r>
            <w:r w:rsidR="00EB61CA">
              <w:rPr>
                <w:noProof/>
                <w:webHidden/>
              </w:rPr>
            </w:r>
            <w:r w:rsidR="00EB61CA">
              <w:rPr>
                <w:noProof/>
                <w:webHidden/>
              </w:rPr>
              <w:fldChar w:fldCharType="separate"/>
            </w:r>
            <w:r w:rsidR="00B85E4A">
              <w:rPr>
                <w:noProof/>
                <w:webHidden/>
              </w:rPr>
              <w:t>9</w:t>
            </w:r>
            <w:r w:rsidR="00EB61CA">
              <w:rPr>
                <w:noProof/>
                <w:webHidden/>
              </w:rPr>
              <w:fldChar w:fldCharType="end"/>
            </w:r>
          </w:hyperlink>
        </w:p>
        <w:p w14:paraId="06319876" w14:textId="385B1188" w:rsidR="00EB61CA" w:rsidRDefault="00EB61CA">
          <w:r>
            <w:rPr>
              <w:b/>
              <w:bCs/>
            </w:rPr>
            <w:fldChar w:fldCharType="end"/>
          </w:r>
        </w:p>
      </w:sdtContent>
    </w:sdt>
    <w:p w14:paraId="355DF092" w14:textId="5C18DEB8" w:rsidR="00EB61CA" w:rsidRDefault="00EB61CA" w:rsidP="00EB61CA">
      <w:pPr>
        <w:rPr>
          <w:lang w:val="en-US"/>
        </w:rPr>
      </w:pPr>
    </w:p>
    <w:p w14:paraId="41251382" w14:textId="3DD97509" w:rsidR="00A218A6" w:rsidRDefault="00A218A6" w:rsidP="00EB61CA">
      <w:pPr>
        <w:rPr>
          <w:lang w:val="en-US"/>
        </w:rPr>
      </w:pPr>
    </w:p>
    <w:p w14:paraId="5A6B9ED4" w14:textId="26312686" w:rsidR="00A218A6" w:rsidRDefault="00A218A6" w:rsidP="00EB61CA">
      <w:pPr>
        <w:rPr>
          <w:lang w:val="en-US"/>
        </w:rPr>
      </w:pPr>
    </w:p>
    <w:p w14:paraId="469F9B1A" w14:textId="5B422DC3" w:rsidR="00A218A6" w:rsidRDefault="00A218A6" w:rsidP="00EB61CA">
      <w:pPr>
        <w:rPr>
          <w:lang w:val="en-US"/>
        </w:rPr>
      </w:pPr>
    </w:p>
    <w:p w14:paraId="14E26FA7" w14:textId="1FB9EB4C" w:rsidR="00A218A6" w:rsidRDefault="00A218A6" w:rsidP="00EB61CA">
      <w:pPr>
        <w:rPr>
          <w:lang w:val="en-US"/>
        </w:rPr>
      </w:pPr>
    </w:p>
    <w:p w14:paraId="3A84921C" w14:textId="003075A3" w:rsidR="00A218A6" w:rsidRDefault="00A218A6" w:rsidP="00EB61CA">
      <w:pPr>
        <w:rPr>
          <w:lang w:val="en-US"/>
        </w:rPr>
      </w:pPr>
    </w:p>
    <w:p w14:paraId="5E1DA1EA" w14:textId="32034336" w:rsidR="00A218A6" w:rsidRDefault="00A218A6" w:rsidP="00EB61CA">
      <w:pPr>
        <w:rPr>
          <w:lang w:val="en-US"/>
        </w:rPr>
      </w:pPr>
    </w:p>
    <w:p w14:paraId="42363D5E" w14:textId="16479A1F" w:rsidR="00A218A6" w:rsidRDefault="00A218A6" w:rsidP="00EB61CA">
      <w:pPr>
        <w:rPr>
          <w:lang w:val="en-US"/>
        </w:rPr>
      </w:pPr>
    </w:p>
    <w:p w14:paraId="53F0553A" w14:textId="1F226F94" w:rsidR="00A218A6" w:rsidRDefault="00A218A6" w:rsidP="00EB61CA">
      <w:pPr>
        <w:rPr>
          <w:lang w:val="en-US"/>
        </w:rPr>
      </w:pPr>
    </w:p>
    <w:p w14:paraId="071F3871" w14:textId="052FE8B8" w:rsidR="00A218A6" w:rsidRDefault="00A218A6" w:rsidP="00EB61CA">
      <w:pPr>
        <w:rPr>
          <w:lang w:val="en-US"/>
        </w:rPr>
      </w:pPr>
    </w:p>
    <w:p w14:paraId="19FF9750" w14:textId="55A3417C" w:rsidR="00A218A6" w:rsidRDefault="00A218A6" w:rsidP="00EB61CA">
      <w:pPr>
        <w:rPr>
          <w:lang w:val="en-US"/>
        </w:rPr>
      </w:pPr>
    </w:p>
    <w:p w14:paraId="73142176" w14:textId="725BCBAC" w:rsidR="00A218A6" w:rsidRDefault="00A218A6" w:rsidP="00EB61CA">
      <w:pPr>
        <w:rPr>
          <w:lang w:val="en-US"/>
        </w:rPr>
      </w:pPr>
    </w:p>
    <w:p w14:paraId="46A1750D" w14:textId="4859D268" w:rsidR="00A218A6" w:rsidRDefault="00A218A6" w:rsidP="00EB61CA">
      <w:pPr>
        <w:rPr>
          <w:lang w:val="en-US"/>
        </w:rPr>
      </w:pPr>
    </w:p>
    <w:p w14:paraId="38E9BDD1" w14:textId="7F311F29" w:rsidR="00A218A6" w:rsidRDefault="00A218A6" w:rsidP="00EB61CA">
      <w:pPr>
        <w:rPr>
          <w:lang w:val="en-US"/>
        </w:rPr>
      </w:pPr>
    </w:p>
    <w:p w14:paraId="1A856301" w14:textId="16EFD656" w:rsidR="00A218A6" w:rsidRDefault="00A218A6" w:rsidP="00EB61CA">
      <w:pPr>
        <w:rPr>
          <w:lang w:val="en-US"/>
        </w:rPr>
      </w:pPr>
    </w:p>
    <w:p w14:paraId="09FE7192" w14:textId="75C9D378" w:rsidR="00A218A6" w:rsidRDefault="00A218A6" w:rsidP="00EB61CA">
      <w:pPr>
        <w:rPr>
          <w:lang w:val="en-US"/>
        </w:rPr>
      </w:pPr>
    </w:p>
    <w:p w14:paraId="5AC29B01" w14:textId="39A02EA6" w:rsidR="00A218A6" w:rsidRDefault="00A218A6" w:rsidP="00EB61CA">
      <w:pPr>
        <w:rPr>
          <w:lang w:val="en-US"/>
        </w:rPr>
      </w:pPr>
    </w:p>
    <w:p w14:paraId="512A5851" w14:textId="08F7AFE1" w:rsidR="00A218A6" w:rsidRDefault="00A218A6" w:rsidP="00EB61CA">
      <w:pPr>
        <w:rPr>
          <w:lang w:val="en-US"/>
        </w:rPr>
      </w:pPr>
    </w:p>
    <w:p w14:paraId="2122F048" w14:textId="7A650BD3" w:rsidR="00A218A6" w:rsidRDefault="00A218A6" w:rsidP="00EB61CA">
      <w:pPr>
        <w:rPr>
          <w:lang w:val="en-US"/>
        </w:rPr>
      </w:pPr>
    </w:p>
    <w:p w14:paraId="11838A14" w14:textId="40D94526" w:rsidR="00A218A6" w:rsidRDefault="00A218A6" w:rsidP="00EB61CA">
      <w:pPr>
        <w:rPr>
          <w:lang w:val="en-US"/>
        </w:rPr>
      </w:pPr>
    </w:p>
    <w:p w14:paraId="6A3E9992" w14:textId="65034736" w:rsidR="00A218A6" w:rsidRDefault="00A218A6" w:rsidP="00EB61CA">
      <w:pPr>
        <w:rPr>
          <w:lang w:val="en-US"/>
        </w:rPr>
      </w:pPr>
    </w:p>
    <w:p w14:paraId="49CFD2A2" w14:textId="3463A214" w:rsidR="00A218A6" w:rsidRDefault="00A218A6" w:rsidP="00EB61CA">
      <w:pPr>
        <w:rPr>
          <w:lang w:val="en-US"/>
        </w:rPr>
      </w:pPr>
    </w:p>
    <w:p w14:paraId="3A27315C" w14:textId="77777777" w:rsidR="00A218A6" w:rsidRDefault="00A218A6" w:rsidP="00EB61CA">
      <w:pPr>
        <w:rPr>
          <w:lang w:val="en-US"/>
        </w:rPr>
        <w:sectPr w:rsidR="00A218A6" w:rsidSect="007F609D">
          <w:headerReference w:type="default" r:id="rId10"/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02BCC3F8" w14:textId="62F4EE4E" w:rsidR="00E2128E" w:rsidRPr="00E2128E" w:rsidRDefault="458B31F3" w:rsidP="00E2128E">
      <w:pPr>
        <w:pStyle w:val="Ttulo1"/>
        <w:rPr>
          <w:rFonts w:eastAsia="Arial" w:cs="Arial"/>
          <w:b/>
          <w:bCs/>
          <w:sz w:val="32"/>
          <w:szCs w:val="32"/>
        </w:rPr>
      </w:pPr>
      <w:bookmarkStart w:id="1" w:name="_Toc2133709689"/>
      <w:bookmarkStart w:id="2" w:name="_Toc1212531023"/>
      <w:bookmarkStart w:id="3" w:name="_Toc553345852"/>
      <w:bookmarkStart w:id="4" w:name="_Toc1308122347"/>
      <w:bookmarkStart w:id="5" w:name="_Toc227740961"/>
      <w:r w:rsidRPr="59BE22C6">
        <w:rPr>
          <w:rFonts w:eastAsia="Arial" w:cs="Arial"/>
          <w:b/>
          <w:bCs/>
          <w:sz w:val="32"/>
          <w:szCs w:val="32"/>
        </w:rPr>
        <w:lastRenderedPageBreak/>
        <w:t>Introdução</w:t>
      </w:r>
      <w:bookmarkEnd w:id="1"/>
      <w:bookmarkEnd w:id="2"/>
      <w:bookmarkEnd w:id="3"/>
      <w:bookmarkEnd w:id="4"/>
      <w:bookmarkEnd w:id="5"/>
    </w:p>
    <w:p w14:paraId="6EEB718C" w14:textId="381FA0EF" w:rsidR="693A07E5" w:rsidRDefault="693A07E5" w:rsidP="59BE22C6">
      <w:pPr>
        <w:rPr>
          <w:rFonts w:eastAsia="Arial" w:cs="Arial"/>
          <w:color w:val="000000" w:themeColor="text1"/>
        </w:rPr>
      </w:pPr>
      <w:r w:rsidRPr="59BE22C6">
        <w:t>A computação encontra-se amplamente presente na sociedade contemporânea, manifestando-se de forma significativa em diversos aspectos da vida cotidiana, desde a utilização de dispositivos móveis até o desenvolvimento de sistemas avançados de inteligência artificial. Nesse contexto, destaca-se o pensamento computacional como uma abordagem fundamental para a resolução de problemas de maneira estruturada, lógica e eficiente. Tal abordagem é sustentada por quatro pilares principais: decomposição, reconhecimento de padrões, abstração e algoritmos. Ressalta-se que esses elementos não se restringem ao campo tecnológico, sendo igualmente aplicáveis em situações do cotidiano, nas quais contribuem para a organização, a tomada de decisões e a resolução de diferentes desafios.</w:t>
      </w:r>
    </w:p>
    <w:p w14:paraId="638056EC" w14:textId="54997A12" w:rsidR="693A07E5" w:rsidRDefault="693A07E5" w:rsidP="59BE22C6">
      <w:pPr>
        <w:pStyle w:val="Ttulo1"/>
        <w:rPr>
          <w:rFonts w:eastAsia="Arial" w:cs="Arial"/>
          <w:b/>
          <w:bCs/>
          <w:sz w:val="32"/>
          <w:szCs w:val="32"/>
        </w:rPr>
      </w:pPr>
      <w:bookmarkStart w:id="6" w:name="_Toc2006498503"/>
      <w:bookmarkStart w:id="7" w:name="_Toc496840270"/>
      <w:bookmarkStart w:id="8" w:name="_Toc1573609809"/>
      <w:bookmarkStart w:id="9" w:name="_Toc942066821"/>
      <w:bookmarkStart w:id="10" w:name="_Toc227740962"/>
      <w:r w:rsidRPr="59BE22C6">
        <w:rPr>
          <w:rFonts w:eastAsia="Arial" w:cs="Arial"/>
          <w:b/>
          <w:bCs/>
          <w:sz w:val="32"/>
          <w:szCs w:val="32"/>
        </w:rPr>
        <w:lastRenderedPageBreak/>
        <w:t>Decomposição</w:t>
      </w:r>
      <w:bookmarkEnd w:id="6"/>
      <w:bookmarkEnd w:id="7"/>
      <w:bookmarkEnd w:id="8"/>
      <w:bookmarkEnd w:id="9"/>
      <w:bookmarkEnd w:id="10"/>
    </w:p>
    <w:p w14:paraId="61A09720" w14:textId="495345EF" w:rsidR="73A33DBF" w:rsidRDefault="73A33DBF" w:rsidP="59BE22C6">
      <w:pPr>
        <w:rPr>
          <w:rFonts w:eastAsia="Arial" w:cs="Arial"/>
          <w:b/>
          <w:bCs/>
        </w:rPr>
      </w:pPr>
      <w:r w:rsidRPr="59BE22C6">
        <w:rPr>
          <w:rFonts w:eastAsia="Arial" w:cs="Arial"/>
        </w:rPr>
        <w:t>A decomposição consiste na divisão de um problema complexo em partes menores e mais manejáveis, o que favorece sua compreensão e resolução. Essa prática possibilita uma melhor organização das ideias, auxilia na definição de prioridades e contribui para a redução de erros, aumentando, consequentemente, a eficiência do processo. No cotidiano, um exemplo recorrente é a organização de eventos, como festas, em que as atividades são distribuídas em categorias, tais como local, convidados e alimentação. No âmbito computacional, esse princípio é aplicado na segmentação de sistemas em componentes, como interface, banco de dados, testes e segurança.</w:t>
      </w:r>
    </w:p>
    <w:p w14:paraId="41CE8282" w14:textId="0F327F9C" w:rsidR="693A07E5" w:rsidRDefault="693A07E5" w:rsidP="00B22740">
      <w:pPr>
        <w:pStyle w:val="Ttulo1"/>
        <w:rPr>
          <w:rStyle w:val="Ttulo1Char"/>
          <w:rFonts w:eastAsia="Arial" w:cs="Arial"/>
          <w:b/>
          <w:bCs/>
          <w:sz w:val="32"/>
          <w:szCs w:val="32"/>
        </w:rPr>
      </w:pPr>
      <w:bookmarkStart w:id="11" w:name="_Toc263733829"/>
      <w:bookmarkStart w:id="12" w:name="_Toc1243797685"/>
      <w:bookmarkStart w:id="13" w:name="_Toc915584057"/>
      <w:bookmarkStart w:id="14" w:name="_Toc765221717"/>
      <w:bookmarkStart w:id="15" w:name="_Toc227740963"/>
      <w:r w:rsidRPr="59BE22C6">
        <w:rPr>
          <w:rStyle w:val="Ttulo1Char"/>
          <w:rFonts w:eastAsia="Arial" w:cs="Arial"/>
          <w:b/>
          <w:bCs/>
          <w:sz w:val="32"/>
          <w:szCs w:val="32"/>
        </w:rPr>
        <w:lastRenderedPageBreak/>
        <w:t>Reconhecimento de Padrões</w:t>
      </w:r>
      <w:bookmarkEnd w:id="11"/>
      <w:bookmarkEnd w:id="12"/>
      <w:bookmarkEnd w:id="13"/>
      <w:bookmarkEnd w:id="14"/>
      <w:bookmarkEnd w:id="15"/>
    </w:p>
    <w:p w14:paraId="2A4DF11A" w14:textId="2B1B359B" w:rsidR="4B15664C" w:rsidRDefault="4B15664C" w:rsidP="59BE22C6">
      <w:pPr>
        <w:spacing w:before="240" w:after="240"/>
      </w:pPr>
      <w:r w:rsidRPr="59BE22C6">
        <w:rPr>
          <w:rFonts w:eastAsia="Arial" w:cs="Arial"/>
        </w:rPr>
        <w:t>O reconhecimento de padrões refere-se à capacidade de identificar similaridades entre problemas distintos, possibilitando a adaptação e a reutilização de soluções previamente desenvolvidas. Essa habilidade promove economia de tempo, reduz a necessidade de retrabalho e amplia a eficiência na resolução de novos desafios. No cotidiano, observa-se essa prática na resolução de exercícios semelhantes ou na identificação de padrões de comportamento no trânsito. Na computação, manifesta-se na reutilização de códigos e na análise de dados, permitindo o desenvolvimento de soluções mais rápidas e eficazes.</w:t>
      </w:r>
    </w:p>
    <w:p w14:paraId="466FE65C" w14:textId="6B642DEE" w:rsidR="693A07E5" w:rsidRDefault="693A07E5" w:rsidP="59BE22C6">
      <w:pPr>
        <w:pStyle w:val="Ttulo1"/>
        <w:rPr>
          <w:rFonts w:eastAsia="Arial" w:cs="Arial"/>
          <w:b/>
          <w:bCs/>
          <w:sz w:val="32"/>
          <w:szCs w:val="32"/>
        </w:rPr>
      </w:pPr>
      <w:bookmarkStart w:id="16" w:name="_Toc1496572482"/>
      <w:bookmarkStart w:id="17" w:name="_Toc229146968"/>
      <w:bookmarkStart w:id="18" w:name="_Toc671085081"/>
      <w:bookmarkStart w:id="19" w:name="_Toc970673289"/>
      <w:bookmarkStart w:id="20" w:name="_Toc227740964"/>
      <w:r w:rsidRPr="59BE22C6">
        <w:rPr>
          <w:rFonts w:eastAsia="Arial" w:cs="Arial"/>
          <w:b/>
          <w:bCs/>
          <w:sz w:val="32"/>
          <w:szCs w:val="32"/>
        </w:rPr>
        <w:lastRenderedPageBreak/>
        <w:t>Abstração</w:t>
      </w:r>
      <w:bookmarkEnd w:id="16"/>
      <w:bookmarkEnd w:id="17"/>
      <w:bookmarkEnd w:id="18"/>
      <w:bookmarkEnd w:id="19"/>
      <w:bookmarkEnd w:id="20"/>
    </w:p>
    <w:p w14:paraId="4A051CF0" w14:textId="48D01591" w:rsidR="1140667A" w:rsidRDefault="1140667A" w:rsidP="59BE22C6">
      <w:r w:rsidRPr="59BE22C6">
        <w:rPr>
          <w:rFonts w:eastAsia="Arial" w:cs="Arial"/>
        </w:rPr>
        <w:t xml:space="preserve">A abstração consiste na capacidade de focar nos aspectos essenciais de um problema, desconsiderando detalhes irrelevantes. Esse processo reduz a complexidade, facilita a compreensão e contribui para a elaboração de soluções mais eficientes. Exemplos cotidianos incluem o uso de mapas, que representam apenas informações relevantes para a navegação, e de controles remotos, que </w:t>
      </w:r>
      <w:r w:rsidR="693A07E5" w:rsidRPr="59BE22C6">
        <w:rPr>
          <w:rFonts w:eastAsia="Arial" w:cs="Arial"/>
        </w:rPr>
        <w:t>simplificam a interação com dispositivos. Na computação, a abstração é aplicada na</w:t>
      </w:r>
      <w:r w:rsidR="48080F89" w:rsidRPr="59BE22C6">
        <w:rPr>
          <w:rFonts w:eastAsia="Arial" w:cs="Arial"/>
        </w:rPr>
        <w:t xml:space="preserve"> </w:t>
      </w:r>
      <w:r w:rsidR="693A07E5" w:rsidRPr="59BE22C6">
        <w:rPr>
          <w:rFonts w:eastAsia="Arial" w:cs="Arial"/>
        </w:rPr>
        <w:t>criação de interfaces intuitivas e na organização de sistemas, tornando-os mais acessíveis e funcionais.</w:t>
      </w:r>
    </w:p>
    <w:p w14:paraId="4FCC8CE7" w14:textId="48E2063C" w:rsidR="693A07E5" w:rsidRDefault="693A07E5" w:rsidP="00B22740">
      <w:pPr>
        <w:pStyle w:val="Ttulo1"/>
        <w:rPr>
          <w:rStyle w:val="Ttulo1Char"/>
          <w:rFonts w:eastAsia="Arial" w:cs="Arial"/>
          <w:b/>
          <w:bCs/>
          <w:sz w:val="32"/>
          <w:szCs w:val="32"/>
        </w:rPr>
      </w:pPr>
      <w:bookmarkStart w:id="21" w:name="_Toc1389869890"/>
      <w:bookmarkStart w:id="22" w:name="_Toc1243878682"/>
      <w:bookmarkStart w:id="23" w:name="_Toc1229911565"/>
      <w:bookmarkStart w:id="24" w:name="_Toc2084519617"/>
      <w:bookmarkStart w:id="25" w:name="_Toc227740965"/>
      <w:r w:rsidRPr="59BE22C6">
        <w:rPr>
          <w:rStyle w:val="Ttulo1Char"/>
          <w:rFonts w:eastAsia="Arial" w:cs="Arial"/>
          <w:b/>
          <w:bCs/>
          <w:sz w:val="32"/>
          <w:szCs w:val="32"/>
        </w:rPr>
        <w:lastRenderedPageBreak/>
        <w:t>Algoritmos</w:t>
      </w:r>
      <w:bookmarkEnd w:id="21"/>
      <w:bookmarkEnd w:id="22"/>
      <w:bookmarkEnd w:id="23"/>
      <w:bookmarkEnd w:id="24"/>
      <w:bookmarkEnd w:id="25"/>
    </w:p>
    <w:p w14:paraId="135E137A" w14:textId="2022FFB5" w:rsidR="1BF18DF2" w:rsidRDefault="1BF18DF2" w:rsidP="59BE22C6">
      <w:pPr>
        <w:spacing w:before="240" w:after="240"/>
        <w:rPr>
          <w:rFonts w:eastAsia="Arial" w:cs="Arial"/>
        </w:rPr>
      </w:pPr>
      <w:r w:rsidRPr="59BE22C6">
        <w:rPr>
          <w:rFonts w:eastAsia="Arial" w:cs="Arial"/>
        </w:rPr>
        <w:t>Os algoritmos correspondem a sequências finitas e ordenadas de instruções destinadas à resolução de um problema específico. Caracterizam-se por apresentar início, meio e fim, além de instruções claras, organizadas de forma lógica e orientadas a um objetivo definido. No cotidiano, podem ser comparados a receitas culinárias ou manuais de instrução. No contexto computacional, constituem a base para o desenvolvimento de programas e para a automação de tarefas. Os algoritmos podem ser classificados em diferentes categorias, como sequenciais, condicionais, de repetição e recursivos, sendo cada tipo adequado a contextos específicos de aplicação.</w:t>
      </w:r>
      <w:r>
        <w:br/>
      </w:r>
    </w:p>
    <w:p w14:paraId="04491A5B" w14:textId="358E61A0" w:rsidR="59BE22C6" w:rsidRPr="00B22740" w:rsidRDefault="59BE22C6" w:rsidP="00B22740">
      <w:pPr>
        <w:ind w:left="709" w:firstLine="0"/>
      </w:pPr>
    </w:p>
    <w:p w14:paraId="67B20AF1" w14:textId="5A893CCC" w:rsidR="193D90E4" w:rsidRDefault="00B22740" w:rsidP="59BE22C6">
      <w:pPr>
        <w:pStyle w:val="Ttulo"/>
        <w:rPr>
          <w:rFonts w:eastAsia="Arial" w:cs="Arial"/>
          <w:b/>
          <w:bCs/>
          <w:sz w:val="32"/>
          <w:szCs w:val="32"/>
        </w:rPr>
      </w:pPr>
      <w:r>
        <w:rPr>
          <w:rFonts w:eastAsia="Arial" w:cs="Arial"/>
          <w:b/>
          <w:bCs/>
          <w:sz w:val="32"/>
          <w:szCs w:val="32"/>
        </w:rPr>
        <w:lastRenderedPageBreak/>
        <w:t>Referências</w:t>
      </w:r>
    </w:p>
    <w:p w14:paraId="1BF00690" w14:textId="680BA2C8" w:rsidR="193D90E4" w:rsidRDefault="193D90E4" w:rsidP="00A218A6">
      <w:pPr>
        <w:spacing w:before="240" w:after="240"/>
        <w:ind w:firstLine="0"/>
      </w:pPr>
      <w:r w:rsidRPr="59BE22C6">
        <w:rPr>
          <w:rFonts w:eastAsia="Arial" w:cs="Arial"/>
        </w:rPr>
        <w:t xml:space="preserve">WING, Jeannette M. </w:t>
      </w:r>
      <w:r w:rsidRPr="00A218A6">
        <w:rPr>
          <w:rFonts w:eastAsia="Arial" w:cs="Arial"/>
          <w:b/>
        </w:rPr>
        <w:t>Computational thinking</w:t>
      </w:r>
      <w:r w:rsidRPr="59BE22C6">
        <w:rPr>
          <w:rFonts w:eastAsia="Arial" w:cs="Arial"/>
        </w:rPr>
        <w:t xml:space="preserve">. </w:t>
      </w:r>
      <w:r w:rsidRPr="59BE22C6">
        <w:rPr>
          <w:rFonts w:eastAsia="Arial" w:cs="Arial"/>
          <w:i/>
          <w:iCs/>
        </w:rPr>
        <w:t>Communications of the ACM</w:t>
      </w:r>
      <w:r w:rsidRPr="59BE22C6">
        <w:rPr>
          <w:rFonts w:eastAsia="Arial" w:cs="Arial"/>
        </w:rPr>
        <w:t>, New York, v. 49, n. 3, p. 33–35, 2006.</w:t>
      </w:r>
    </w:p>
    <w:p w14:paraId="399F8D79" w14:textId="2113E32F" w:rsidR="193D90E4" w:rsidRDefault="193D90E4" w:rsidP="00A218A6">
      <w:pPr>
        <w:spacing w:before="240" w:after="240"/>
        <w:ind w:firstLine="0"/>
      </w:pPr>
      <w:r w:rsidRPr="59BE22C6">
        <w:rPr>
          <w:rFonts w:eastAsia="Arial" w:cs="Arial"/>
        </w:rPr>
        <w:t xml:space="preserve">BRACKMANN, Christian Puhlmann. </w:t>
      </w:r>
      <w:r w:rsidRPr="00A218A6">
        <w:rPr>
          <w:rFonts w:eastAsia="Arial" w:cs="Arial"/>
          <w:b/>
          <w:i/>
          <w:iCs/>
        </w:rPr>
        <w:t>Desenvolvimento do pensamento computacional através de atividades desplugadas</w:t>
      </w:r>
      <w:r w:rsidRPr="59BE22C6">
        <w:rPr>
          <w:rFonts w:eastAsia="Arial" w:cs="Arial"/>
        </w:rPr>
        <w:t>. 2017. Tese (Doutorado) – Universidade Federal do Rio Grande do Sul, Porto Alegre, 2017.</w:t>
      </w:r>
    </w:p>
    <w:p w14:paraId="0593FCC6" w14:textId="43F8E9A4" w:rsidR="193D90E4" w:rsidRDefault="193D90E4" w:rsidP="00A218A6">
      <w:pPr>
        <w:spacing w:before="240" w:after="240"/>
        <w:ind w:firstLine="0"/>
      </w:pPr>
      <w:r w:rsidRPr="59BE22C6">
        <w:rPr>
          <w:rFonts w:eastAsia="Arial" w:cs="Arial"/>
        </w:rPr>
        <w:t xml:space="preserve">BLIKSTEIN, Paulo. </w:t>
      </w:r>
      <w:r w:rsidRPr="00A218A6">
        <w:rPr>
          <w:rFonts w:eastAsia="Arial" w:cs="Arial"/>
          <w:b/>
        </w:rPr>
        <w:t>O pensamento computacional e a educação</w:t>
      </w:r>
      <w:r w:rsidRPr="59BE22C6">
        <w:rPr>
          <w:rFonts w:eastAsia="Arial" w:cs="Arial"/>
        </w:rPr>
        <w:t xml:space="preserve">. Disponível em: </w:t>
      </w:r>
      <w:r w:rsidR="00307CA1" w:rsidRPr="00307CA1">
        <w:t>https://www.scielo.br/</w:t>
      </w:r>
      <w:r w:rsidRPr="59BE22C6">
        <w:rPr>
          <w:rFonts w:eastAsia="Arial" w:cs="Arial"/>
        </w:rPr>
        <w:t>. Acesso em: 21 abr. 2026.</w:t>
      </w:r>
    </w:p>
    <w:p w14:paraId="5354310A" w14:textId="0476D568" w:rsidR="00EB61CA" w:rsidRPr="00EB61CA" w:rsidRDefault="193D90E4" w:rsidP="00B85E4A">
      <w:pPr>
        <w:spacing w:before="240" w:after="240"/>
        <w:ind w:firstLine="0"/>
      </w:pPr>
      <w:r w:rsidRPr="59BE22C6">
        <w:rPr>
          <w:rFonts w:eastAsia="Arial" w:cs="Arial"/>
        </w:rPr>
        <w:t xml:space="preserve">BRASIL. Ministério da Educação. </w:t>
      </w:r>
      <w:r w:rsidRPr="00A218A6">
        <w:rPr>
          <w:rFonts w:eastAsia="Arial" w:cs="Arial"/>
          <w:b/>
        </w:rPr>
        <w:t>Base Nacional Comum Curricular (BNCC)</w:t>
      </w:r>
      <w:r w:rsidRPr="00A218A6">
        <w:rPr>
          <w:rFonts w:eastAsia="Arial" w:cs="Arial"/>
        </w:rPr>
        <w:t xml:space="preserve">. </w:t>
      </w:r>
      <w:r w:rsidRPr="59BE22C6">
        <w:rPr>
          <w:rFonts w:eastAsia="Arial" w:cs="Arial"/>
        </w:rPr>
        <w:t>Brasília: MEC, 2018. Disponível em:</w:t>
      </w:r>
      <w:r w:rsidR="00307CA1" w:rsidRPr="00307CA1">
        <w:t xml:space="preserve"> </w:t>
      </w:r>
      <w:r w:rsidR="00307CA1" w:rsidRPr="00307CA1">
        <w:rPr>
          <w:rFonts w:eastAsia="Arial" w:cs="Arial"/>
        </w:rPr>
        <w:t>http://basenacionalcomum.mec.gov.br/</w:t>
      </w:r>
      <w:r w:rsidRPr="59BE22C6">
        <w:rPr>
          <w:rFonts w:eastAsia="Arial" w:cs="Arial"/>
        </w:rPr>
        <w:t>. Acesso em: 21 abr. 2026.</w:t>
      </w:r>
    </w:p>
    <w:sectPr w:rsidR="00EB61CA" w:rsidRPr="00EB61CA" w:rsidSect="00B85E4A">
      <w:headerReference w:type="default" r:id="rId11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A3DA07" w14:textId="77777777" w:rsidR="001C52EF" w:rsidRDefault="001C52EF" w:rsidP="00FF12CA">
      <w:pPr>
        <w:spacing w:line="240" w:lineRule="auto"/>
      </w:pPr>
      <w:r>
        <w:separator/>
      </w:r>
    </w:p>
  </w:endnote>
  <w:endnote w:type="continuationSeparator" w:id="0">
    <w:p w14:paraId="7EB35B78" w14:textId="77777777" w:rsidR="001C52EF" w:rsidRDefault="001C52EF" w:rsidP="00FF12C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1A602" w14:textId="77777777" w:rsidR="008A4716" w:rsidRDefault="008A4716" w:rsidP="008A4716">
    <w:pPr>
      <w:pStyle w:val="Rodap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C413F3" w14:textId="77777777" w:rsidR="001C52EF" w:rsidRDefault="001C52EF" w:rsidP="00FF12CA">
      <w:pPr>
        <w:spacing w:line="240" w:lineRule="auto"/>
      </w:pPr>
      <w:r>
        <w:separator/>
      </w:r>
    </w:p>
  </w:footnote>
  <w:footnote w:type="continuationSeparator" w:id="0">
    <w:p w14:paraId="6E67CB4D" w14:textId="77777777" w:rsidR="001C52EF" w:rsidRDefault="001C52EF" w:rsidP="00FF12C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9BE76" w14:textId="739CF34D" w:rsidR="007F609D" w:rsidRDefault="007F609D">
    <w:pPr>
      <w:pStyle w:val="Cabealho"/>
      <w:jc w:val="right"/>
    </w:pPr>
  </w:p>
  <w:p w14:paraId="24A176EC" w14:textId="77777777" w:rsidR="00FF12CA" w:rsidRDefault="00FF12CA" w:rsidP="00FF12CA">
    <w:pPr>
      <w:pStyle w:val="Cabealho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86C06A" w14:textId="7300B85E" w:rsidR="007F609D" w:rsidRDefault="007F609D" w:rsidP="00F576B8">
    <w:pPr>
      <w:pStyle w:val="Cabealho"/>
      <w:ind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1258656"/>
      <w:docPartObj>
        <w:docPartGallery w:val="Page Numbers (Top of Page)"/>
        <w:docPartUnique/>
      </w:docPartObj>
    </w:sdtPr>
    <w:sdtContent>
      <w:p w14:paraId="31E8B9A3" w14:textId="77E06651" w:rsidR="00A218A6" w:rsidRDefault="00A218A6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5E4A">
          <w:rPr>
            <w:noProof/>
          </w:rPr>
          <w:t>10</w:t>
        </w:r>
        <w:r>
          <w:fldChar w:fldCharType="end"/>
        </w:r>
      </w:p>
    </w:sdtContent>
  </w:sdt>
  <w:p w14:paraId="48267370" w14:textId="77777777" w:rsidR="00A218A6" w:rsidRDefault="00A218A6" w:rsidP="00F576B8">
    <w:pPr>
      <w:pStyle w:val="Cabealho"/>
      <w:ind w:firstLine="0"/>
    </w:pPr>
  </w:p>
</w:hdr>
</file>

<file path=word/intelligence2.xml><?xml version="1.0" encoding="utf-8"?>
<int2:intelligence xmlns:int2="http://schemas.microsoft.com/office/intelligence/2020/intelligence">
  <int2:observations>
    <int2:textHash int2:hashCode="tEnHHdIRlM9QMd" int2:id="EnpyZuR1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9164D"/>
    <w:multiLevelType w:val="multilevel"/>
    <w:tmpl w:val="76E2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1830B"/>
    <w:multiLevelType w:val="hybridMultilevel"/>
    <w:tmpl w:val="1784765C"/>
    <w:lvl w:ilvl="0" w:tplc="3DB82128">
      <w:start w:val="1"/>
      <w:numFmt w:val="decimal"/>
      <w:lvlText w:val="%1."/>
      <w:lvlJc w:val="left"/>
      <w:pPr>
        <w:ind w:left="720" w:hanging="360"/>
      </w:pPr>
    </w:lvl>
    <w:lvl w:ilvl="1" w:tplc="74684020">
      <w:start w:val="1"/>
      <w:numFmt w:val="lowerLetter"/>
      <w:lvlText w:val="%2."/>
      <w:lvlJc w:val="left"/>
      <w:pPr>
        <w:ind w:left="1440" w:hanging="360"/>
      </w:pPr>
    </w:lvl>
    <w:lvl w:ilvl="2" w:tplc="8C9494B8">
      <w:start w:val="1"/>
      <w:numFmt w:val="lowerRoman"/>
      <w:lvlText w:val="%3."/>
      <w:lvlJc w:val="right"/>
      <w:pPr>
        <w:ind w:left="2160" w:hanging="180"/>
      </w:pPr>
    </w:lvl>
    <w:lvl w:ilvl="3" w:tplc="D5468D66">
      <w:start w:val="1"/>
      <w:numFmt w:val="decimal"/>
      <w:lvlText w:val="%4."/>
      <w:lvlJc w:val="left"/>
      <w:pPr>
        <w:ind w:left="2880" w:hanging="360"/>
      </w:pPr>
    </w:lvl>
    <w:lvl w:ilvl="4" w:tplc="21F648CA">
      <w:start w:val="1"/>
      <w:numFmt w:val="lowerLetter"/>
      <w:lvlText w:val="%5."/>
      <w:lvlJc w:val="left"/>
      <w:pPr>
        <w:ind w:left="3600" w:hanging="360"/>
      </w:pPr>
    </w:lvl>
    <w:lvl w:ilvl="5" w:tplc="D882B6D8">
      <w:start w:val="1"/>
      <w:numFmt w:val="lowerRoman"/>
      <w:lvlText w:val="%6."/>
      <w:lvlJc w:val="right"/>
      <w:pPr>
        <w:ind w:left="4320" w:hanging="180"/>
      </w:pPr>
    </w:lvl>
    <w:lvl w:ilvl="6" w:tplc="1A127F7E">
      <w:start w:val="1"/>
      <w:numFmt w:val="decimal"/>
      <w:lvlText w:val="%7."/>
      <w:lvlJc w:val="left"/>
      <w:pPr>
        <w:ind w:left="5040" w:hanging="360"/>
      </w:pPr>
    </w:lvl>
    <w:lvl w:ilvl="7" w:tplc="78143440">
      <w:start w:val="1"/>
      <w:numFmt w:val="lowerLetter"/>
      <w:lvlText w:val="%8."/>
      <w:lvlJc w:val="left"/>
      <w:pPr>
        <w:ind w:left="5760" w:hanging="360"/>
      </w:pPr>
    </w:lvl>
    <w:lvl w:ilvl="8" w:tplc="DF764D1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14D42"/>
    <w:multiLevelType w:val="hybridMultilevel"/>
    <w:tmpl w:val="9AFACFB4"/>
    <w:lvl w:ilvl="0" w:tplc="97E0032A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B7C465"/>
    <w:rsid w:val="001C52EF"/>
    <w:rsid w:val="00307CA1"/>
    <w:rsid w:val="003119A5"/>
    <w:rsid w:val="00663A4D"/>
    <w:rsid w:val="007F609D"/>
    <w:rsid w:val="008A4716"/>
    <w:rsid w:val="00984286"/>
    <w:rsid w:val="009C6245"/>
    <w:rsid w:val="00A218A6"/>
    <w:rsid w:val="00B22740"/>
    <w:rsid w:val="00B85E4A"/>
    <w:rsid w:val="00CA1D82"/>
    <w:rsid w:val="00DE74A7"/>
    <w:rsid w:val="00E2128E"/>
    <w:rsid w:val="00EB61CA"/>
    <w:rsid w:val="00EE5F08"/>
    <w:rsid w:val="00F041AC"/>
    <w:rsid w:val="00F576B8"/>
    <w:rsid w:val="00FF12CA"/>
    <w:rsid w:val="01BC78B2"/>
    <w:rsid w:val="05DC5B74"/>
    <w:rsid w:val="0955DC61"/>
    <w:rsid w:val="0A2E4A01"/>
    <w:rsid w:val="0F3B71F1"/>
    <w:rsid w:val="1140667A"/>
    <w:rsid w:val="131008ED"/>
    <w:rsid w:val="14E368F0"/>
    <w:rsid w:val="1708D556"/>
    <w:rsid w:val="193D90E4"/>
    <w:rsid w:val="1A9C8AA1"/>
    <w:rsid w:val="1BA5F2E0"/>
    <w:rsid w:val="1BF18DF2"/>
    <w:rsid w:val="20130904"/>
    <w:rsid w:val="20C5DDD4"/>
    <w:rsid w:val="230C956D"/>
    <w:rsid w:val="247F8EA6"/>
    <w:rsid w:val="26E59BFD"/>
    <w:rsid w:val="2A1BB954"/>
    <w:rsid w:val="306551D8"/>
    <w:rsid w:val="309F4808"/>
    <w:rsid w:val="33074FCB"/>
    <w:rsid w:val="38AF8BBD"/>
    <w:rsid w:val="42BCE675"/>
    <w:rsid w:val="43660220"/>
    <w:rsid w:val="4406ED06"/>
    <w:rsid w:val="458B31F3"/>
    <w:rsid w:val="459587E3"/>
    <w:rsid w:val="48080F89"/>
    <w:rsid w:val="48B74E23"/>
    <w:rsid w:val="490C6C67"/>
    <w:rsid w:val="4B15664C"/>
    <w:rsid w:val="4DD5E00E"/>
    <w:rsid w:val="5133C1F8"/>
    <w:rsid w:val="57B7C465"/>
    <w:rsid w:val="59BE22C6"/>
    <w:rsid w:val="5C06E916"/>
    <w:rsid w:val="5EC9446B"/>
    <w:rsid w:val="612124CE"/>
    <w:rsid w:val="6463F453"/>
    <w:rsid w:val="693A07E5"/>
    <w:rsid w:val="6991714E"/>
    <w:rsid w:val="6E124B8E"/>
    <w:rsid w:val="73A33DBF"/>
    <w:rsid w:val="768FA2D9"/>
    <w:rsid w:val="7772E3AB"/>
    <w:rsid w:val="77AE1317"/>
    <w:rsid w:val="793AF0B0"/>
    <w:rsid w:val="7B11E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D0BAA0"/>
  <w15:chartTrackingRefBased/>
  <w15:docId w15:val="{8A248AC2-A9D2-4DE1-9CA6-018147709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22740"/>
    <w:pPr>
      <w:spacing w:after="0" w:line="360" w:lineRule="auto"/>
      <w:ind w:firstLine="709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rsid w:val="00B22740"/>
    <w:pPr>
      <w:keepNext/>
      <w:keepLines/>
      <w:pageBreakBefore/>
      <w:numPr>
        <w:numId w:val="2"/>
      </w:numPr>
      <w:spacing w:before="120" w:after="24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B61C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B61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307CA1"/>
    <w:pPr>
      <w:pageBreakBefore/>
      <w:spacing w:before="120" w:after="240"/>
      <w:ind w:firstLine="0"/>
      <w:contextualSpacing/>
    </w:pPr>
    <w:rPr>
      <w:rFonts w:eastAsiaTheme="majorEastAsia" w:cstheme="majorBidi"/>
      <w:color w:val="000000" w:themeColor="text1"/>
      <w:sz w:val="28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B22740"/>
    <w:rPr>
      <w:rFonts w:ascii="Arial" w:eastAsiaTheme="majorEastAsia" w:hAnsi="Arial" w:cstheme="majorBidi"/>
      <w:color w:val="000000" w:themeColor="text1"/>
      <w:sz w:val="40"/>
      <w:szCs w:val="40"/>
    </w:rPr>
  </w:style>
  <w:style w:type="character" w:customStyle="1" w:styleId="TtuloChar">
    <w:name w:val="Título Char"/>
    <w:basedOn w:val="Fontepargpadro"/>
    <w:link w:val="Ttulo"/>
    <w:uiPriority w:val="10"/>
    <w:rsid w:val="00307CA1"/>
    <w:rPr>
      <w:rFonts w:ascii="Arial" w:eastAsiaTheme="majorEastAsia" w:hAnsi="Arial" w:cstheme="majorBidi"/>
      <w:color w:val="000000" w:themeColor="text1"/>
      <w:sz w:val="28"/>
      <w:szCs w:val="56"/>
    </w:rPr>
  </w:style>
  <w:style w:type="character" w:styleId="Hyperlink">
    <w:name w:val="Hyperlink"/>
    <w:basedOn w:val="Fontepargpadro"/>
    <w:uiPriority w:val="99"/>
    <w:unhideWhenUsed/>
    <w:rsid w:val="59BE22C6"/>
    <w:rPr>
      <w:color w:val="467886"/>
      <w:u w:val="single"/>
    </w:rPr>
  </w:style>
  <w:style w:type="paragraph" w:styleId="Sumrio1">
    <w:name w:val="toc 1"/>
    <w:basedOn w:val="Normal"/>
    <w:next w:val="Normal"/>
    <w:uiPriority w:val="39"/>
    <w:unhideWhenUsed/>
    <w:rsid w:val="59BE22C6"/>
    <w:pPr>
      <w:spacing w:after="100"/>
    </w:pPr>
  </w:style>
  <w:style w:type="paragraph" w:styleId="PargrafodaLista">
    <w:name w:val="List Paragraph"/>
    <w:basedOn w:val="Normal"/>
    <w:uiPriority w:val="34"/>
    <w:qFormat/>
    <w:rsid w:val="59BE22C6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EB61CA"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szCs w:val="32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B61CA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B61CA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Cabealho">
    <w:name w:val="header"/>
    <w:basedOn w:val="Normal"/>
    <w:link w:val="CabealhoChar"/>
    <w:uiPriority w:val="99"/>
    <w:unhideWhenUsed/>
    <w:rsid w:val="00FF12CA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F12CA"/>
    <w:rPr>
      <w:rFonts w:ascii="Arial" w:hAnsi="Arial"/>
    </w:rPr>
  </w:style>
  <w:style w:type="paragraph" w:styleId="Rodap">
    <w:name w:val="footer"/>
    <w:basedOn w:val="Normal"/>
    <w:link w:val="RodapChar"/>
    <w:uiPriority w:val="99"/>
    <w:unhideWhenUsed/>
    <w:rsid w:val="00FF12CA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F12CA"/>
    <w:rPr>
      <w:rFonts w:ascii="Arial" w:hAnsi="Arial"/>
    </w:rPr>
  </w:style>
  <w:style w:type="paragraph" w:styleId="NormalWeb">
    <w:name w:val="Normal (Web)"/>
    <w:basedOn w:val="Normal"/>
    <w:uiPriority w:val="99"/>
    <w:semiHidden/>
    <w:unhideWhenUsed/>
    <w:rsid w:val="008A4716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11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493f391a88704256" Type="http://schemas.microsoft.com/office/2020/10/relationships/intelligence" Target="intelligence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3F9D24-B2B3-406D-9C39-E280B99E3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10</Pages>
  <Words>1133</Words>
  <Characters>6121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aleatorio 29</dc:creator>
  <cp:keywords/>
  <dc:description/>
  <cp:lastModifiedBy>EtecVAV</cp:lastModifiedBy>
  <cp:revision>6</cp:revision>
  <dcterms:created xsi:type="dcterms:W3CDTF">2026-04-22T12:14:00Z</dcterms:created>
  <dcterms:modified xsi:type="dcterms:W3CDTF">2026-05-05T15:08:00Z</dcterms:modified>
</cp:coreProperties>
</file>