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ECDAT Setup Usage and Demonstration Guide</w:t>
      </w:r>
    </w:p>
    <w:p>
      <w:r>
        <w:t>Windows launcher and manual setup commands</w:t>
        <w:br/>
        <w:t>Updated 10 September 2026</w:t>
      </w:r>
    </w:p>
    <w:p>
      <w:pPr/>
      <w:r>
        <w:t xml:space="preserve">Use the supplied </w:t>
      </w:r>
      <w:r>
        <w:rPr>
          <w:rFonts w:ascii="Courier New" w:hAnsi="Courier New"/>
          <w:sz w:val="18"/>
        </w:rPr>
        <w:t>ecdat.bat</w:t>
      </w:r>
      <w:r>
        <w:t xml:space="preserve"> on Windows. Choose </w:t>
      </w:r>
      <w:r>
        <w:rPr>
          <w:b/>
        </w:rPr>
        <w:t>2 — Set up / repair dependencies</w:t>
      </w:r>
      <w:r>
        <w:t xml:space="preserve">, then </w:t>
      </w:r>
      <w:r>
        <w:rPr>
          <w:b/>
        </w:rPr>
        <w:t>3 — Run frontend and backend</w:t>
      </w:r>
      <w:r>
        <w:t xml:space="preserve">. On later runs, choose 3 directly. The dashboard is </w:t>
      </w:r>
      <w:r>
        <w:rPr>
          <w:b/>
        </w:rPr>
        <w:t>http://127.0.0.1:3001/</w:t>
      </w:r>
      <w:r>
        <w:t xml:space="preserve"> and the API is </w:t>
      </w:r>
      <w:r>
        <w:rPr>
          <w:b/>
        </w:rPr>
        <w:t>http://127.0.0.1:8000/</w:t>
      </w:r>
      <w:r>
        <w:t>.</w:t>
      </w:r>
    </w:p>
    <w:p>
      <w:pPr/>
      <w:r>
        <w:t xml:space="preserve">Use the updated source package or a repository revision containing </w:t>
      </w:r>
      <w:r>
        <w:rPr>
          <w:rFonts w:ascii="Courier New" w:hAnsi="Courier New"/>
          <w:sz w:val="18"/>
        </w:rPr>
        <w:t>ecdat.bat</w:t>
      </w:r>
      <w:r>
        <w:t xml:space="preserve"> and </w:t>
      </w:r>
      <w:r>
        <w:rPr>
          <w:rFonts w:ascii="Courier New" w:hAnsi="Courier New"/>
          <w:sz w:val="18"/>
        </w:rPr>
        <w:t>scripts/launcher.py</w:t>
      </w:r>
      <w:r>
        <w:t xml:space="preserve">. Extract the ZIP completely before running it. Create dependencies on each computer; do not transfer </w:t>
      </w:r>
      <w:r>
        <w:rPr>
          <w:rFonts w:ascii="Courier New" w:hAnsi="Courier New"/>
          <w:sz w:val="18"/>
        </w:rPr>
        <w:t>.venv</w:t>
      </w:r>
      <w:r>
        <w:t xml:space="preserve">, </w:t>
      </w:r>
      <w:r>
        <w:rPr>
          <w:rFonts w:ascii="Courier New" w:hAnsi="Courier New"/>
          <w:sz w:val="18"/>
        </w:rPr>
        <w:t>node_modules</w:t>
      </w:r>
      <w:r>
        <w:t xml:space="preserve">, </w:t>
      </w:r>
      <w:r>
        <w:rPr>
          <w:rFonts w:ascii="Courier New" w:hAnsi="Courier New"/>
          <w:sz w:val="18"/>
        </w:rPr>
        <w:t>.ecdat</w:t>
      </w:r>
      <w:r>
        <w:t xml:space="preserve">, or </w:t>
      </w:r>
      <w:r>
        <w:rPr>
          <w:rFonts w:ascii="Courier New" w:hAnsi="Courier New"/>
          <w:sz w:val="18"/>
        </w:rPr>
        <w:t>ecdat.db</w:t>
      </w:r>
      <w:r>
        <w:t xml:space="preserve"> to perform a fresh installation.</w:t>
      </w:r>
    </w:p>
    <w:p>
      <w:pPr>
        <w:pStyle w:val="Heading1"/>
      </w:pPr>
      <w:r>
        <w:t>Requirements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528"/>
        <w:gridCol w:w="5040"/>
      </w:tblGrid>
      <w:tr>
        <w:trPr>
          <w:tblHeader/>
          <w:cantSplit/>
        </w:trPr>
        <w:tc>
          <w:tcPr>
            <w:tcW w:type="dxa" w:w="1512"/>
            <w:shd w:fill="20384F"/>
          </w:tcPr>
          <w:p>
            <w:pPr>
              <w:spacing w:after="100" w:before="100"/>
            </w:pPr>
            <w:r>
              <w:rPr>
                <w:b/>
                <w:color w:val="FFFFFF"/>
                <w:sz w:val="18"/>
              </w:rPr>
              <w:t>Tool</w:t>
            </w:r>
          </w:p>
        </w:tc>
        <w:tc>
          <w:tcPr>
            <w:tcW w:type="dxa" w:w="3528"/>
            <w:shd w:fill="20384F"/>
          </w:tcPr>
          <w:p>
            <w:pPr>
              <w:spacing w:after="100" w:before="100"/>
            </w:pPr>
            <w:r>
              <w:rPr>
                <w:b/>
                <w:color w:val="FFFFFF"/>
                <w:sz w:val="18"/>
              </w:rPr>
              <w:t>Version or requirement</w:t>
            </w:r>
          </w:p>
        </w:tc>
        <w:tc>
          <w:tcPr>
            <w:tcW w:type="dxa" w:w="5040"/>
            <w:shd w:fill="20384F"/>
          </w:tcPr>
          <w:p>
            <w:pPr>
              <w:spacing w:after="100" w:before="100"/>
            </w:pPr>
            <w:r>
              <w:rPr>
                <w:b/>
                <w:color w:val="FFFFFF"/>
                <w:sz w:val="18"/>
              </w:rPr>
              <w:t>Why it is needed</w:t>
            </w:r>
          </w:p>
        </w:tc>
      </w:tr>
      <w:tr>
        <w:trPr>
          <w:cantSplit/>
        </w:trPr>
        <w:tc>
          <w:tcPr>
            <w:tcW w:type="dxa" w:w="1512"/>
          </w:tcPr>
          <w:p>
            <w:pPr>
              <w:spacing w:after="100" w:before="100"/>
            </w:pPr>
            <w:r>
              <w:rPr>
                <w:sz w:val="18"/>
              </w:rPr>
              <w:t>Windows</w:t>
            </w:r>
          </w:p>
        </w:tc>
        <w:tc>
          <w:tcPr>
            <w:tcW w:type="dxa" w:w="3528"/>
          </w:tcPr>
          <w:p>
            <w:pPr>
              <w:spacing w:after="100" w:before="100"/>
            </w:pPr>
            <w:r>
              <w:rPr>
                <w:sz w:val="18"/>
              </w:rPr>
              <w:t>Windows 10 or 11, preferably x64</w:t>
            </w:r>
          </w:p>
        </w:tc>
        <w:tc>
          <w:tcPr>
            <w:tcW w:type="dxa" w:w="5040"/>
          </w:tcPr>
          <w:p>
            <w:pPr>
              <w:spacing w:after="100" w:before="100"/>
            </w:pPr>
            <w:r>
              <w:rPr>
                <w:sz w:val="18"/>
              </w:rPr>
              <w:t>Target environment for the batch launcher</w:t>
            </w:r>
          </w:p>
        </w:tc>
      </w:tr>
      <w:tr>
        <w:trPr>
          <w:cantSplit/>
        </w:trPr>
        <w:tc>
          <w:tcPr>
            <w:tcW w:type="dxa" w:w="1512"/>
            <w:shd w:fill="F3F6F9"/>
          </w:tcPr>
          <w:p>
            <w:pPr>
              <w:spacing w:after="100" w:before="100"/>
            </w:pPr>
            <w:r>
              <w:rPr>
                <w:sz w:val="18"/>
              </w:rPr>
              <w:t>Python</w:t>
            </w:r>
          </w:p>
        </w:tc>
        <w:tc>
          <w:tcPr>
            <w:tcW w:type="dxa" w:w="3528"/>
            <w:shd w:fill="F3F6F9"/>
          </w:tcPr>
          <w:p>
            <w:pPr>
              <w:spacing w:after="100" w:before="100"/>
            </w:pPr>
            <w:r>
              <w:rPr>
                <w:sz w:val="18"/>
              </w:rPr>
              <w:t>3.10 or newer; 3.12 recommended</w:t>
            </w:r>
          </w:p>
        </w:tc>
        <w:tc>
          <w:tcPr>
            <w:tcW w:type="dxa" w:w="5040"/>
            <w:shd w:fill="F3F6F9"/>
          </w:tcPr>
          <w:p>
            <w:pPr>
              <w:spacing w:after="100" w:before="100"/>
            </w:pPr>
            <w:r>
              <w:rPr>
                <w:sz w:val="18"/>
              </w:rPr>
              <w:t>API, scanners, worker and reports</w:t>
            </w:r>
          </w:p>
        </w:tc>
      </w:tr>
      <w:tr>
        <w:trPr>
          <w:cantSplit/>
        </w:trPr>
        <w:tc>
          <w:tcPr>
            <w:tcW w:type="dxa" w:w="1512"/>
          </w:tcPr>
          <w:p>
            <w:pPr>
              <w:spacing w:after="100" w:before="100"/>
            </w:pPr>
            <w:r>
              <w:rPr>
                <w:sz w:val="18"/>
              </w:rPr>
              <w:t>Node.js</w:t>
            </w:r>
          </w:p>
        </w:tc>
        <w:tc>
          <w:tcPr>
            <w:tcW w:type="dxa" w:w="3528"/>
          </w:tcPr>
          <w:p>
            <w:pPr>
              <w:spacing w:after="100" w:before="100"/>
            </w:pPr>
            <w:r>
              <w:rPr>
                <w:sz w:val="18"/>
              </w:rPr>
              <w:t>22.12 or newer, including npm</w:t>
            </w:r>
          </w:p>
        </w:tc>
        <w:tc>
          <w:tcPr>
            <w:tcW w:type="dxa" w:w="5040"/>
          </w:tcPr>
          <w:p>
            <w:pPr>
              <w:spacing w:after="100" w:before="100"/>
            </w:pPr>
            <w:r>
              <w:rPr>
                <w:sz w:val="18"/>
              </w:rPr>
              <w:t>Frontend installation, development and build</w:t>
            </w:r>
          </w:p>
        </w:tc>
      </w:tr>
      <w:tr>
        <w:trPr>
          <w:cantSplit/>
        </w:trPr>
        <w:tc>
          <w:tcPr>
            <w:tcW w:type="dxa" w:w="1512"/>
            <w:shd w:fill="F3F6F9"/>
          </w:tcPr>
          <w:p>
            <w:pPr>
              <w:spacing w:after="100" w:before="100"/>
            </w:pPr>
            <w:r>
              <w:rPr>
                <w:sz w:val="18"/>
              </w:rPr>
              <w:t>Git</w:t>
            </w:r>
          </w:p>
        </w:tc>
        <w:tc>
          <w:tcPr>
            <w:tcW w:type="dxa" w:w="3528"/>
            <w:shd w:fill="F3F6F9"/>
          </w:tcPr>
          <w:p>
            <w:pPr>
              <w:spacing w:after="100" w:before="100"/>
            </w:pPr>
            <w:r>
              <w:rPr>
                <w:sz w:val="18"/>
              </w:rPr>
              <w:t>2.30 or newer, available on PATH</w:t>
            </w:r>
          </w:p>
        </w:tc>
        <w:tc>
          <w:tcPr>
            <w:tcW w:type="dxa" w:w="5040"/>
            <w:shd w:fill="F3F6F9"/>
          </w:tcPr>
          <w:p>
            <w:pPr>
              <w:spacing w:after="100" w:before="100"/>
            </w:pPr>
            <w:r>
              <w:rPr>
                <w:sz w:val="18"/>
              </w:rPr>
              <w:t>Repository installation and public Git scans</w:t>
            </w:r>
          </w:p>
        </w:tc>
      </w:tr>
      <w:tr>
        <w:trPr>
          <w:cantSplit/>
        </w:trPr>
        <w:tc>
          <w:tcPr>
            <w:tcW w:type="dxa" w:w="1512"/>
          </w:tcPr>
          <w:p>
            <w:pPr>
              <w:spacing w:after="100" w:before="100"/>
            </w:pPr>
            <w:r>
              <w:rPr>
                <w:sz w:val="18"/>
              </w:rPr>
              <w:t>Browser</w:t>
            </w:r>
          </w:p>
        </w:tc>
        <w:tc>
          <w:tcPr>
            <w:tcW w:type="dxa" w:w="3528"/>
          </w:tcPr>
          <w:p>
            <w:pPr>
              <w:spacing w:after="100" w:before="100"/>
            </w:pPr>
            <w:r>
              <w:rPr>
                <w:sz w:val="18"/>
              </w:rPr>
              <w:t>Current Chrome, Edge or Firefox</w:t>
            </w:r>
          </w:p>
        </w:tc>
        <w:tc>
          <w:tcPr>
            <w:tcW w:type="dxa" w:w="5040"/>
          </w:tcPr>
          <w:p>
            <w:pPr>
              <w:spacing w:after="100" w:before="100"/>
            </w:pPr>
            <w:r>
              <w:rPr>
                <w:sz w:val="18"/>
              </w:rPr>
              <w:t>Local dashboard</w:t>
            </w:r>
          </w:p>
        </w:tc>
      </w:tr>
      <w:tr>
        <w:trPr>
          <w:cantSplit/>
        </w:trPr>
        <w:tc>
          <w:tcPr>
            <w:tcW w:type="dxa" w:w="1512"/>
            <w:shd w:fill="F3F6F9"/>
          </w:tcPr>
          <w:p>
            <w:pPr>
              <w:spacing w:after="100" w:before="100"/>
            </w:pPr>
            <w:r>
              <w:rPr>
                <w:sz w:val="18"/>
              </w:rPr>
              <w:t>Trivy</w:t>
            </w:r>
          </w:p>
        </w:tc>
        <w:tc>
          <w:tcPr>
            <w:tcW w:type="dxa" w:w="3528"/>
            <w:shd w:fill="F3F6F9"/>
          </w:tcPr>
          <w:p>
            <w:pPr>
              <w:spacing w:after="100" w:before="100"/>
            </w:pPr>
            <w:r>
              <w:rPr>
                <w:sz w:val="18"/>
              </w:rPr>
              <w:t>Optional, on PATH</w:t>
            </w:r>
          </w:p>
        </w:tc>
        <w:tc>
          <w:tcPr>
            <w:tcW w:type="dxa" w:w="5040"/>
            <w:shd w:fill="F3F6F9"/>
          </w:tcPr>
          <w:p>
            <w:pPr>
              <w:spacing w:after="100" w:before="100"/>
            </w:pPr>
            <w:r>
              <w:rPr>
                <w:sz w:val="18"/>
              </w:rPr>
              <w:t>Live container image inventory only</w:t>
            </w:r>
          </w:p>
        </w:tc>
      </w:tr>
      <w:tr>
        <w:trPr>
          <w:cantSplit/>
        </w:trPr>
        <w:tc>
          <w:tcPr>
            <w:tcW w:type="dxa" w:w="1512"/>
          </w:tcPr>
          <w:p>
            <w:pPr>
              <w:spacing w:after="100" w:before="100"/>
            </w:pPr>
            <w:r>
              <w:rPr>
                <w:sz w:val="18"/>
              </w:rPr>
              <w:t>Storage and network</w:t>
            </w:r>
          </w:p>
        </w:tc>
        <w:tc>
          <w:tcPr>
            <w:tcW w:type="dxa" w:w="3528"/>
          </w:tcPr>
          <w:p>
            <w:pPr>
              <w:spacing w:after="100" w:before="100"/>
            </w:pPr>
            <w:r>
              <w:rPr>
                <w:sz w:val="18"/>
              </w:rPr>
              <w:t>A writable project folder; internet for initial package installation</w:t>
            </w:r>
          </w:p>
        </w:tc>
        <w:tc>
          <w:tcPr>
            <w:tcW w:type="dxa" w:w="5040"/>
          </w:tcPr>
          <w:p>
            <w:pPr>
              <w:spacing w:after="100" w:before="100"/>
            </w:pPr>
            <w:r>
              <w:rPr>
                <w:sz w:val="18"/>
              </w:rPr>
              <w:t>Virtual environment, npm packages, database and uploads</w:t>
            </w:r>
          </w:p>
        </w:tc>
      </w:tr>
    </w:tbl>
    <w:p>
      <w:pPr/>
      <w:r>
        <w:t xml:space="preserve">The launcher checks tool versions, write access, Python package consistency, application imports and installed frontend dependencies. Setup installs packages from </w:t>
      </w:r>
      <w:r>
        <w:rPr>
          <w:rFonts w:ascii="Courier New" w:hAnsi="Courier New"/>
          <w:sz w:val="18"/>
        </w:rPr>
        <w:t>requirements.txt</w:t>
      </w:r>
      <w:r>
        <w:t xml:space="preserve">, </w:t>
      </w:r>
      <w:r>
        <w:rPr>
          <w:rFonts w:ascii="Courier New" w:hAnsi="Courier New"/>
          <w:sz w:val="18"/>
        </w:rPr>
        <w:t>pyproject.toml</w:t>
      </w:r>
      <w:r>
        <w:t xml:space="preserve"> and </w:t>
      </w:r>
      <w:r>
        <w:rPr>
          <w:rFonts w:ascii="Courier New" w:hAnsi="Courier New"/>
          <w:sz w:val="18"/>
        </w:rPr>
        <w:t>frontend/package-lock.json</w:t>
      </w:r>
      <w:r>
        <w:t>, then builds the frontend. Source scanning and offline inventory input do not need Docker, a GPU, a quantum computer, or Trivy.</w:t>
      </w:r>
    </w:p>
    <w:p>
      <w:pPr>
        <w:pStyle w:val="Heading1"/>
      </w:pPr>
      <w:r>
        <w:t>First installation on Windows</w:t>
      </w:r>
    </w:p>
    <w:p>
      <w:pPr/>
      <w:r>
        <w:t xml:space="preserve">1. Install Python, Node.js and Git. Enable Python's launcher and PATH option. Open a </w:t>
      </w:r>
      <w:r>
        <w:rPr>
          <w:b/>
        </w:rPr>
        <w:t>new</w:t>
      </w:r>
      <w:r>
        <w:t xml:space="preserve"> Command Prompt after installation so it sees the updated PATH.</w:t>
      </w:r>
    </w:p>
    <w:p>
      <w:pPr/>
      <w:r>
        <w:t xml:space="preserve">2. Put the project in a folder you can write to, such as </w:t>
      </w:r>
      <w:r>
        <w:rPr>
          <w:rFonts w:ascii="Courier New" w:hAnsi="Courier New"/>
          <w:sz w:val="18"/>
        </w:rPr>
        <w:t>C:\Users\YourName\Documents\Akatsuki-Ecdat</w:t>
      </w:r>
      <w:r>
        <w:t>. Paths with spaces are supported. Avoid installing the project under Program Files.</w:t>
      </w:r>
    </w:p>
    <w:p>
      <w:pPr/>
      <w:r>
        <w:t xml:space="preserve">3. Open </w:t>
      </w:r>
      <w:r>
        <w:rPr>
          <w:rFonts w:ascii="Courier New" w:hAnsi="Courier New"/>
          <w:sz w:val="18"/>
        </w:rPr>
        <w:t>ecdat.bat</w:t>
      </w:r>
      <w:r>
        <w:t xml:space="preserve">, choose 2, and wait for </w:t>
      </w:r>
      <w:r>
        <w:rPr>
          <w:b/>
        </w:rPr>
        <w:t>Setup complete</w:t>
      </w:r>
      <w:r>
        <w:t>. Read any error before continuing.</w:t>
      </w:r>
    </w:p>
    <w:p>
      <w:pPr/>
      <w:r>
        <w:t>4. Choose 1 to check the installation, then 3 to run it. The browser opens only after both services respond.</w:t>
      </w:r>
    </w:p>
    <w:p>
      <w:pPr/>
      <w:r>
        <w:t>5. Keep the launcher window open. Press Ctrl+C to stop the services started by that launcher; the interactive menu then returns.</w:t>
      </w:r>
    </w:p>
    <w:p>
      <w:pPr/>
      <w:r>
        <w:t>If Windows Package Manager is available, these commands install the main tools. Review any installer or license prompts normally:</w:t>
      </w:r>
    </w:p>
    <w:p>
      <w:pPr>
        <w:keepLines/>
        <w:spacing w:before="80" w:after="180"/>
        <w:shd w:fill="F2F5F7"/>
      </w:pPr>
      <w:r>
        <w:rPr>
          <w:rFonts w:ascii="Courier New" w:hAnsi="Courier New"/>
          <w:sz w:val="17"/>
        </w:rPr>
        <w:t>winget install --id Python.Python.3.12 --exact</w:t>
        <w:br/>
        <w:t>winget install --id OpenJS.NodeJS.LTS --exact</w:t>
        <w:br/>
        <w:t>winget install --id Git.Git --exact</w:t>
      </w:r>
    </w:p>
    <w:p>
      <w:pPr/>
      <w:r>
        <w:t>Verify the tools in the new terminal:</w:t>
      </w:r>
    </w:p>
    <w:p>
      <w:pPr>
        <w:keepLines/>
        <w:spacing w:before="80" w:after="180"/>
        <w:shd w:fill="F2F5F7"/>
      </w:pPr>
      <w:r>
        <w:rPr>
          <w:rFonts w:ascii="Courier New" w:hAnsi="Courier New"/>
          <w:sz w:val="17"/>
        </w:rPr>
        <w:t>py -3.12 --version</w:t>
        <w:br/>
        <w:t>node --version</w:t>
        <w:br/>
        <w:t>npm.cmd --version</w:t>
        <w:br/>
        <w:t>git --version</w:t>
      </w:r>
    </w:p>
    <w:p>
      <w:pPr/>
      <w:r>
        <w:t xml:space="preserve">If </w:t>
      </w:r>
      <w:r>
        <w:rPr>
          <w:rFonts w:ascii="Courier New" w:hAnsi="Courier New"/>
          <w:sz w:val="18"/>
        </w:rPr>
        <w:t>winget</w:t>
      </w:r>
      <w:r>
        <w:t xml:space="preserve"> is unavailable, use the official Python, Node.js and Git installers listed in References. The batch file tries Python 3.12, 3.11, 3.10, the launcher's default Python 3, and finally </w:t>
      </w:r>
      <w:r>
        <w:rPr>
          <w:rFonts w:ascii="Courier New" w:hAnsi="Courier New"/>
          <w:sz w:val="18"/>
        </w:rPr>
        <w:t>python</w:t>
      </w:r>
      <w:r>
        <w:t xml:space="preserve"> on PATH. An unsupported interpreter produces an explanation rather than attempting to start the API.</w:t>
      </w:r>
    </w:p>
    <w:p>
      <w:pPr>
        <w:pStyle w:val="Heading1"/>
      </w:pPr>
      <w:r>
        <w:t>Launcher options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528"/>
        <w:gridCol w:w="5040"/>
      </w:tblGrid>
      <w:tr>
        <w:trPr>
          <w:tblHeader/>
          <w:cantSplit/>
        </w:trPr>
        <w:tc>
          <w:tcPr>
            <w:tcW w:type="dxa" w:w="1512"/>
            <w:shd w:fill="20384F"/>
          </w:tcPr>
          <w:p>
            <w:pPr>
              <w:spacing w:after="100" w:before="100"/>
            </w:pPr>
            <w:r>
              <w:rPr>
                <w:b/>
                <w:color w:val="FFFFFF"/>
                <w:sz w:val="18"/>
              </w:rPr>
              <w:t>Menu</w:t>
            </w:r>
          </w:p>
        </w:tc>
        <w:tc>
          <w:tcPr>
            <w:tcW w:type="dxa" w:w="3528"/>
            <w:shd w:fill="20384F"/>
          </w:tcPr>
          <w:p>
            <w:pPr>
              <w:spacing w:after="100" w:before="100"/>
            </w:pPr>
            <w:r>
              <w:rPr>
                <w:b/>
                <w:color w:val="FFFFFF"/>
                <w:sz w:val="18"/>
              </w:rPr>
              <w:t>Command</w:t>
            </w:r>
          </w:p>
        </w:tc>
        <w:tc>
          <w:tcPr>
            <w:tcW w:type="dxa" w:w="5040"/>
            <w:shd w:fill="20384F"/>
          </w:tcPr>
          <w:p>
            <w:pPr>
              <w:spacing w:after="100" w:before="100"/>
            </w:pPr>
            <w:r>
              <w:rPr>
                <w:b/>
                <w:color w:val="FFFFFF"/>
                <w:sz w:val="18"/>
              </w:rPr>
              <w:t>Behavior</w:t>
            </w:r>
          </w:p>
        </w:tc>
      </w:tr>
      <w:tr>
        <w:trPr>
          <w:cantSplit/>
        </w:trPr>
        <w:tc>
          <w:tcPr>
            <w:tcW w:type="dxa" w:w="1512"/>
          </w:tcPr>
          <w:p>
            <w:pPr>
              <w:spacing w:after="100" w:before="100"/>
            </w:pPr>
            <w:r>
              <w:rPr>
                <w:sz w:val="18"/>
              </w:rPr>
              <w:t>1</w:t>
            </w:r>
          </w:p>
        </w:tc>
        <w:tc>
          <w:tcPr>
            <w:tcW w:type="dxa" w:w="3528"/>
          </w:tcPr>
          <w:p>
            <w:pPr>
              <w:spacing w:after="100" w:before="100"/>
            </w:pPr>
            <w:r>
              <w:rPr>
                <w:rFonts w:ascii="Courier New" w:hAnsi="Courier New"/>
                <w:sz w:val="18"/>
              </w:rPr>
              <w:t>ecdat.bat check</w:t>
            </w:r>
          </w:p>
        </w:tc>
        <w:tc>
          <w:tcPr>
            <w:tcW w:type="dxa" w:w="5040"/>
          </w:tcPr>
          <w:p>
            <w:pPr>
              <w:spacing w:after="100" w:before="100"/>
            </w:pPr>
            <w:r>
              <w:rPr>
                <w:sz w:val="18"/>
              </w:rPr>
              <w:t>Check tools, writable folders and installed dependencies</w:t>
            </w:r>
          </w:p>
        </w:tc>
      </w:tr>
      <w:tr>
        <w:trPr>
          <w:cantSplit/>
        </w:trPr>
        <w:tc>
          <w:tcPr>
            <w:tcW w:type="dxa" w:w="1512"/>
            <w:shd w:fill="F3F6F9"/>
          </w:tcPr>
          <w:p>
            <w:pPr>
              <w:spacing w:after="100" w:before="100"/>
            </w:pPr>
            <w:r>
              <w:rPr>
                <w:sz w:val="18"/>
              </w:rPr>
              <w:t>2</w:t>
            </w:r>
          </w:p>
        </w:tc>
        <w:tc>
          <w:tcPr>
            <w:tcW w:type="dxa" w:w="3528"/>
            <w:shd w:fill="F3F6F9"/>
          </w:tcPr>
          <w:p>
            <w:pPr>
              <w:spacing w:after="100" w:before="100"/>
            </w:pPr>
            <w:r>
              <w:rPr>
                <w:rFonts w:ascii="Courier New" w:hAnsi="Courier New"/>
                <w:sz w:val="18"/>
              </w:rPr>
              <w:t>ecdat.bat setup</w:t>
            </w:r>
          </w:p>
        </w:tc>
        <w:tc>
          <w:tcPr>
            <w:tcW w:type="dxa" w:w="5040"/>
            <w:shd w:fill="F3F6F9"/>
          </w:tcPr>
          <w:p>
            <w:pPr>
              <w:spacing w:after="100" w:before="100"/>
            </w:pPr>
            <w:r>
              <w:rPr>
                <w:sz w:val="18"/>
              </w:rPr>
              <w:t xml:space="preserve">Create or repair </w:t>
            </w:r>
            <w:r>
              <w:rPr>
                <w:rFonts w:ascii="Courier New" w:hAnsi="Courier New"/>
                <w:sz w:val="18"/>
              </w:rPr>
              <w:t>.venv</w:t>
            </w:r>
            <w:r>
              <w:rPr>
                <w:sz w:val="18"/>
              </w:rPr>
              <w:t>, install packages, run dependency checks and build the frontend</w:t>
            </w:r>
          </w:p>
        </w:tc>
      </w:tr>
      <w:tr>
        <w:trPr>
          <w:cantSplit/>
        </w:trPr>
        <w:tc>
          <w:tcPr>
            <w:tcW w:type="dxa" w:w="1512"/>
          </w:tcPr>
          <w:p>
            <w:pPr>
              <w:spacing w:after="100" w:before="100"/>
            </w:pPr>
            <w:r>
              <w:rPr>
                <w:sz w:val="18"/>
              </w:rPr>
              <w:t>3</w:t>
            </w:r>
          </w:p>
        </w:tc>
        <w:tc>
          <w:tcPr>
            <w:tcW w:type="dxa" w:w="3528"/>
          </w:tcPr>
          <w:p>
            <w:pPr>
              <w:spacing w:after="100" w:before="100"/>
            </w:pPr>
            <w:r>
              <w:rPr>
                <w:rFonts w:ascii="Courier New" w:hAnsi="Courier New"/>
                <w:sz w:val="18"/>
              </w:rPr>
              <w:t>ecdat.bat dev</w:t>
            </w:r>
          </w:p>
        </w:tc>
        <w:tc>
          <w:tcPr>
            <w:tcW w:type="dxa" w:w="5040"/>
          </w:tcPr>
          <w:p>
            <w:pPr>
              <w:spacing w:after="100" w:before="100"/>
            </w:pPr>
            <w:r>
              <w:rPr>
                <w:sz w:val="18"/>
              </w:rPr>
              <w:t>Start API and frontend together, open the dashboard and stop both with Ctrl+C</w:t>
            </w:r>
          </w:p>
        </w:tc>
      </w:tr>
      <w:tr>
        <w:trPr>
          <w:cantSplit/>
        </w:trPr>
        <w:tc>
          <w:tcPr>
            <w:tcW w:type="dxa" w:w="1512"/>
            <w:shd w:fill="F3F6F9"/>
          </w:tcPr>
          <w:p>
            <w:pPr>
              <w:spacing w:after="100" w:before="100"/>
            </w:pPr>
            <w:r>
              <w:rPr>
                <w:sz w:val="18"/>
              </w:rPr>
              <w:t>4</w:t>
            </w:r>
          </w:p>
        </w:tc>
        <w:tc>
          <w:tcPr>
            <w:tcW w:type="dxa" w:w="3528"/>
            <w:shd w:fill="F3F6F9"/>
          </w:tcPr>
          <w:p>
            <w:pPr>
              <w:spacing w:after="100" w:before="100"/>
            </w:pPr>
            <w:r>
              <w:rPr>
                <w:rFonts w:ascii="Courier New" w:hAnsi="Courier New"/>
                <w:sz w:val="18"/>
              </w:rPr>
              <w:t>ecdat.bat preview</w:t>
            </w:r>
          </w:p>
        </w:tc>
        <w:tc>
          <w:tcPr>
            <w:tcW w:type="dxa" w:w="5040"/>
            <w:shd w:fill="F3F6F9"/>
          </w:tcPr>
          <w:p>
            <w:pPr>
              <w:spacing w:after="100" w:before="100"/>
            </w:pPr>
            <w:r>
              <w:rPr>
                <w:sz w:val="18"/>
              </w:rPr>
              <w:t>Build the frontend and serve the built files with the API for a local demonstration</w:t>
            </w:r>
          </w:p>
        </w:tc>
      </w:tr>
      <w:tr>
        <w:trPr>
          <w:cantSplit/>
        </w:trPr>
        <w:tc>
          <w:tcPr>
            <w:tcW w:type="dxa" w:w="1512"/>
          </w:tcPr>
          <w:p>
            <w:pPr>
              <w:spacing w:after="100" w:before="100"/>
            </w:pPr>
            <w:r>
              <w:rPr>
                <w:sz w:val="18"/>
              </w:rPr>
              <w:t>5</w:t>
            </w:r>
          </w:p>
        </w:tc>
        <w:tc>
          <w:tcPr>
            <w:tcW w:type="dxa" w:w="3528"/>
          </w:tcPr>
          <w:p>
            <w:pPr>
              <w:spacing w:after="100" w:before="100"/>
            </w:pPr>
            <w:r>
              <w:rPr>
                <w:rFonts w:ascii="Courier New" w:hAnsi="Courier New"/>
                <w:sz w:val="18"/>
              </w:rPr>
              <w:t>ecdat.bat backend</w:t>
            </w:r>
          </w:p>
        </w:tc>
        <w:tc>
          <w:tcPr>
            <w:tcW w:type="dxa" w:w="5040"/>
          </w:tcPr>
          <w:p>
            <w:pPr>
              <w:spacing w:after="100" w:before="100"/>
            </w:pPr>
            <w:r>
              <w:rPr>
                <w:sz w:val="18"/>
              </w:rPr>
              <w:t>Start the API only</w:t>
            </w:r>
          </w:p>
        </w:tc>
      </w:tr>
      <w:tr>
        <w:trPr>
          <w:cantSplit/>
        </w:trPr>
        <w:tc>
          <w:tcPr>
            <w:tcW w:type="dxa" w:w="1512"/>
            <w:shd w:fill="F3F6F9"/>
          </w:tcPr>
          <w:p>
            <w:pPr>
              <w:spacing w:after="100" w:before="100"/>
            </w:pPr>
            <w:r>
              <w:rPr>
                <w:sz w:val="18"/>
              </w:rPr>
              <w:t>6</w:t>
            </w:r>
          </w:p>
        </w:tc>
        <w:tc>
          <w:tcPr>
            <w:tcW w:type="dxa" w:w="3528"/>
            <w:shd w:fill="F3F6F9"/>
          </w:tcPr>
          <w:p>
            <w:pPr>
              <w:spacing w:after="100" w:before="100"/>
            </w:pPr>
            <w:r>
              <w:rPr>
                <w:rFonts w:ascii="Courier New" w:hAnsi="Courier New"/>
                <w:sz w:val="18"/>
              </w:rPr>
              <w:t>ecdat.bat frontend</w:t>
            </w:r>
          </w:p>
        </w:tc>
        <w:tc>
          <w:tcPr>
            <w:tcW w:type="dxa" w:w="5040"/>
            <w:shd w:fill="F3F6F9"/>
          </w:tcPr>
          <w:p>
            <w:pPr>
              <w:spacing w:after="100" w:before="100"/>
            </w:pPr>
            <w:r>
              <w:rPr>
                <w:sz w:val="18"/>
              </w:rPr>
              <w:t>Start the development frontend only; the API must be started separately</w:t>
            </w:r>
          </w:p>
        </w:tc>
      </w:tr>
      <w:tr>
        <w:trPr>
          <w:cantSplit/>
        </w:trPr>
        <w:tc>
          <w:tcPr>
            <w:tcW w:type="dxa" w:w="1512"/>
          </w:tcPr>
          <w:p>
            <w:pPr>
              <w:spacing w:after="100" w:before="100"/>
            </w:pPr>
            <w:r>
              <w:rPr>
                <w:sz w:val="18"/>
              </w:rPr>
              <w:t>7</w:t>
            </w:r>
          </w:p>
        </w:tc>
        <w:tc>
          <w:tcPr>
            <w:tcW w:type="dxa" w:w="3528"/>
          </w:tcPr>
          <w:p>
            <w:pPr>
              <w:spacing w:after="100" w:before="100"/>
            </w:pPr>
            <w:r>
              <w:rPr>
                <w:rFonts w:ascii="Courier New" w:hAnsi="Courier New"/>
                <w:sz w:val="18"/>
              </w:rPr>
              <w:t>ecdat.bat test</w:t>
            </w:r>
          </w:p>
        </w:tc>
        <w:tc>
          <w:tcPr>
            <w:tcW w:type="dxa" w:w="5040"/>
          </w:tcPr>
          <w:p>
            <w:pPr>
              <w:spacing w:after="100" w:before="100"/>
            </w:pPr>
            <w:r>
              <w:rPr>
                <w:sz w:val="18"/>
              </w:rPr>
              <w:t>Run backend tests, frontend tests and production build</w:t>
            </w:r>
          </w:p>
        </w:tc>
      </w:tr>
      <w:tr>
        <w:trPr>
          <w:cantSplit/>
        </w:trPr>
        <w:tc>
          <w:tcPr>
            <w:tcW w:type="dxa" w:w="1512"/>
            <w:shd w:fill="F3F6F9"/>
          </w:tcPr>
          <w:p>
            <w:pPr>
              <w:spacing w:after="100" w:before="100"/>
            </w:pPr>
            <w:r>
              <w:rPr>
                <w:sz w:val="18"/>
              </w:rPr>
              <w:t>8</w:t>
            </w:r>
          </w:p>
        </w:tc>
        <w:tc>
          <w:tcPr>
            <w:tcW w:type="dxa" w:w="3528"/>
            <w:shd w:fill="F3F6F9"/>
          </w:tcPr>
          <w:p>
            <w:pPr>
              <w:spacing w:after="100" w:before="100"/>
            </w:pPr>
            <w:r>
              <w:rPr>
                <w:rFonts w:ascii="Courier New" w:hAnsi="Courier New"/>
                <w:sz w:val="18"/>
              </w:rPr>
              <w:t>ecdat.bat commands</w:t>
            </w:r>
          </w:p>
        </w:tc>
        <w:tc>
          <w:tcPr>
            <w:tcW w:type="dxa" w:w="5040"/>
            <w:shd w:fill="F3F6F9"/>
          </w:tcPr>
          <w:p>
            <w:pPr>
              <w:spacing w:after="100" w:before="100"/>
            </w:pPr>
            <w:r>
              <w:rPr>
                <w:sz w:val="18"/>
              </w:rPr>
              <w:t>Print the underlying manual run commands</w:t>
            </w:r>
          </w:p>
        </w:tc>
      </w:tr>
      <w:tr>
        <w:trPr>
          <w:cantSplit/>
        </w:trPr>
        <w:tc>
          <w:tcPr>
            <w:tcW w:type="dxa" w:w="1512"/>
          </w:tcPr>
          <w:p>
            <w:pPr>
              <w:spacing w:after="100" w:before="100"/>
            </w:pPr>
            <w:r>
              <w:rPr>
                <w:sz w:val="18"/>
              </w:rPr>
              <w:t>9</w:t>
            </w:r>
          </w:p>
        </w:tc>
        <w:tc>
          <w:tcPr>
            <w:tcW w:type="dxa" w:w="3528"/>
          </w:tcPr>
          <w:p>
            <w:pPr>
              <w:spacing w:after="100" w:before="100"/>
            </w:pPr>
            <w:r>
              <w:rPr>
                <w:rFonts w:ascii="Courier New" w:hAnsi="Courier New"/>
                <w:sz w:val="18"/>
              </w:rPr>
              <w:t>ecdat.bat lan</w:t>
            </w:r>
          </w:p>
        </w:tc>
        <w:tc>
          <w:tcPr>
            <w:tcW w:type="dxa" w:w="5040"/>
          </w:tcPr>
          <w:p>
            <w:pPr>
              <w:spacing w:after="100" w:before="100"/>
            </w:pPr>
            <w:r>
              <w:rPr>
                <w:sz w:val="18"/>
              </w:rPr>
              <w:t>Build and share the dashboard on the local network, with an access token</w:t>
            </w:r>
          </w:p>
        </w:tc>
      </w:tr>
      <w:tr>
        <w:trPr>
          <w:cantSplit/>
        </w:trPr>
        <w:tc>
          <w:tcPr>
            <w:tcW w:type="dxa" w:w="1512"/>
            <w:shd w:fill="F3F6F9"/>
          </w:tcPr>
          <w:p>
            <w:pPr>
              <w:spacing w:after="100" w:before="100"/>
            </w:pPr>
            <w:r>
              <w:rPr>
                <w:sz w:val="18"/>
              </w:rPr>
              <w:t>0</w:t>
            </w:r>
          </w:p>
        </w:tc>
        <w:tc>
          <w:tcPr>
            <w:tcW w:type="dxa" w:w="3528"/>
            <w:shd w:fill="F3F6F9"/>
          </w:tcPr>
          <w:p>
            <w:pPr>
              <w:spacing w:after="100" w:before="100"/>
            </w:pPr>
            <w:r>
              <w:rPr>
                <w:sz w:val="18"/>
              </w:rPr>
              <w:t>Interactive menu only</w:t>
            </w:r>
          </w:p>
        </w:tc>
        <w:tc>
          <w:tcPr>
            <w:tcW w:type="dxa" w:w="5040"/>
            <w:shd w:fill="F3F6F9"/>
          </w:tcPr>
          <w:p>
            <w:pPr>
              <w:spacing w:after="100" w:before="100"/>
            </w:pPr>
            <w:r>
              <w:rPr>
                <w:sz w:val="18"/>
              </w:rPr>
              <w:t>Exit</w:t>
            </w:r>
          </w:p>
        </w:tc>
      </w:tr>
    </w:tbl>
    <w:p>
      <w:pPr/>
      <w:r>
        <w:t xml:space="preserve">Run direct commands from Command Prompt in the repository root. In PowerShell, prefix the batch filename with </w:t>
      </w:r>
      <w:r>
        <w:rPr>
          <w:rFonts w:ascii="Courier New" w:hAnsi="Courier New"/>
          <w:sz w:val="18"/>
        </w:rPr>
        <w:t>.</w:t>
      </w:r>
      <w:r>
        <w:t xml:space="preserve"> and a backslash: </w:t>
      </w:r>
      <w:r>
        <w:rPr>
          <w:rFonts w:ascii="Courier New" w:hAnsi="Courier New"/>
          <w:sz w:val="18"/>
        </w:rPr>
        <w:t>.\ecdat.bat dev</w:t>
      </w:r>
      <w:r>
        <w:t>. Local preview is for checking the built bundle; it is not a public production deployment.</w:t>
      </w:r>
    </w:p>
    <w:p>
      <w:pPr/>
      <w:r>
        <w:t>For alternative ports or a terminal-only session:</w:t>
      </w:r>
    </w:p>
    <w:p>
      <w:pPr>
        <w:keepLines/>
        <w:spacing w:before="80" w:after="180"/>
        <w:shd w:fill="F2F5F7"/>
      </w:pPr>
      <w:r>
        <w:rPr>
          <w:rFonts w:ascii="Courier New" w:hAnsi="Courier New"/>
          <w:sz w:val="17"/>
        </w:rPr>
        <w:t>ecdat.bat dev --api-port 8010 --ui-port 3010</w:t>
        <w:br/>
        <w:t>ecdat.bat dev --no-browser</w:t>
      </w:r>
    </w:p>
    <w:p>
      <w:pPr/>
      <w:r>
        <w:t xml:space="preserve">The launcher sets the frontend proxy to the selected API port. It reports port conflicts and does not terminate unrelated processes or silently select a different port. For separate backend and frontend launcher windows, give both the same </w:t>
      </w:r>
      <w:r>
        <w:rPr>
          <w:rFonts w:ascii="Courier New" w:hAnsi="Courier New"/>
          <w:sz w:val="18"/>
        </w:rPr>
        <w:t>--api-port</w:t>
      </w:r>
      <w:r>
        <w:t>.</w:t>
      </w:r>
    </w:p>
    <w:p>
      <w:pPr>
        <w:pStyle w:val="Heading1"/>
      </w:pPr>
      <w:r>
        <w:t>Share with other devices on the local network</w:t>
      </w:r>
    </w:p>
    <w:p>
      <w:pPr/>
      <w:r>
        <w:t xml:space="preserve">After setup, choose </w:t>
      </w:r>
      <w:r>
        <w:rPr>
          <w:b/>
        </w:rPr>
        <w:t>9</w:t>
      </w:r>
      <w:r>
        <w:t xml:space="preserve"> in the menu or run:</w:t>
      </w:r>
    </w:p>
    <w:p>
      <w:pPr>
        <w:keepLines/>
        <w:spacing w:before="80" w:after="180"/>
        <w:shd w:fill="F2F5F7"/>
      </w:pPr>
      <w:r>
        <w:rPr>
          <w:rFonts w:ascii="Courier New" w:hAnsi="Courier New"/>
          <w:sz w:val="17"/>
        </w:rPr>
        <w:t>ecdat.bat lan</w:t>
      </w:r>
    </w:p>
    <w:p>
      <w:pPr/>
      <w:r>
        <w:t xml:space="preserve">The launcher builds the frontend, listens on all IPv4 interfaces at port 3001, and prints candidate LAN links such as </w:t>
      </w:r>
      <w:r>
        <w:rPr>
          <w:rFonts w:ascii="Courier New" w:hAnsi="Courier New"/>
          <w:sz w:val="18"/>
        </w:rPr>
        <w:t>http://192.168.1.20:3001/</w:t>
      </w:r>
      <w:r>
        <w:t xml:space="preserve">. Use the address of the host's Wi-Fi or Ethernet adapter. The API stays on </w:t>
      </w:r>
      <w:r>
        <w:rPr>
          <w:rFonts w:ascii="Courier New" w:hAnsi="Courier New"/>
          <w:sz w:val="18"/>
        </w:rPr>
        <w:t>127.0.0.1:8000</w:t>
      </w:r>
      <w:r>
        <w:t xml:space="preserve">; the dashboard forwards </w:t>
      </w:r>
      <w:r>
        <w:rPr>
          <w:rFonts w:ascii="Courier New" w:hAnsi="Courier New"/>
          <w:sz w:val="18"/>
        </w:rPr>
        <w:t>/api</w:t>
      </w:r>
      <w:r>
        <w:t xml:space="preserve"> requests to it. A client needs only a browser on the same network. It must use the host's LAN address, not </w:t>
      </w:r>
      <w:r>
        <w:rPr>
          <w:rFonts w:ascii="Courier New" w:hAnsi="Courier New"/>
          <w:sz w:val="18"/>
        </w:rPr>
        <w:t>localhost</w:t>
      </w:r>
      <w:r>
        <w:t xml:space="preserve"> or </w:t>
      </w:r>
      <w:r>
        <w:rPr>
          <w:rFonts w:ascii="Courier New" w:hAnsi="Courier New"/>
          <w:sz w:val="18"/>
        </w:rPr>
        <w:t>127.0.0.1</w:t>
      </w:r>
      <w:r>
        <w:t>.</w:t>
      </w:r>
    </w:p>
    <w:p>
      <w:pPr/>
      <w:r>
        <w:t xml:space="preserve">LAN mode uses </w:t>
      </w:r>
      <w:r>
        <w:rPr>
          <w:rFonts w:ascii="Courier New" w:hAnsi="Courier New"/>
          <w:sz w:val="18"/>
        </w:rPr>
        <w:t>ECDAT_API_TOKEN</w:t>
      </w:r>
      <w:r>
        <w:t xml:space="preserve"> if set, otherwise generates a new token for that run. On each browser, expand </w:t>
      </w:r>
      <w:r>
        <w:rPr>
          <w:b/>
        </w:rPr>
        <w:t>Workspace access token</w:t>
      </w:r>
      <w:r>
        <w:t xml:space="preserve">, paste the token printed in the host terminal, and click </w:t>
      </w:r>
      <w:r>
        <w:rPr>
          <w:b/>
        </w:rPr>
        <w:t>Connect</w:t>
      </w:r>
      <w:r>
        <w:t>. A token-required message on first opening is expected. The token has full workspace access, including scans and deletion. It changes on restart unless you configure a fixed value. Use this HTTP mode only for a trusted local demonstration network; use HTTPS for a deployed service.</w:t>
      </w:r>
    </w:p>
    <w:p>
      <w:pPr/>
      <w:r>
        <w:t xml:space="preserve">Keep the launcher open. Use </w:t>
      </w:r>
      <w:r>
        <w:rPr>
          <w:rFonts w:ascii="Courier New" w:hAnsi="Courier New"/>
          <w:sz w:val="18"/>
        </w:rPr>
        <w:t>ecdat.bat lan --api-port 8010 --ui-port 3010</w:t>
      </w:r>
      <w:r>
        <w:t xml:space="preserve"> when the default ports are busy. On macOS/Linux the equivalent is </w:t>
      </w:r>
      <w:r>
        <w:rPr>
          <w:rFonts w:ascii="Courier New" w:hAnsi="Courier New"/>
          <w:sz w:val="18"/>
        </w:rPr>
        <w:t>python3.12 scripts/launcher.py lan</w:t>
      </w:r>
      <w:r>
        <w:t>.</w:t>
      </w:r>
    </w:p>
    <w:p>
      <w:pPr>
        <w:pStyle w:val="Heading2"/>
      </w:pPr>
      <w:r>
        <w:t>Windows network and firewall</w:t>
      </w:r>
    </w:p>
    <w:p>
      <w:pPr/>
      <w:r>
        <w:t>1. Connect the host and client to the same trusted Wi-Fi or Ethernet network. A guest Wi-Fi or access-point isolation setting can prevent device-to-device access.</w:t>
      </w:r>
    </w:p>
    <w:p>
      <w:pPr/>
      <w:r>
        <w:t xml:space="preserve">2. On the host, run </w:t>
      </w:r>
      <w:r>
        <w:rPr>
          <w:rFonts w:ascii="Courier New" w:hAnsi="Courier New"/>
          <w:sz w:val="18"/>
        </w:rPr>
        <w:t>ipconfig</w:t>
      </w:r>
      <w:r>
        <w:t xml:space="preserve"> and use the IPv4 address of the active Wi-Fi/Ethernet adapter. VPN and virtual adapters may produce additional candidate links. DHCP can change the address later.</w:t>
      </w:r>
    </w:p>
    <w:p>
      <w:pPr/>
      <w:r>
        <w:t xml:space="preserve">3. Confirm the trusted network uses the Windows </w:t>
      </w:r>
      <w:r>
        <w:rPr>
          <w:b/>
        </w:rPr>
        <w:t>Private</w:t>
      </w:r>
      <w:r>
        <w:t xml:space="preserve"> profile. If Windows asks about Node.js firewall access, allow it for this private network.</w:t>
      </w:r>
    </w:p>
    <w:p>
      <w:pPr/>
      <w:r>
        <w:t>4. If the firewall still blocks access, create this narrowly scoped rule from an Administrator PowerShell window on the host. Administrator rights are needed only to change the firewall, not to run ECDAT:</w:t>
      </w:r>
    </w:p>
    <w:p>
      <w:pPr>
        <w:keepLines/>
        <w:spacing w:before="80" w:after="180"/>
        <w:shd w:fill="F2F5F7"/>
      </w:pPr>
      <w:r>
        <w:rPr>
          <w:rFonts w:ascii="Courier New" w:hAnsi="Courier New"/>
          <w:sz w:val="17"/>
        </w:rPr>
        <w:t>$nodePath = (Get-Command node.exe).Source</w:t>
        <w:br/>
        <w:t>New-NetFirewallRule -DisplayName "ECDAT LAN demo 3001" -Direction Inbound -Action Allow -Protocol TCP -LocalPort 3001 -Program $nodePath -Profile Private -RemoteAddress LocalSubnet</w:t>
      </w:r>
    </w:p>
    <w:p>
      <w:pPr/>
      <w:r>
        <w:t>For a custom UI port, change both the port and rule name. Do not open the API port or configure router port forwarding. Remove the demo rule when no longer needed:</w:t>
      </w:r>
    </w:p>
    <w:p>
      <w:pPr>
        <w:keepLines/>
        <w:spacing w:before="80" w:after="180"/>
        <w:shd w:fill="F2F5F7"/>
      </w:pPr>
      <w:r>
        <w:rPr>
          <w:rFonts w:ascii="Courier New" w:hAnsi="Courier New"/>
          <w:sz w:val="17"/>
        </w:rPr>
        <w:t>Remove-NetFirewallRule -DisplayName "ECDAT LAN demo 3001"</w:t>
      </w:r>
    </w:p>
    <w:p>
      <w:pPr/>
      <w:r>
        <w:t>From a second Windows computer, replace the example address with the host's address:</w:t>
      </w:r>
    </w:p>
    <w:p>
      <w:pPr>
        <w:keepLines/>
        <w:spacing w:before="80" w:after="180"/>
        <w:shd w:fill="F2F5F7"/>
      </w:pPr>
      <w:r>
        <w:rPr>
          <w:rFonts w:ascii="Courier New" w:hAnsi="Courier New"/>
          <w:sz w:val="17"/>
        </w:rPr>
        <w:t>Test-NetConnection 192.168.1.20 -Port 3001</w:t>
        <w:br/>
        <w:t>curl.exe http://192.168.1.20:3001/api/health</w:t>
      </w:r>
    </w:p>
    <w:p>
      <w:pPr/>
      <w:r>
        <w:rPr>
          <w:rFonts w:ascii="Courier New" w:hAnsi="Courier New"/>
          <w:sz w:val="18"/>
        </w:rPr>
        <w:t>TcpTestSucceeded: True</w:t>
      </w:r>
      <w:r>
        <w:t xml:space="preserve"> and a healthy JSON response verify the connection. Then open the same host URL in the browser and connect with the token. If local access works but remote access fails, check the selected adapter address, firewall profile, VPN and Wi-Fi client isolation. A successful request from the host to its own LAN address does not prove that the router/firewall permits a second device.</w:t>
      </w:r>
    </w:p>
    <w:p>
      <w:pPr/>
      <w:r>
        <w:t xml:space="preserve">Local path scans read files on the host. To scan a file from a phone or another computer, use </w:t>
      </w:r>
      <w:r>
        <w:rPr>
          <w:b/>
        </w:rPr>
        <w:t>File or ZIP upload</w:t>
      </w:r>
      <w:r>
        <w:t>. Only the host needs Python, Node.js, Git and the project dependencies. These modes use HTTP and do not require installing any bundled certificate.</w:t>
      </w:r>
    </w:p>
    <w:p>
      <w:pPr>
        <w:pStyle w:val="Heading2"/>
      </w:pPr>
      <w:r>
        <w:t>Underlying manual LAN commands</w:t>
      </w:r>
    </w:p>
    <w:p>
      <w:pPr/>
      <w:r>
        <w:t>In the backend CMD terminal, configure a shared token and start the API:</w:t>
      </w:r>
    </w:p>
    <w:p>
      <w:pPr>
        <w:keepLines/>
        <w:spacing w:before="80" w:after="180"/>
        <w:shd w:fill="F2F5F7"/>
      </w:pPr>
      <w:r>
        <w:rPr>
          <w:rFonts w:ascii="Courier New" w:hAnsi="Courier New"/>
          <w:sz w:val="17"/>
        </w:rPr>
        <w:t>set "ECDAT_API_TOKEN=replace-with-your-own-token"</w:t>
        <w:br/>
        <w:t>.venv\Scripts\python.exe -m uvicorn backend.main:app --host 127.0.0.1 --port 8000</w:t>
      </w:r>
    </w:p>
    <w:p>
      <w:pPr/>
      <w:r>
        <w:t>In the frontend CMD terminal:</w:t>
      </w:r>
    </w:p>
    <w:p>
      <w:pPr>
        <w:keepLines/>
        <w:spacing w:before="80" w:after="180"/>
        <w:shd w:fill="F2F5F7"/>
      </w:pPr>
      <w:r>
        <w:rPr>
          <w:rFonts w:ascii="Courier New" w:hAnsi="Courier New"/>
          <w:sz w:val="17"/>
        </w:rPr>
        <w:t>cd frontend</w:t>
        <w:br/>
        <w:t>set "API_PROXY_TARGET=http://127.0.0.1:8000"</w:t>
        <w:br/>
        <w:t>npm.cmd run build</w:t>
        <w:br/>
        <w:t>npm.cmd run preview -- --host 0.0.0.0 --port 3001 --strictPort</w:t>
      </w:r>
    </w:p>
    <w:p>
      <w:pPr/>
      <w:r>
        <w:t xml:space="preserve">The token is a backend setting, not a Vite build variable. Use the same token in the browser. PowerShell uses </w:t>
      </w:r>
      <w:r>
        <w:rPr>
          <w:rFonts w:ascii="Courier New" w:hAnsi="Courier New"/>
          <w:sz w:val="18"/>
        </w:rPr>
        <w:t>$env:ECDAT_API_TOKEN = 'your-token'</w:t>
      </w:r>
      <w:r>
        <w:t xml:space="preserve"> and </w:t>
      </w:r>
      <w:r>
        <w:rPr>
          <w:rFonts w:ascii="Courier New" w:hAnsi="Courier New"/>
          <w:sz w:val="18"/>
        </w:rPr>
        <w:t>$env:API_PROXY_TARGET = 'http://127.0.0.1:8000'</w:t>
      </w:r>
      <w:r>
        <w:t xml:space="preserve">; invoke the backend with </w:t>
      </w:r>
      <w:r>
        <w:rPr>
          <w:rFonts w:ascii="Courier New" w:hAnsi="Courier New"/>
          <w:sz w:val="18"/>
        </w:rPr>
        <w:t>.\.venv\Scripts\python.exe</w:t>
      </w:r>
      <w:r>
        <w:t>.</w:t>
      </w:r>
    </w:p>
    <w:p>
      <w:pPr>
        <w:pStyle w:val="Heading1"/>
      </w:pPr>
      <w:r>
        <w:t>Manual setup in Windows Command Prompt</w:t>
      </w:r>
    </w:p>
    <w:p>
      <w:pPr/>
      <w:r>
        <w:t xml:space="preserve">Run each command from the repository root unless </w:t>
      </w:r>
      <w:r>
        <w:rPr>
          <w:rFonts w:ascii="Courier New" w:hAnsi="Courier New"/>
          <w:sz w:val="18"/>
        </w:rPr>
        <w:t>cd</w:t>
      </w:r>
      <w:r>
        <w:t xml:space="preserve"> changes the directory:</w:t>
      </w:r>
    </w:p>
    <w:p>
      <w:pPr>
        <w:keepLines/>
        <w:spacing w:before="80" w:after="180"/>
        <w:shd w:fill="F2F5F7"/>
      </w:pPr>
      <w:r>
        <w:rPr>
          <w:rFonts w:ascii="Courier New" w:hAnsi="Courier New"/>
          <w:sz w:val="17"/>
        </w:rPr>
        <w:t>py -3.12 -m venv .venv</w:t>
        <w:br/>
        <w:t>.venv\Scripts\python.exe -m pip install --upgrade pip</w:t>
        <w:br/>
        <w:t>.venv\Scripts\python.exe -m pip install -r requirements.txt</w:t>
        <w:br/>
        <w:t>.venv\Scripts\python.exe -m pip check</w:t>
        <w:br/>
        <w:t>cd frontend</w:t>
        <w:br/>
        <w:t>npm.cmd ci</w:t>
        <w:br/>
        <w:t>npm.cmd ls --depth=0</w:t>
        <w:br/>
        <w:t>npm.cmd run build</w:t>
        <w:br/>
        <w:t>cd ..</w:t>
        <w:br/>
        <w:t>.venv\Scripts\python.exe -c "import backend.main; print('Backend imports OK')"</w:t>
      </w:r>
    </w:p>
    <w:p>
      <w:pPr/>
      <w:r>
        <w:t xml:space="preserve">If </w:t>
      </w:r>
      <w:r>
        <w:rPr>
          <w:rFonts w:ascii="Courier New" w:hAnsi="Courier New"/>
          <w:sz w:val="18"/>
        </w:rPr>
        <w:t>.venv</w:t>
      </w:r>
      <w:r>
        <w:t xml:space="preserve"> came from an unsupported Python or another operating system, use the launcher's setup option. It moves an unusable environment into </w:t>
      </w:r>
      <w:r>
        <w:rPr>
          <w:rFonts w:ascii="Courier New" w:hAnsi="Courier New"/>
          <w:sz w:val="18"/>
        </w:rPr>
        <w:t>.ecdat/venv-backups</w:t>
      </w:r>
      <w:r>
        <w:t xml:space="preserve"> before creating a replacement. It leaves the application database and uploads intact. Stop running services before repairing dependencies.</w:t>
      </w:r>
    </w:p>
    <w:p>
      <w:pPr>
        <w:pStyle w:val="Heading1"/>
      </w:pPr>
      <w:r>
        <w:t>Manual run after setup</w:t>
      </w:r>
    </w:p>
    <w:p>
      <w:pPr/>
      <w:r>
        <w:t>Backend terminal, repository root:</w:t>
      </w:r>
    </w:p>
    <w:p>
      <w:pPr>
        <w:keepLines/>
        <w:spacing w:before="80" w:after="180"/>
        <w:shd w:fill="F2F5F7"/>
      </w:pPr>
      <w:r>
        <w:rPr>
          <w:rFonts w:ascii="Courier New" w:hAnsi="Courier New"/>
          <w:sz w:val="17"/>
        </w:rPr>
        <w:t>.venv\Scripts\python.exe -m uvicorn backend.main:app --host 127.0.0.1 --port 8000</w:t>
      </w:r>
    </w:p>
    <w:p>
      <w:pPr/>
      <w:r>
        <w:t>Frontend terminal, repository root:</w:t>
      </w:r>
    </w:p>
    <w:p>
      <w:pPr>
        <w:keepLines/>
        <w:spacing w:before="80" w:after="180"/>
        <w:shd w:fill="F2F5F7"/>
      </w:pPr>
      <w:r>
        <w:rPr>
          <w:rFonts w:ascii="Courier New" w:hAnsi="Courier New"/>
          <w:sz w:val="17"/>
        </w:rPr>
        <w:t>cd frontend</w:t>
        <w:br/>
        <w:t>set "API_PROXY_TARGET=http://127.0.0.1:8000"</w:t>
        <w:br/>
        <w:t>npm.cmd run dev -- --host 127.0.0.1 --port 3001 --strictPort</w:t>
      </w:r>
    </w:p>
    <w:p>
      <w:pPr/>
      <w:r>
        <w:t>For PowerShell, use these corresponding commands:</w:t>
      </w:r>
    </w:p>
    <w:p>
      <w:pPr>
        <w:keepLines/>
        <w:spacing w:before="80" w:after="180"/>
        <w:shd w:fill="F2F5F7"/>
      </w:pPr>
      <w:r>
        <w:rPr>
          <w:rFonts w:ascii="Courier New" w:hAnsi="Courier New"/>
          <w:sz w:val="17"/>
        </w:rPr>
        <w:t>.\.venv\Scripts\python.exe -m uvicorn backend.main:app --host 127.0.0.1 --port 8000</w:t>
      </w:r>
    </w:p>
    <w:p>
      <w:pPr/>
      <w:r>
        <w:t>In another PowerShell terminal:</w:t>
      </w:r>
    </w:p>
    <w:p>
      <w:pPr>
        <w:keepLines/>
        <w:spacing w:before="80" w:after="180"/>
        <w:shd w:fill="F2F5F7"/>
      </w:pPr>
      <w:r>
        <w:rPr>
          <w:rFonts w:ascii="Courier New" w:hAnsi="Courier New"/>
          <w:sz w:val="17"/>
        </w:rPr>
        <w:t>cd frontend</w:t>
        <w:br/>
        <w:t>$env:API_PROXY_TARGET = 'http://127.0.0.1:8000'</w:t>
        <w:br/>
        <w:t>npm.cmd run dev -- --host 127.0.0.1 --port 3001 --strictPort</w:t>
      </w:r>
    </w:p>
    <w:p>
      <w:pPr/>
      <w:r>
        <w:t xml:space="preserve">Check </w:t>
      </w:r>
      <w:r>
        <w:rPr>
          <w:rFonts w:ascii="Courier New" w:hAnsi="Courier New"/>
          <w:sz w:val="18"/>
        </w:rPr>
        <w:t>http://127.0.0.1:8000/health</w:t>
      </w:r>
      <w:r>
        <w:t xml:space="preserve"> for a healthy response, then open </w:t>
      </w:r>
      <w:r>
        <w:rPr>
          <w:rFonts w:ascii="Courier New" w:hAnsi="Courier New"/>
          <w:sz w:val="18"/>
        </w:rPr>
        <w:t>http://127.0.0.1:3001/</w:t>
      </w:r>
      <w:r>
        <w:t xml:space="preserve">. API documentation is at </w:t>
      </w:r>
      <w:r>
        <w:rPr>
          <w:rFonts w:ascii="Courier New" w:hAnsi="Courier New"/>
          <w:sz w:val="18"/>
        </w:rPr>
        <w:t>http://127.0.0.1:8000/docs</w:t>
      </w:r>
      <w:r>
        <w:t>. Restart the backend after Python changes. Vite updates the frontend during development.</w:t>
      </w:r>
    </w:p>
    <w:p>
      <w:pPr>
        <w:pStyle w:val="Heading1"/>
      </w:pPr>
      <w:r>
        <w:t>Permissions and workspace access</w:t>
      </w:r>
    </w:p>
    <w:p>
      <w:pPr/>
      <w:r>
        <w:t xml:space="preserve">Run ECDAT as your normal user. It needs read access to scan inputs and write access to the repository, </w:t>
      </w:r>
      <w:r>
        <w:rPr>
          <w:rFonts w:ascii="Courier New" w:hAnsi="Courier New"/>
          <w:sz w:val="18"/>
        </w:rPr>
        <w:t>.venv</w:t>
      </w:r>
      <w:r>
        <w:t xml:space="preserve">, </w:t>
      </w:r>
      <w:r>
        <w:rPr>
          <w:rFonts w:ascii="Courier New" w:hAnsi="Courier New"/>
          <w:sz w:val="18"/>
        </w:rPr>
        <w:t>frontend/node_modules</w:t>
      </w:r>
      <w:r>
        <w:t xml:space="preserve">, the configured database, and </w:t>
      </w:r>
      <w:r>
        <w:rPr>
          <w:rFonts w:ascii="Courier New" w:hAnsi="Courier New"/>
          <w:sz w:val="18"/>
        </w:rPr>
        <w:t>.ecdat</w:t>
      </w:r>
      <w:r>
        <w:t>. If access is denied, use a folder owned by your account or request the appropriate access from the machine owner. Do not grant broad drive permissions.</w:t>
      </w:r>
    </w:p>
    <w:p>
      <w:pPr/>
      <w:r>
        <w:t xml:space="preserve">Virtual environment activation is optional: these commands call its Python executable directly. </w:t>
      </w:r>
      <w:r>
        <w:rPr>
          <w:rFonts w:ascii="Courier New" w:hAnsi="Courier New"/>
          <w:sz w:val="18"/>
        </w:rPr>
        <w:t>ecdat.bat</w:t>
      </w:r>
      <w:r>
        <w:t xml:space="preserve"> and </w:t>
      </w:r>
      <w:r>
        <w:rPr>
          <w:rFonts w:ascii="Courier New" w:hAnsi="Courier New"/>
          <w:sz w:val="18"/>
        </w:rPr>
        <w:t>npm.cmd</w:t>
      </w:r>
      <w:r>
        <w:t xml:space="preserve"> avoid the PowerShell script activation restriction, so no execution-policy change is needed. Default modes bind to </w:t>
      </w:r>
      <w:r>
        <w:rPr>
          <w:rFonts w:ascii="Courier New" w:hAnsi="Courier New"/>
          <w:sz w:val="18"/>
        </w:rPr>
        <w:t>127.0.0.1</w:t>
      </w:r>
      <w:r>
        <w:t>; a single-computer demo does not require a LAN-facing port or an inbound firewall rule. Initial installation and public Git or live image inputs need normal outbound network access.</w:t>
      </w:r>
    </w:p>
    <w:p>
      <w:pPr/>
      <w:r>
        <w:t>To enable the optional shared access token, set it before launching. Replace the example value with your own token.</w:t>
      </w:r>
    </w:p>
    <w:p>
      <w:pPr/>
      <w:r>
        <w:t>Command Prompt:</w:t>
      </w:r>
    </w:p>
    <w:p>
      <w:pPr>
        <w:keepLines/>
        <w:spacing w:before="80" w:after="180"/>
        <w:shd w:fill="F2F5F7"/>
      </w:pPr>
      <w:r>
        <w:rPr>
          <w:rFonts w:ascii="Courier New" w:hAnsi="Courier New"/>
          <w:sz w:val="17"/>
        </w:rPr>
        <w:t>set "ECDAT_API_TOKEN=replace-with-your-own-token"</w:t>
        <w:br/>
        <w:t>ecdat.bat dev</w:t>
      </w:r>
    </w:p>
    <w:p>
      <w:pPr/>
      <w:r>
        <w:t>PowerShell:</w:t>
      </w:r>
    </w:p>
    <w:p>
      <w:pPr>
        <w:keepLines/>
        <w:spacing w:before="80" w:after="180"/>
        <w:shd w:fill="F2F5F7"/>
      </w:pPr>
      <w:r>
        <w:rPr>
          <w:rFonts w:ascii="Courier New" w:hAnsi="Courier New"/>
          <w:sz w:val="17"/>
        </w:rPr>
        <w:t>$env:ECDAT_API_TOKEN = 'replace-with-your-own-token'</w:t>
        <w:br/>
        <w:t>.\ecdat.bat dev</w:t>
      </w:r>
    </w:p>
    <w:p>
      <w:pPr/>
      <w:r>
        <w:t xml:space="preserve">Enter the same token under </w:t>
      </w:r>
      <w:r>
        <w:rPr>
          <w:b/>
        </w:rPr>
        <w:t>Workspace access token</w:t>
      </w:r>
      <w:r>
        <w:t xml:space="preserve"> in the dashboard and click Connect. It stays in the tab's memory and must be entered again after reloading. The token protects scan creation, history deletion, inventory and exports. </w:t>
      </w:r>
      <w:r>
        <w:rPr>
          <w:rFonts w:ascii="Courier New" w:hAnsi="Courier New"/>
          <w:sz w:val="18"/>
        </w:rPr>
        <w:t>/health</w:t>
      </w:r>
      <w:r>
        <w:t xml:space="preserve"> remains public; opening </w:t>
      </w:r>
      <w:r>
        <w:rPr>
          <w:rFonts w:ascii="Courier New" w:hAnsi="Courier New"/>
          <w:sz w:val="18"/>
        </w:rPr>
        <w:t>/docs</w:t>
      </w:r>
      <w:r>
        <w:t xml:space="preserve"> directly also needs authentication when protection is enabled.</w:t>
      </w:r>
    </w:p>
    <w:p>
      <w:pPr>
        <w:pStyle w:val="Heading1"/>
      </w:pPr>
      <w:r>
        <w:t>Usage and demonstration</w:t>
      </w:r>
    </w:p>
    <w:p>
      <w:pPr/>
      <w:r>
        <w:t xml:space="preserve">1. Choose </w:t>
      </w:r>
      <w:r>
        <w:rPr>
          <w:b/>
        </w:rPr>
        <w:t>Local path</w:t>
      </w:r>
      <w:r>
        <w:t xml:space="preserve">, enter </w:t>
      </w:r>
      <w:r>
        <w:rPr>
          <w:rFonts w:ascii="Courier New" w:hAnsi="Courier New"/>
          <w:sz w:val="18"/>
        </w:rPr>
        <w:t>demo/workspace</w:t>
      </w:r>
      <w:r>
        <w:t>, and start a scan. The supplied fixture produces 10 assets and 3 Critical findings with the default assessment.</w:t>
      </w:r>
    </w:p>
    <w:p>
      <w:pPr/>
      <w:r>
        <w:t>2. Review Overview, then search for SHA or TLS in Inventory. Open an asset to see its source location, recommendation and risk inputs.</w:t>
      </w:r>
    </w:p>
    <w:p>
      <w:pPr/>
      <w:r>
        <w:t>3. On Risk heatmap, adjust the quantum threat timeline Z. Years display with at most two decimals. X is required data confidentiality lifetime, Y is migration duration, and Z is an assumed threat horizon, not a prediction.</w:t>
      </w:r>
    </w:p>
    <w:p>
      <w:pPr/>
      <w:r>
        <w:t>4. The heatmap groups assets by business criticality and assessed risk tier. Each cell shows the number of findings, so overlapping assets are not hidden. Select a populated cell to list its assets, then open one for details.</w:t>
      </w:r>
    </w:p>
    <w:p>
      <w:pPr/>
      <w:r>
        <w:t>5. Heatmap changes are temporary. Downloads retain the saved scan assessment. Recommendations provides PDF, CSV, XLSX and CBOM JSON downloads.</w:t>
      </w:r>
    </w:p>
    <w:p>
      <w:pPr/>
      <w:r>
        <w:t xml:space="preserve">6. Use Scan history to reopen earlier work. </w:t>
      </w:r>
      <w:r>
        <w:rPr>
          <w:b/>
        </w:rPr>
        <w:t>Delete selected</w:t>
      </w:r>
      <w:r>
        <w:t xml:space="preserve"> removes the selected scan and </w:t>
      </w:r>
      <w:r>
        <w:rPr>
          <w:b/>
        </w:rPr>
        <w:t>Delete all</w:t>
      </w:r>
      <w:r>
        <w:t xml:space="preserve"> clears the saved history after confirmation. Deletion persists after reload.</w:t>
      </w:r>
    </w:p>
    <w:p>
      <w:pPr/>
      <w:r>
        <w:t xml:space="preserve">7. Deletion removes database records, findings, recommendations, job options and the stored report data. Original source files, uploaded input copies in </w:t>
      </w:r>
      <w:r>
        <w:rPr>
          <w:rFonts w:ascii="Courier New" w:hAnsi="Courier New"/>
          <w:sz w:val="18"/>
        </w:rPr>
        <w:t>.ecdat/uploads</w:t>
      </w:r>
      <w:r>
        <w:t>, and already downloaded reports are retained. There is no undo. Wait for queued/running scans to finish before deleting them; deleting all is rejected if any scan is still active.</w:t>
      </w:r>
    </w:p>
    <w:p>
      <w:pPr/>
      <w:r>
        <w:t>For a ZIP example, open PowerShell in the repository root:</w:t>
      </w:r>
    </w:p>
    <w:p>
      <w:pPr>
        <w:keepLines/>
        <w:spacing w:before="80" w:after="180"/>
        <w:shd w:fill="F2F5F7"/>
      </w:pPr>
      <w:r>
        <w:rPr>
          <w:rFonts w:ascii="Courier New" w:hAnsi="Courier New"/>
          <w:sz w:val="17"/>
        </w:rPr>
        <w:t>Compress-Archive -Path .\demo\workspace\* -DestinationPath .\demo-workspace.zip -Force</w:t>
      </w:r>
    </w:p>
    <w:p>
      <w:pPr/>
      <w:r>
        <w:t xml:space="preserve">Upload the resulting ZIP using </w:t>
      </w:r>
      <w:r>
        <w:rPr>
          <w:b/>
        </w:rPr>
        <w:t>File or ZIP upload</w:t>
      </w:r>
      <w:r>
        <w:t xml:space="preserve">. For an offline container example, select </w:t>
      </w:r>
      <w:r>
        <w:rPr>
          <w:b/>
        </w:rPr>
        <w:t>Container image or SBOM</w:t>
      </w:r>
      <w:r>
        <w:t xml:space="preserve"> and upload </w:t>
      </w:r>
      <w:r>
        <w:rPr>
          <w:rFonts w:ascii="Courier New" w:hAnsi="Courier New"/>
          <w:sz w:val="18"/>
        </w:rPr>
        <w:t>demo/image-inventory.json</w:t>
      </w:r>
      <w:r>
        <w:t xml:space="preserve">; it produces 2 package findings. A public Git example is </w:t>
      </w:r>
      <w:r>
        <w:rPr>
          <w:rFonts w:ascii="Courier New" w:hAnsi="Courier New"/>
          <w:sz w:val="18"/>
        </w:rPr>
        <w:t>https://github.com/ACE4AKSHAY/Akatsuki-Ecdat</w:t>
      </w:r>
      <w:r>
        <w:t>. Git counts vary with repository content. Uploaded source code is inspected statically, not executed.</w:t>
      </w:r>
    </w:p>
    <w:p>
      <w:pPr/>
      <w:r>
        <w:t>With the API already running, run the repeatable sample-and-export check:</w:t>
      </w:r>
    </w:p>
    <w:p>
      <w:pPr>
        <w:keepLines/>
        <w:spacing w:before="80" w:after="180"/>
        <w:shd w:fill="F2F5F7"/>
      </w:pPr>
      <w:r>
        <w:rPr>
          <w:rFonts w:ascii="Courier New" w:hAnsi="Courier New"/>
          <w:sz w:val="17"/>
        </w:rPr>
        <w:t>.venv\Scripts\python.exe scripts\demo_smoke.py --output work\demo-results</w:t>
      </w:r>
    </w:p>
    <w:p>
      <w:pPr>
        <w:pStyle w:val="Heading1"/>
      </w:pPr>
      <w:r>
        <w:t>Scan large repositories</w:t>
      </w:r>
    </w:p>
    <w:p>
      <w:pPr/>
      <w:r>
        <w:t xml:space="preserve">The defaults now accept larger repositories without configuration. </w:t>
      </w:r>
      <w:r>
        <w:rPr>
          <w:rFonts w:ascii="Courier New" w:hAnsi="Courier New"/>
          <w:sz w:val="18"/>
        </w:rPr>
        <w:t>ecdat.bat check</w:t>
      </w:r>
      <w:r>
        <w:t xml:space="preserve"> prints the effective server limits. MiB means 1,048,576 bytes; 2048 MiB is 2 GiB.</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336"/>
      </w:tblGrid>
      <w:tr>
        <w:trPr>
          <w:tblHeader/>
          <w:cantSplit/>
        </w:trPr>
        <w:tc>
          <w:tcPr>
            <w:tcW w:type="dxa" w:w="3744"/>
            <w:shd w:fill="20384F"/>
          </w:tcPr>
          <w:p>
            <w:pPr>
              <w:spacing w:after="100" w:before="100"/>
            </w:pPr>
            <w:r>
              <w:rPr>
                <w:b/>
                <w:color w:val="FFFFFF"/>
                <w:sz w:val="18"/>
              </w:rPr>
              <w:t>Environment variable</w:t>
            </w:r>
          </w:p>
        </w:tc>
        <w:tc>
          <w:tcPr>
            <w:tcW w:type="dxa" w:w="6336"/>
            <w:shd w:fill="20384F"/>
          </w:tcPr>
          <w:p>
            <w:pPr>
              <w:spacing w:after="100" w:before="100"/>
            </w:pPr>
            <w:r>
              <w:rPr>
                <w:b/>
                <w:color w:val="FFFFFF"/>
                <w:sz w:val="18"/>
              </w:rPr>
              <w:t>Default and scope</w:t>
            </w:r>
          </w:p>
        </w:tc>
      </w:tr>
      <w:tr>
        <w:trPr>
          <w:cantSplit/>
        </w:trPr>
        <w:tc>
          <w:tcPr>
            <w:tcW w:type="dxa" w:w="3744"/>
          </w:tcPr>
          <w:p>
            <w:pPr>
              <w:spacing w:after="100" w:before="100"/>
            </w:pPr>
            <w:r>
              <w:rPr>
                <w:rFonts w:ascii="Courier New" w:hAnsi="Courier New"/>
                <w:sz w:val="18"/>
              </w:rPr>
              <w:t>ECDAT_MAX_UPLOAD_MIB</w:t>
            </w:r>
          </w:p>
        </w:tc>
        <w:tc>
          <w:tcPr>
            <w:tcW w:type="dxa" w:w="6336"/>
          </w:tcPr>
          <w:p>
            <w:pPr>
              <w:spacing w:after="100" w:before="100"/>
            </w:pPr>
            <w:r>
              <w:rPr>
                <w:sz w:val="18"/>
              </w:rPr>
              <w:t>512 MiB per uploaded file or ZIP.</w:t>
            </w:r>
          </w:p>
        </w:tc>
      </w:tr>
      <w:tr>
        <w:trPr>
          <w:cantSplit/>
        </w:trPr>
        <w:tc>
          <w:tcPr>
            <w:tcW w:type="dxa" w:w="3744"/>
            <w:shd w:fill="F3F6F9"/>
          </w:tcPr>
          <w:p>
            <w:pPr>
              <w:spacing w:after="100" w:before="100"/>
            </w:pPr>
            <w:r>
              <w:rPr>
                <w:rFonts w:ascii="Courier New" w:hAnsi="Courier New"/>
                <w:sz w:val="18"/>
              </w:rPr>
              <w:t>ECDAT_MAX_WORKSPACE_MIB</w:t>
            </w:r>
          </w:p>
        </w:tc>
        <w:tc>
          <w:tcPr>
            <w:tcW w:type="dxa" w:w="6336"/>
            <w:shd w:fill="F3F6F9"/>
          </w:tcPr>
          <w:p>
            <w:pPr>
              <w:spacing w:after="100" w:before="100"/>
            </w:pPr>
            <w:r>
              <w:rPr>
                <w:sz w:val="18"/>
              </w:rPr>
              <w:t>2048 MiB for a local file, local/Git snapshot or expanded ZIP.</w:t>
            </w:r>
          </w:p>
        </w:tc>
      </w:tr>
      <w:tr>
        <w:trPr>
          <w:cantSplit/>
        </w:trPr>
        <w:tc>
          <w:tcPr>
            <w:tcW w:type="dxa" w:w="3744"/>
          </w:tcPr>
          <w:p>
            <w:pPr>
              <w:spacing w:after="100" w:before="100"/>
            </w:pPr>
            <w:r>
              <w:rPr>
                <w:rFonts w:ascii="Courier New" w:hAnsi="Courier New"/>
                <w:sz w:val="18"/>
              </w:rPr>
              <w:t>ECDAT_MAX_FILES</w:t>
            </w:r>
          </w:p>
        </w:tc>
        <w:tc>
          <w:tcPr>
            <w:tcW w:type="dxa" w:w="6336"/>
          </w:tcPr>
          <w:p>
            <w:pPr>
              <w:spacing w:after="100" w:before="100"/>
            </w:pPr>
            <w:r>
              <w:rPr>
                <w:sz w:val="18"/>
              </w:rPr>
              <w:t>100,000 regular files in a local/Git snapshot, or ZIP entries including directories.</w:t>
            </w:r>
          </w:p>
        </w:tc>
      </w:tr>
      <w:tr>
        <w:trPr>
          <w:cantSplit/>
        </w:trPr>
        <w:tc>
          <w:tcPr>
            <w:tcW w:type="dxa" w:w="3744"/>
            <w:shd w:fill="F3F6F9"/>
          </w:tcPr>
          <w:p>
            <w:pPr>
              <w:spacing w:after="100" w:before="100"/>
            </w:pPr>
            <w:r>
              <w:rPr>
                <w:rFonts w:ascii="Courier New" w:hAnsi="Courier New"/>
                <w:sz w:val="18"/>
              </w:rPr>
              <w:t>ECDAT_MAX_INVENTORY_MIB</w:t>
            </w:r>
          </w:p>
        </w:tc>
        <w:tc>
          <w:tcPr>
            <w:tcW w:type="dxa" w:w="6336"/>
            <w:shd w:fill="F3F6F9"/>
          </w:tcPr>
          <w:p>
            <w:pPr>
              <w:spacing w:after="100" w:before="100"/>
            </w:pPr>
            <w:r>
              <w:rPr>
                <w:sz w:val="18"/>
              </w:rPr>
              <w:t>128 MiB for an offline or generated image JSON inventory. Image uploads also obey the upload cap.</w:t>
            </w:r>
          </w:p>
        </w:tc>
      </w:tr>
      <w:tr>
        <w:trPr>
          <w:cantSplit/>
        </w:trPr>
        <w:tc>
          <w:tcPr>
            <w:tcW w:type="dxa" w:w="3744"/>
          </w:tcPr>
          <w:p>
            <w:pPr>
              <w:spacing w:after="100" w:before="100"/>
            </w:pPr>
            <w:r>
              <w:rPr>
                <w:rFonts w:ascii="Courier New" w:hAnsi="Courier New"/>
                <w:sz w:val="18"/>
              </w:rPr>
              <w:t>ECDAT_GIT_TIMEOUT_SECONDS</w:t>
            </w:r>
          </w:p>
        </w:tc>
        <w:tc>
          <w:tcPr>
            <w:tcW w:type="dxa" w:w="6336"/>
          </w:tcPr>
          <w:p>
            <w:pPr>
              <w:spacing w:after="100" w:before="100"/>
            </w:pPr>
            <w:r>
              <w:rPr>
                <w:sz w:val="18"/>
              </w:rPr>
              <w:t>600 seconds for cloning a public Git repository.</w:t>
            </w:r>
          </w:p>
        </w:tc>
      </w:tr>
      <w:tr>
        <w:trPr>
          <w:cantSplit/>
        </w:trPr>
        <w:tc>
          <w:tcPr>
            <w:tcW w:type="dxa" w:w="3744"/>
            <w:shd w:fill="F3F6F9"/>
          </w:tcPr>
          <w:p>
            <w:pPr>
              <w:spacing w:after="100" w:before="100"/>
            </w:pPr>
            <w:r>
              <w:rPr>
                <w:rFonts w:ascii="Courier New" w:hAnsi="Courier New"/>
                <w:sz w:val="18"/>
              </w:rPr>
              <w:t>ECDAT_IMAGE_TIMEOUT_SECONDS</w:t>
            </w:r>
          </w:p>
        </w:tc>
        <w:tc>
          <w:tcPr>
            <w:tcW w:type="dxa" w:w="6336"/>
            <w:shd w:fill="F3F6F9"/>
          </w:tcPr>
          <w:p>
            <w:pPr>
              <w:spacing w:after="100" w:before="100"/>
            </w:pPr>
            <w:r>
              <w:rPr>
                <w:sz w:val="18"/>
              </w:rPr>
              <w:t>600 seconds for Trivy inventory, plus 10 seconds for process cleanup.</w:t>
            </w:r>
          </w:p>
        </w:tc>
      </w:tr>
    </w:tbl>
    <w:p>
      <w:pPr/>
      <w:r>
        <w:t>For a larger machine, this example allows a 1 GiB upload, a 4 GiB workspace, 200,000 files and a 15-minute Git clone. In Command Prompt, from the repository root:</w:t>
      </w:r>
    </w:p>
    <w:p>
      <w:pPr>
        <w:keepLines/>
        <w:spacing w:before="80" w:after="180"/>
        <w:shd w:fill="F2F5F7"/>
      </w:pPr>
      <w:r>
        <w:rPr>
          <w:rFonts w:ascii="Courier New" w:hAnsi="Courier New"/>
          <w:sz w:val="17"/>
        </w:rPr>
        <w:t>set "ECDAT_MAX_UPLOAD_MIB=1024"</w:t>
        <w:br/>
        <w:t>set "ECDAT_MAX_WORKSPACE_MIB=4096"</w:t>
        <w:br/>
        <w:t>set "ECDAT_MAX_FILES=200000"</w:t>
        <w:br/>
        <w:t>set "ECDAT_GIT_TIMEOUT_SECONDS=900"</w:t>
        <w:br/>
        <w:t>ecdat.bat check</w:t>
        <w:br/>
        <w:t>ecdat.bat lan</w:t>
      </w:r>
    </w:p>
    <w:p>
      <w:pPr/>
      <w:r>
        <w:t>In PowerShell, set values in the same terminal before launching:</w:t>
      </w:r>
    </w:p>
    <w:p>
      <w:pPr>
        <w:keepLines/>
        <w:spacing w:before="80" w:after="180"/>
        <w:shd w:fill="F2F5F7"/>
      </w:pPr>
      <w:r>
        <w:rPr>
          <w:rFonts w:ascii="Courier New" w:hAnsi="Courier New"/>
          <w:sz w:val="17"/>
        </w:rPr>
        <w:t>$env:ECDAT_MAX_UPLOAD_MIB = "1024"</w:t>
        <w:br/>
        <w:t>$env:ECDAT_MAX_WORKSPACE_MIB = "4096"</w:t>
        <w:br/>
        <w:t>$env:ECDAT_MAX_FILES = "200000"</w:t>
        <w:br/>
        <w:t>$env:ECDAT_GIT_TIMEOUT_SECONDS = "900"</w:t>
        <w:br/>
        <w:t>.\ecdat.bat check</w:t>
        <w:br/>
        <w:t>.\ecdat.bat lan</w:t>
      </w:r>
    </w:p>
    <w:p>
      <w:pPr/>
      <w:r>
        <w:t xml:space="preserve">For macOS/Linux, use </w:t>
      </w:r>
      <w:r>
        <w:rPr>
          <w:rFonts w:ascii="Courier New" w:hAnsi="Courier New"/>
          <w:sz w:val="18"/>
        </w:rPr>
        <w:t>export ECDAT_MAX_WORKSPACE_MIB=4096</w:t>
      </w:r>
      <w:r>
        <w:t xml:space="preserve"> and the other settings in the same way, then </w:t>
      </w:r>
      <w:r>
        <w:rPr>
          <w:rFonts w:ascii="Courier New" w:hAnsi="Courier New"/>
          <w:sz w:val="18"/>
        </w:rPr>
        <w:t>.venv/bin/python scripts/launcher.py lan</w:t>
      </w:r>
      <w:r>
        <w:t xml:space="preserve">. Use </w:t>
      </w:r>
      <w:r>
        <w:rPr>
          <w:rFonts w:ascii="Courier New" w:hAnsi="Courier New"/>
          <w:sz w:val="18"/>
        </w:rPr>
        <w:t>dev</w:t>
      </w:r>
      <w:r>
        <w:t xml:space="preserve"> instead of </w:t>
      </w:r>
      <w:r>
        <w:rPr>
          <w:rFonts w:ascii="Courier New" w:hAnsi="Courier New"/>
          <w:sz w:val="18"/>
        </w:rPr>
        <w:t>lan</w:t>
      </w:r>
      <w:r>
        <w:t xml:space="preserve"> for access only from the host. Manual backend startup inherits the same environment settings. Values must be positive whole numbers; zero does not mean unlimited. Restart the backend after changing values. These examples apply to the current terminal session; a later double-click uses its own environment. No administrator rights are required for these settings.</w:t>
      </w:r>
    </w:p>
    <w:p>
      <w:pPr/>
      <w:r>
        <w:t xml:space="preserve">For a repository already on the host, Local path avoids upload time. Local/Git snapshots exclude </w:t>
      </w:r>
      <w:r>
        <w:rPr>
          <w:rFonts w:ascii="Courier New" w:hAnsi="Courier New"/>
          <w:sz w:val="18"/>
        </w:rPr>
        <w:t>.git</w:t>
      </w:r>
      <w:r>
        <w:t xml:space="preserve">, virtual environments, </w:t>
      </w:r>
      <w:r>
        <w:rPr>
          <w:rFonts w:ascii="Courier New" w:hAnsi="Courier New"/>
          <w:sz w:val="18"/>
        </w:rPr>
        <w:t>node_modules</w:t>
      </w:r>
      <w:r>
        <w:t>, cache and output folders. ZIP limits count all entries before scanner exclusions; omit dependencies and build outputs when creating an archive. The browser allows 30 minutes to transfer an upload. If it times out, check scan history before retrying because the server may already have queued it. Scans run asynchronously after upload and are not limited to that browser transfer deadline.</w:t>
      </w:r>
    </w:p>
    <w:p>
      <w:pPr/>
      <w:r>
        <w:t>Keep disk space for the uploaded copy, multipart temporary file, expanded snapshot, database and reports. Git cloning also needs its own checkout and Git data; the 2 GiB default is checked on the later snapshot, not the download itself. Source parsers and image JSON parsing use memory, and one worker processes scans in sequence. Larger limits do not guarantee a particular scan duration or memory footprint. Split exceptionally large repositories by subdirectory if the host runs short of resources. An additional reverse proxy must permit the chosen body size and transfer time. Live image scanning still requires Trivy.</w:t>
      </w:r>
    </w:p>
    <w:p>
      <w:pPr/>
      <w:r>
        <w:t>Capacity validation covers a 101 MiB local workspace containing 10,002 files, a 101 MiB ZIP upload, a 21 MiB image inventory and a 21 MiB upload through the LAN proxy. These checks establish that the previous limits are removed; they are not a benchmark at the 2 GiB maximum.</w:t>
      </w:r>
    </w:p>
    <w:p>
      <w:pPr>
        <w:pStyle w:val="Heading1"/>
      </w:pPr>
      <w:r>
        <w:t>Test inputs and certificate files</w:t>
      </w:r>
    </w:p>
    <w:p>
      <w:pPr/>
      <w:r>
        <w:t xml:space="preserve">See </w:t>
      </w:r>
      <w:r>
        <w:t>Test code and sample scan inputs (TEST_DATA.md)</w:t>
      </w:r>
      <w:r>
        <w:t xml:space="preserve"> for the automated test folders, sample source/configuration/manifests, and the four PEM certificate fixtures. Install only the repository-root requirements for ECDAT; requirements files inside </w:t>
      </w:r>
      <w:r>
        <w:rPr>
          <w:rFonts w:ascii="Courier New" w:hAnsi="Courier New"/>
          <w:sz w:val="18"/>
        </w:rPr>
        <w:t>demo</w:t>
      </w:r>
      <w:r>
        <w:t xml:space="preserve"> and </w:t>
      </w:r>
      <w:r>
        <w:rPr>
          <w:rFonts w:ascii="Courier New" w:hAnsi="Courier New"/>
          <w:sz w:val="18"/>
        </w:rPr>
        <w:t>seed_corpus</w:t>
      </w:r>
      <w:r>
        <w:t xml:space="preserve"> are inputs for scanning. The PEM files are public self-signed test certificates and are not HTTPS server credentials or certificates to install in Windows.</w:t>
      </w:r>
    </w:p>
    <w:p>
      <w:pPr>
        <w:pStyle w:val="Heading1"/>
      </w:pPr>
      <w:r>
        <w:t>macOS and Linux</w:t>
      </w:r>
    </w:p>
    <w:p>
      <w:pPr/>
      <w:r>
        <w:t>Use a Python 3.10+ interpreter; Python 3.12 is recommended. There is no need to use the batch wrapper:</w:t>
      </w:r>
    </w:p>
    <w:p>
      <w:pPr>
        <w:keepLines/>
        <w:spacing w:before="80" w:after="180"/>
        <w:shd w:fill="F2F5F7"/>
      </w:pPr>
      <w:r>
        <w:rPr>
          <w:rFonts w:ascii="Courier New" w:hAnsi="Courier New"/>
          <w:sz w:val="17"/>
        </w:rPr>
        <w:t>python3.12 scripts/launcher.py setup</w:t>
        <w:br/>
        <w:t>python3.12 scripts/launcher.py check</w:t>
        <w:br/>
        <w:t>python3.12 scripts/launcher.py dev</w:t>
      </w:r>
    </w:p>
    <w:p>
      <w:pPr/>
      <w:r>
        <w:t xml:space="preserve">Underlying backend command: </w:t>
      </w:r>
      <w:r>
        <w:rPr>
          <w:rFonts w:ascii="Courier New" w:hAnsi="Courier New"/>
          <w:sz w:val="18"/>
        </w:rPr>
        <w:t>.venv/bin/python -m uvicorn backend.main:app --host 127.0.0.1 --port 8000</w:t>
      </w:r>
      <w:r>
        <w:t xml:space="preserve">. In a second terminal, </w:t>
      </w:r>
      <w:r>
        <w:rPr>
          <w:rFonts w:ascii="Courier New" w:hAnsi="Courier New"/>
          <w:sz w:val="18"/>
        </w:rPr>
        <w:t>cd frontend</w:t>
      </w:r>
      <w:r>
        <w:t xml:space="preserve"> and run </w:t>
      </w:r>
      <w:r>
        <w:rPr>
          <w:rFonts w:ascii="Courier New" w:hAnsi="Courier New"/>
          <w:sz w:val="18"/>
        </w:rPr>
        <w:t>npm run dev</w:t>
      </w:r>
      <w:r>
        <w:t xml:space="preserve">. To set a token, use </w:t>
      </w:r>
      <w:r>
        <w:rPr>
          <w:rFonts w:ascii="Courier New" w:hAnsi="Courier New"/>
          <w:sz w:val="18"/>
        </w:rPr>
        <w:t>export ECDAT_API_TOKEN='your-token'</w:t>
      </w:r>
      <w:r>
        <w:t xml:space="preserve"> before starting the backend or launcher.</w:t>
      </w:r>
    </w:p>
    <w:p>
      <w:pPr>
        <w:pStyle w:val="Heading1"/>
      </w:pPr>
      <w:r>
        <w:t>Troubleshooting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tblHeader/>
          <w:cantSplit/>
        </w:trPr>
        <w:tc>
          <w:tcPr>
            <w:tcW w:type="dxa" w:w="2952"/>
            <w:shd w:fill="20384F"/>
          </w:tcPr>
          <w:p>
            <w:pPr>
              <w:spacing w:after="100" w:before="100"/>
            </w:pPr>
            <w:r>
              <w:rPr>
                <w:b/>
                <w:color w:val="FFFFFF"/>
                <w:sz w:val="18"/>
              </w:rPr>
              <w:t>Symptom</w:t>
            </w:r>
          </w:p>
        </w:tc>
        <w:tc>
          <w:tcPr>
            <w:tcW w:type="dxa" w:w="7128"/>
            <w:shd w:fill="20384F"/>
          </w:tcPr>
          <w:p>
            <w:pPr>
              <w:spacing w:after="100" w:before="100"/>
            </w:pPr>
            <w:r>
              <w:rPr>
                <w:b/>
                <w:color w:val="FFFFFF"/>
                <w:sz w:val="18"/>
              </w:rPr>
              <w:t>Action</w:t>
            </w:r>
          </w:p>
        </w:tc>
      </w:tr>
      <w:tr>
        <w:trPr>
          <w:cantSplit/>
        </w:trPr>
        <w:tc>
          <w:tcPr>
            <w:tcW w:type="dxa" w:w="2952"/>
          </w:tcPr>
          <w:p>
            <w:pPr>
              <w:spacing w:after="100" w:before="100"/>
            </w:pPr>
            <w:r>
              <w:rPr>
                <w:sz w:val="18"/>
              </w:rPr>
              <w:t>Python/Node/Git not found or too old</w:t>
            </w:r>
          </w:p>
        </w:tc>
        <w:tc>
          <w:tcPr>
            <w:tcW w:type="dxa" w:w="7128"/>
          </w:tcPr>
          <w:p>
            <w:pPr>
              <w:spacing w:after="100" w:before="100"/>
            </w:pPr>
            <w:r>
              <w:rPr>
                <w:sz w:val="18"/>
              </w:rPr>
              <w:t>Install the required version and reopen the terminal. Run option 1.</w:t>
            </w:r>
          </w:p>
        </w:tc>
      </w:tr>
      <w:tr>
        <w:trPr>
          <w:cantSplit/>
        </w:trPr>
        <w:tc>
          <w:tcPr>
            <w:tcW w:type="dxa" w:w="2952"/>
            <w:shd w:fill="F3F6F9"/>
          </w:tcPr>
          <w:p>
            <w:pPr>
              <w:spacing w:after="100" w:before="100"/>
            </w:pPr>
            <w:r>
              <w:rPr>
                <w:sz w:val="18"/>
              </w:rPr>
              <w:t>No module named fastapi or filelock</w:t>
            </w:r>
          </w:p>
        </w:tc>
        <w:tc>
          <w:tcPr>
            <w:tcW w:type="dxa" w:w="7128"/>
            <w:shd w:fill="F3F6F9"/>
          </w:tcPr>
          <w:p>
            <w:pPr>
              <w:spacing w:after="100" w:before="100"/>
            </w:pPr>
            <w:r>
              <w:rPr>
                <w:sz w:val="18"/>
              </w:rPr>
              <w:t xml:space="preserve">Run setup with a supported Python. Use </w:t>
            </w:r>
            <w:r>
              <w:rPr>
                <w:rFonts w:ascii="Courier New" w:hAnsi="Courier New"/>
                <w:sz w:val="18"/>
              </w:rPr>
              <w:t>.venv\Scripts\python.exe</w:t>
            </w:r>
            <w:r>
              <w:rPr>
                <w:sz w:val="18"/>
              </w:rPr>
              <w:t>, not another global interpreter.</w:t>
            </w:r>
          </w:p>
        </w:tc>
      </w:tr>
      <w:tr>
        <w:trPr>
          <w:cantSplit/>
        </w:trPr>
        <w:tc>
          <w:tcPr>
            <w:tcW w:type="dxa" w:w="2952"/>
          </w:tcPr>
          <w:p>
            <w:pPr>
              <w:spacing w:after="100" w:before="100"/>
            </w:pPr>
            <w:r>
              <w:rPr>
                <w:sz w:val="18"/>
              </w:rPr>
              <w:t>Python 3.9 environment</w:t>
            </w:r>
          </w:p>
        </w:tc>
        <w:tc>
          <w:tcPr>
            <w:tcW w:type="dxa" w:w="7128"/>
          </w:tcPr>
          <w:p>
            <w:pPr>
              <w:spacing w:after="100" w:before="100"/>
            </w:pPr>
            <w:r>
              <w:rPr>
                <w:sz w:val="18"/>
              </w:rPr>
              <w:t>Run setup with Python 3.12 so it backs up and replaces the incompatible environment.</w:t>
            </w:r>
          </w:p>
        </w:tc>
      </w:tr>
      <w:tr>
        <w:trPr>
          <w:cantSplit/>
        </w:trPr>
        <w:tc>
          <w:tcPr>
            <w:tcW w:type="dxa" w:w="2952"/>
            <w:shd w:fill="F3F6F9"/>
          </w:tcPr>
          <w:p>
            <w:pPr>
              <w:spacing w:after="100" w:before="100"/>
            </w:pPr>
            <w:r>
              <w:rPr>
                <w:sz w:val="18"/>
              </w:rPr>
              <w:t>npm.ps1 cannot be loaded</w:t>
            </w:r>
          </w:p>
        </w:tc>
        <w:tc>
          <w:tcPr>
            <w:tcW w:type="dxa" w:w="7128"/>
            <w:shd w:fill="F3F6F9"/>
          </w:tcPr>
          <w:p>
            <w:pPr>
              <w:spacing w:after="100" w:before="100"/>
            </w:pPr>
            <w:r>
              <w:rPr>
                <w:sz w:val="18"/>
              </w:rPr>
              <w:t xml:space="preserve">Use </w:t>
            </w:r>
            <w:r>
              <w:rPr>
                <w:rFonts w:ascii="Courier New" w:hAnsi="Courier New"/>
                <w:sz w:val="18"/>
              </w:rPr>
              <w:t>npm.cmd</w:t>
            </w:r>
            <w:r>
              <w:rPr>
                <w:sz w:val="18"/>
              </w:rPr>
              <w:t xml:space="preserve"> or the batch launcher; no execution-policy change is needed.</w:t>
            </w:r>
          </w:p>
        </w:tc>
      </w:tr>
      <w:tr>
        <w:trPr>
          <w:cantSplit/>
        </w:trPr>
        <w:tc>
          <w:tcPr>
            <w:tcW w:type="dxa" w:w="2952"/>
          </w:tcPr>
          <w:p>
            <w:pPr>
              <w:spacing w:after="100" w:before="100"/>
            </w:pPr>
            <w:r>
              <w:rPr>
                <w:sz w:val="18"/>
              </w:rPr>
              <w:t>Access denied / files locked</w:t>
            </w:r>
          </w:p>
        </w:tc>
        <w:tc>
          <w:tcPr>
            <w:tcW w:type="dxa" w:w="7128"/>
          </w:tcPr>
          <w:p>
            <w:pPr>
              <w:spacing w:after="100" w:before="100"/>
            </w:pPr>
            <w:r>
              <w:rPr>
                <w:sz w:val="18"/>
              </w:rPr>
              <w:t>Stop running services and use a writable local folder. Do not disable antivirus or broaden permissions to the whole drive.</w:t>
            </w:r>
          </w:p>
        </w:tc>
      </w:tr>
      <w:tr>
        <w:trPr>
          <w:cantSplit/>
        </w:trPr>
        <w:tc>
          <w:tcPr>
            <w:tcW w:type="dxa" w:w="2952"/>
            <w:shd w:fill="F3F6F9"/>
          </w:tcPr>
          <w:p>
            <w:pPr>
              <w:spacing w:after="100" w:before="100"/>
            </w:pPr>
            <w:r>
              <w:rPr>
                <w:sz w:val="18"/>
              </w:rPr>
              <w:t>Port unavailable</w:t>
            </w:r>
          </w:p>
        </w:tc>
        <w:tc>
          <w:tcPr>
            <w:tcW w:type="dxa" w:w="7128"/>
            <w:shd w:fill="F3F6F9"/>
          </w:tcPr>
          <w:p>
            <w:pPr>
              <w:spacing w:after="100" w:before="100"/>
            </w:pPr>
            <w:r>
              <w:rPr>
                <w:sz w:val="18"/>
              </w:rPr>
              <w:t xml:space="preserve">Close the existing app yourself or use </w:t>
            </w:r>
            <w:r>
              <w:rPr>
                <w:rFonts w:ascii="Courier New" w:hAnsi="Courier New"/>
                <w:sz w:val="18"/>
              </w:rPr>
              <w:t>--api-port</w:t>
            </w:r>
            <w:r>
              <w:rPr>
                <w:sz w:val="18"/>
              </w:rPr>
              <w:t xml:space="preserve"> and </w:t>
            </w:r>
            <w:r>
              <w:rPr>
                <w:rFonts w:ascii="Courier New" w:hAnsi="Courier New"/>
                <w:sz w:val="18"/>
              </w:rPr>
              <w:t>--ui-port</w:t>
            </w:r>
            <w:r>
              <w:rPr>
                <w:sz w:val="18"/>
              </w:rPr>
              <w:t>.</w:t>
            </w:r>
          </w:p>
        </w:tc>
      </w:tr>
      <w:tr>
        <w:trPr>
          <w:cantSplit/>
        </w:trPr>
        <w:tc>
          <w:tcPr>
            <w:tcW w:type="dxa" w:w="2952"/>
          </w:tcPr>
          <w:p>
            <w:pPr>
              <w:spacing w:after="100" w:before="100"/>
            </w:pPr>
            <w:r>
              <w:rPr>
                <w:sz w:val="18"/>
              </w:rPr>
              <w:t>Another worker owns the state directory</w:t>
            </w:r>
          </w:p>
        </w:tc>
        <w:tc>
          <w:tcPr>
            <w:tcW w:type="dxa" w:w="7128"/>
          </w:tcPr>
          <w:p>
            <w:pPr>
              <w:spacing w:after="100" w:before="100"/>
            </w:pPr>
            <w:r>
              <w:rPr>
                <w:sz w:val="18"/>
              </w:rPr>
              <w:t>Stop the earlier ECDAT instance. Run one API worker per state directory; do not delete a live worker's lock.</w:t>
            </w:r>
          </w:p>
        </w:tc>
      </w:tr>
      <w:tr>
        <w:trPr>
          <w:cantSplit/>
        </w:trPr>
        <w:tc>
          <w:tcPr>
            <w:tcW w:type="dxa" w:w="2952"/>
            <w:shd w:fill="F3F6F9"/>
          </w:tcPr>
          <w:p>
            <w:pPr>
              <w:spacing w:after="100" w:before="100"/>
            </w:pPr>
            <w:r>
              <w:rPr>
                <w:sz w:val="18"/>
              </w:rPr>
              <w:t>401 / access token required</w:t>
            </w:r>
          </w:p>
        </w:tc>
        <w:tc>
          <w:tcPr>
            <w:tcW w:type="dxa" w:w="7128"/>
            <w:shd w:fill="F3F6F9"/>
          </w:tcPr>
          <w:p>
            <w:pPr>
              <w:spacing w:after="100" w:before="100"/>
            </w:pPr>
            <w:r>
              <w:rPr>
                <w:sz w:val="18"/>
              </w:rPr>
              <w:t>Enter the configured token. Re-enter it after reloading the tab.</w:t>
            </w:r>
          </w:p>
        </w:tc>
      </w:tr>
      <w:tr>
        <w:trPr>
          <w:cantSplit/>
        </w:trPr>
        <w:tc>
          <w:tcPr>
            <w:tcW w:type="dxa" w:w="2952"/>
          </w:tcPr>
          <w:p>
            <w:pPr>
              <w:spacing w:after="100" w:before="100"/>
            </w:pPr>
            <w:r>
              <w:rPr>
                <w:sz w:val="18"/>
              </w:rPr>
              <w:t>Backend error or blank frontend</w:t>
            </w:r>
          </w:p>
        </w:tc>
        <w:tc>
          <w:tcPr>
            <w:tcW w:type="dxa" w:w="7128"/>
          </w:tcPr>
          <w:p>
            <w:pPr>
              <w:spacing w:after="100" w:before="100"/>
            </w:pPr>
            <w:r>
              <w:rPr>
                <w:sz w:val="18"/>
              </w:rPr>
              <w:t xml:space="preserve">Run </w:t>
            </w:r>
            <w:r>
              <w:rPr>
                <w:rFonts w:ascii="Courier New" w:hAnsi="Courier New"/>
                <w:sz w:val="18"/>
              </w:rPr>
              <w:t>ecdat.bat check</w:t>
            </w:r>
            <w:r>
              <w:rPr>
                <w:sz w:val="18"/>
              </w:rPr>
              <w:t xml:space="preserve">; inspect </w:t>
            </w:r>
            <w:r>
              <w:rPr>
                <w:rFonts w:ascii="Courier New" w:hAnsi="Courier New"/>
                <w:sz w:val="18"/>
              </w:rPr>
              <w:t>.ecdat/logs/backend.log</w:t>
            </w:r>
            <w:r>
              <w:rPr>
                <w:sz w:val="18"/>
              </w:rPr>
              <w:t xml:space="preserve"> and </w:t>
            </w:r>
            <w:r>
              <w:rPr>
                <w:rFonts w:ascii="Courier New" w:hAnsi="Courier New"/>
                <w:sz w:val="18"/>
              </w:rPr>
              <w:t>.ecdat/logs/frontend.log</w:t>
            </w:r>
            <w:r>
              <w:rPr>
                <w:sz w:val="18"/>
              </w:rPr>
              <w:t>; verify health and proxy ports.</w:t>
            </w:r>
          </w:p>
        </w:tc>
      </w:tr>
      <w:tr>
        <w:trPr>
          <w:cantSplit/>
        </w:trPr>
        <w:tc>
          <w:tcPr>
            <w:tcW w:type="dxa" w:w="2952"/>
            <w:shd w:fill="F3F6F9"/>
          </w:tcPr>
          <w:p>
            <w:pPr>
              <w:spacing w:after="100" w:before="100"/>
            </w:pPr>
            <w:r>
              <w:rPr>
                <w:sz w:val="18"/>
              </w:rPr>
              <w:t>Dependency install or native package build fails</w:t>
            </w:r>
          </w:p>
        </w:tc>
        <w:tc>
          <w:tcPr>
            <w:tcW w:type="dxa" w:w="7128"/>
            <w:shd w:fill="F3F6F9"/>
          </w:tcPr>
          <w:p>
            <w:pPr>
              <w:spacing w:after="100" w:before="100"/>
            </w:pPr>
            <w:r>
              <w:rPr>
                <w:sz w:val="18"/>
              </w:rPr>
              <w:t>Confirm Python 3.12 and a current x64 Node installation, network access and the exact pip/npm error. Do not bypass package integrity checks.</w:t>
            </w:r>
          </w:p>
        </w:tc>
      </w:tr>
      <w:tr>
        <w:trPr>
          <w:cantSplit/>
        </w:trPr>
        <w:tc>
          <w:tcPr>
            <w:tcW w:type="dxa" w:w="2952"/>
          </w:tcPr>
          <w:p>
            <w:pPr>
              <w:spacing w:after="100" w:before="100"/>
            </w:pPr>
            <w:r>
              <w:rPr>
                <w:sz w:val="18"/>
              </w:rPr>
              <w:t>Local target not found</w:t>
            </w:r>
          </w:p>
        </w:tc>
        <w:tc>
          <w:tcPr>
            <w:tcW w:type="dxa" w:w="7128"/>
          </w:tcPr>
          <w:p>
            <w:pPr>
              <w:spacing w:after="100" w:before="100"/>
            </w:pPr>
            <w:r>
              <w:rPr>
                <w:sz w:val="18"/>
              </w:rPr>
              <w:t>Resolve paths from the backend's repository root or use an existing absolute Windows path.</w:t>
            </w:r>
          </w:p>
        </w:tc>
      </w:tr>
      <w:tr>
        <w:trPr>
          <w:cantSplit/>
        </w:trPr>
        <w:tc>
          <w:tcPr>
            <w:tcW w:type="dxa" w:w="2952"/>
            <w:shd w:fill="F3F6F9"/>
          </w:tcPr>
          <w:p>
            <w:pPr>
              <w:spacing w:after="100" w:before="100"/>
            </w:pPr>
            <w:r>
              <w:rPr>
                <w:sz w:val="18"/>
              </w:rPr>
              <w:t>Delete all refused</w:t>
            </w:r>
          </w:p>
        </w:tc>
        <w:tc>
          <w:tcPr>
            <w:tcW w:type="dxa" w:w="7128"/>
            <w:shd w:fill="F3F6F9"/>
          </w:tcPr>
          <w:p>
            <w:pPr>
              <w:spacing w:after="100" w:before="100"/>
            </w:pPr>
            <w:r>
              <w:rPr>
                <w:sz w:val="18"/>
              </w:rPr>
              <w:t>Wait until every queued or running scan finishes, then retry.</w:t>
            </w:r>
          </w:p>
        </w:tc>
      </w:tr>
      <w:tr>
        <w:trPr>
          <w:cantSplit/>
        </w:trPr>
        <w:tc>
          <w:tcPr>
            <w:tcW w:type="dxa" w:w="2952"/>
          </w:tcPr>
          <w:p>
            <w:pPr>
              <w:spacing w:after="100" w:before="100"/>
            </w:pPr>
            <w:r>
              <w:rPr>
                <w:sz w:val="18"/>
              </w:rPr>
              <w:t>Live image scan unavailable</w:t>
            </w:r>
          </w:p>
        </w:tc>
        <w:tc>
          <w:tcPr>
            <w:tcW w:type="dxa" w:w="7128"/>
          </w:tcPr>
          <w:p>
            <w:pPr>
              <w:spacing w:after="100" w:before="100"/>
            </w:pPr>
            <w:r>
              <w:rPr>
                <w:sz w:val="18"/>
              </w:rPr>
              <w:t>Install Trivy separately or use the offline JSON fixture.</w:t>
            </w:r>
          </w:p>
        </w:tc>
      </w:tr>
    </w:tbl>
    <w:p>
      <w:pPr/>
      <w:r>
        <w:t xml:space="preserve">Tests automatically use temporary storage and can run alongside the app. With manual startup, logs appear in their respective terminals. With the launcher, logs are under </w:t>
      </w:r>
      <w:r>
        <w:rPr>
          <w:rFonts w:ascii="Courier New" w:hAnsi="Courier New"/>
          <w:sz w:val="18"/>
        </w:rPr>
        <w:t>.ecdat/logs</w:t>
      </w:r>
      <w:r>
        <w:t xml:space="preserve">. Local history uses </w:t>
      </w:r>
      <w:r>
        <w:rPr>
          <w:rFonts w:ascii="Courier New" w:hAnsi="Courier New"/>
          <w:sz w:val="18"/>
        </w:rPr>
        <w:t>ecdat.db</w:t>
      </w:r>
      <w:r>
        <w:t xml:space="preserve"> by default. Keep the database and </w:t>
      </w:r>
      <w:r>
        <w:rPr>
          <w:rFonts w:ascii="Courier New" w:hAnsi="Courier New"/>
          <w:sz w:val="18"/>
        </w:rPr>
        <w:t>.ecdat</w:t>
      </w:r>
      <w:r>
        <w:t xml:space="preserve"> if you want to preserve results across restarts.</w:t>
      </w:r>
    </w:p>
    <w:p>
      <w:pPr/>
      <w:r>
        <w:t>Validation for this update includes automated backend/frontend tests, a fresh installation in a path containing spaces, and browser checks on macOS. The compatibility workflow runs batch setup, tests, build, LAN proxy and process-shutdown checks on a Windows runner. Check its result for the revision you use; a second device on your own Windows network must still verify the firewall/router connection. Trivy live scanning is also unverified here. If a Windows issue occurs, share the selected launcher option, version-check output and relevant log excerpt, with access tokens removed.</w:t>
      </w:r>
    </w:p>
    <w:p>
      <w:pPr>
        <w:pStyle w:val="Heading1"/>
      </w:pPr>
      <w:r>
        <w:t>References</w:t>
      </w:r>
    </w:p>
    <w:p>
      <w:pPr>
        <w:pStyle w:val="ListBullet"/>
      </w:pPr>
      <w:r>
        <w:t>Python on Windows (https://docs.python.org/3.12/using/windows.html)</w:t>
      </w:r>
    </w:p>
    <w:p>
      <w:pPr>
        <w:pStyle w:val="ListBullet"/>
      </w:pPr>
      <w:r>
        <w:t>Node.js downloads (https://nodejs.org/en/download)</w:t>
      </w:r>
    </w:p>
    <w:p>
      <w:pPr>
        <w:pStyle w:val="ListBullet"/>
      </w:pPr>
      <w:r>
        <w:t>Git downloads (https://git-scm.com/downloads)</w:t>
      </w:r>
    </w:p>
    <w:p>
      <w:pPr>
        <w:pStyle w:val="ListBullet"/>
      </w:pPr>
      <w:r>
        <w:t>Microsoft WinGet install command (https://learn.microsoft.com/en-us/windows/package-manager/winget/install)</w:t>
      </w:r>
    </w:p>
    <w:p>
      <w:pPr>
        <w:pStyle w:val="ListBullet"/>
      </w:pPr>
      <w:r>
        <w:t>Filelock documentation (https://py-filelock.readthedocs.io/en/latest/)</w:t>
      </w:r>
    </w:p>
    <w:p>
      <w:pPr>
        <w:pStyle w:val="ListBullet"/>
      </w:pPr>
      <w:r>
        <w:t>Vite host and proxy options (https://vite.dev/config/server-options)</w:t>
      </w:r>
    </w:p>
    <w:p>
      <w:pPr>
        <w:pStyle w:val="ListBullet"/>
      </w:pPr>
      <w:r>
        <w:t>Windows firewall rule parameters (https://learn.microsoft.com/en-us/powershell/module/netsecurity/new-netfirewallrule)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ECDAT Setup Usage and Demonstration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