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C0B5" w14:textId="77777777" w:rsidR="006A67DE" w:rsidRDefault="00000000">
      <w:pPr>
        <w:spacing w:after="700"/>
      </w:pPr>
      <w:r>
        <w:rPr>
          <w:noProof/>
        </w:rPr>
        <w:drawing>
          <wp:inline distT="0" distB="0" distL="0" distR="0" wp14:anchorId="498963D1" wp14:editId="36C73652">
            <wp:extent cx="1981200" cy="77152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67DE" w14:paraId="0240F15C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04C1C8"/>
            <w:tcMar>
              <w:top w:w="520" w:type="dxa"/>
              <w:left w:w="340" w:type="dxa"/>
              <w:bottom w:w="520" w:type="dxa"/>
              <w:right w:w="340" w:type="dxa"/>
            </w:tcMar>
          </w:tcPr>
          <w:p w14:paraId="6B949E2B" w14:textId="77777777" w:rsidR="006A67DE" w:rsidRDefault="00000000">
            <w:pPr>
              <w:spacing w:after="220"/>
            </w:pPr>
            <w:r>
              <w:rPr>
                <w:b/>
                <w:bCs/>
                <w:spacing w:val="60"/>
                <w:sz w:val="17"/>
                <w:szCs w:val="17"/>
              </w:rPr>
              <w:t>DOCUMENTAZIONE TECNICA</w:t>
            </w:r>
          </w:p>
          <w:p w14:paraId="3F84BD39" w14:textId="77777777" w:rsidR="006A67DE" w:rsidRDefault="00000000">
            <w:pPr>
              <w:spacing w:line="420" w:lineRule="auto"/>
            </w:pPr>
            <w:r>
              <w:rPr>
                <w:b/>
                <w:bCs/>
                <w:sz w:val="56"/>
                <w:szCs w:val="56"/>
              </w:rPr>
              <w:t>Low Level Design</w:t>
            </w:r>
          </w:p>
          <w:p w14:paraId="625C193C" w14:textId="77777777" w:rsidR="006A67DE" w:rsidRDefault="00000000">
            <w:pPr>
              <w:spacing w:after="0" w:line="300" w:lineRule="auto"/>
            </w:pPr>
            <w:r>
              <w:rPr>
                <w:sz w:val="24"/>
                <w:szCs w:val="24"/>
              </w:rPr>
              <w:t>Struttura del codice, moduli, contratti interni, configurazione e strategia di test</w:t>
            </w:r>
          </w:p>
        </w:tc>
      </w:tr>
    </w:tbl>
    <w:p w14:paraId="107812BE" w14:textId="77777777" w:rsidR="006A67DE" w:rsidRDefault="00000000">
      <w:pPr>
        <w:spacing w:before="160" w:after="360"/>
      </w:pPr>
      <w:r>
        <w:rPr>
          <w:color w:val="DC3230"/>
          <w:sz w:val="26"/>
          <w:szCs w:val="26"/>
        </w:rPr>
        <w:t>●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1"/>
        <w:gridCol w:w="6747"/>
      </w:tblGrid>
      <w:tr w:rsidR="006A67DE" w14:paraId="69728D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73BEF7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Campo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20690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Valore</w:t>
            </w:r>
          </w:p>
        </w:tc>
      </w:tr>
      <w:tr w:rsidR="006A67DE" w14:paraId="6A87B83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42F72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Applicativo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D0C25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Guest Portal — Cisco Catalyst 9800 Guest Management Desk</w:t>
            </w:r>
          </w:p>
        </w:tc>
      </w:tr>
      <w:tr w:rsidR="006A67DE" w14:paraId="191A5979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B2E879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Documento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8D69A3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LLD — Low Level Design</w:t>
            </w:r>
          </w:p>
        </w:tc>
      </w:tr>
      <w:tr w:rsidR="006A67DE" w14:paraId="7DB8959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E746D5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Versione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524FC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1.0</w:t>
            </w:r>
          </w:p>
        </w:tc>
      </w:tr>
      <w:tr w:rsidR="006A67DE" w14:paraId="2661AF2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4F849E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Data di emissione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9F753E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22 settembre 2026</w:t>
            </w:r>
          </w:p>
        </w:tc>
      </w:tr>
      <w:tr w:rsidR="006A67DE" w14:paraId="36FA28FB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A4185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Stato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03B92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Emesso</w:t>
            </w:r>
          </w:p>
        </w:tc>
      </w:tr>
      <w:tr w:rsidR="006A67DE" w14:paraId="42A71290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2EFF7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Destinatari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C94D9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IT Infrastructure, Security, Sviluppo, Service Desk</w:t>
            </w:r>
          </w:p>
        </w:tc>
      </w:tr>
      <w:tr w:rsidR="006A67DE" w14:paraId="1533ED5E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7FEDF7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Classificazione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D8D36E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Uso interno</w:t>
            </w:r>
          </w:p>
        </w:tc>
      </w:tr>
      <w:tr w:rsidR="006A67DE" w14:paraId="2F3FC9D6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25F0CA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Repository di riferimento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932D5B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github.com/ACF-Dompe/Centralino</w:t>
            </w:r>
          </w:p>
        </w:tc>
      </w:tr>
      <w:tr w:rsidR="006A67DE" w14:paraId="231BA873" w14:textId="77777777">
        <w:tblPrEx>
          <w:tblCellMar>
            <w:top w:w="0" w:type="dxa"/>
            <w:bottom w:w="0" w:type="dxa"/>
          </w:tblCellMar>
        </w:tblPrEx>
        <w:tc>
          <w:tcPr>
            <w:tcW w:w="289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EDF0C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Revisione del codice</w:t>
            </w:r>
          </w:p>
        </w:tc>
        <w:tc>
          <w:tcPr>
            <w:tcW w:w="674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FB410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main · f427890</w:t>
            </w:r>
          </w:p>
        </w:tc>
      </w:tr>
    </w:tbl>
    <w:p w14:paraId="3C8DCEFF" w14:textId="77777777" w:rsidR="006A67DE" w:rsidRDefault="00000000">
      <w:r>
        <w:br w:type="page"/>
      </w:r>
    </w:p>
    <w:p w14:paraId="274AF2EA" w14:textId="77777777" w:rsidR="006A67DE" w:rsidRDefault="00000000">
      <w:pPr>
        <w:pBdr>
          <w:bottom w:val="single" w:sz="12" w:space="8" w:color="04C1C8"/>
        </w:pBdr>
        <w:spacing w:after="240"/>
      </w:pPr>
      <w:r>
        <w:rPr>
          <w:b/>
          <w:bCs/>
          <w:sz w:val="34"/>
          <w:szCs w:val="34"/>
        </w:rPr>
        <w:lastRenderedPageBreak/>
        <w:t>Indice</w:t>
      </w:r>
    </w:p>
    <w:sdt>
      <w:sdtPr>
        <w:alias w:val="Indice"/>
        <w:id w:val="251785316"/>
      </w:sdtPr>
      <w:sdtContent>
        <w:p w14:paraId="0155D287" w14:textId="77777777" w:rsidR="00B940B9" w:rsidRDefault="00000000">
          <w:pPr>
            <w:pStyle w:val="Somma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0987617" w:history="1">
            <w:r w:rsidR="00B940B9" w:rsidRPr="008F1683">
              <w:rPr>
                <w:rStyle w:val="Collegamentoipertestuale"/>
                <w:noProof/>
              </w:rPr>
              <w:t>1  Scopo e convenzioni</w:t>
            </w:r>
            <w:r w:rsidR="00B940B9">
              <w:rPr>
                <w:noProof/>
              </w:rPr>
              <w:tab/>
            </w:r>
            <w:r w:rsidR="00B940B9">
              <w:rPr>
                <w:noProof/>
              </w:rPr>
              <w:fldChar w:fldCharType="begin"/>
            </w:r>
            <w:r w:rsidR="00B940B9">
              <w:rPr>
                <w:noProof/>
              </w:rPr>
              <w:instrText xml:space="preserve"> PAGEREF _Toc240987617 \h </w:instrText>
            </w:r>
            <w:r w:rsidR="00B940B9">
              <w:rPr>
                <w:noProof/>
              </w:rPr>
            </w:r>
            <w:r w:rsidR="00B940B9">
              <w:rPr>
                <w:noProof/>
              </w:rPr>
              <w:fldChar w:fldCharType="separate"/>
            </w:r>
            <w:r w:rsidR="00B940B9">
              <w:rPr>
                <w:noProof/>
              </w:rPr>
              <w:t>4</w:t>
            </w:r>
            <w:r w:rsidR="00B940B9">
              <w:rPr>
                <w:noProof/>
              </w:rPr>
              <w:fldChar w:fldCharType="end"/>
            </w:r>
          </w:hyperlink>
        </w:p>
        <w:p w14:paraId="547A3E83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18" w:history="1">
            <w:r w:rsidRPr="008F1683">
              <w:rPr>
                <w:rStyle w:val="Collegamentoipertestuale"/>
                <w:noProof/>
              </w:rPr>
              <w:t>1.1  Convenzioni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0BD0DA4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19" w:history="1">
            <w:r w:rsidRPr="008F1683">
              <w:rPr>
                <w:rStyle w:val="Collegamentoipertestuale"/>
                <w:noProof/>
              </w:rPr>
              <w:t>1.2  Struttura del repository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FC14105" w14:textId="77777777" w:rsidR="00B940B9" w:rsidRDefault="00B940B9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20" w:history="1">
            <w:r w:rsidRPr="008F1683">
              <w:rPr>
                <w:rStyle w:val="Collegamentoipertestuale"/>
                <w:noProof/>
              </w:rPr>
              <w:t>2  Vista dei moduli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3E81AC8" w14:textId="77777777" w:rsidR="00B940B9" w:rsidRDefault="00B940B9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21" w:history="1">
            <w:r w:rsidRPr="008F1683">
              <w:rPr>
                <w:rStyle w:val="Collegamentoipertestuale"/>
                <w:noProof/>
              </w:rPr>
              <w:t>3 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A584CD1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22" w:history="1">
            <w:r w:rsidRPr="008F1683">
              <w:rPr>
                <w:rStyle w:val="Collegamentoipertestuale"/>
                <w:noProof/>
              </w:rPr>
              <w:t>3.1  Avvio e ciclo di vita del processo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8879F73" w14:textId="77777777" w:rsidR="00B940B9" w:rsidRDefault="00B940B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40987623" w:history="1">
            <w:r w:rsidRPr="008F1683">
              <w:rPr>
                <w:rStyle w:val="Collegamentoipertestuale"/>
                <w:noProof/>
              </w:rPr>
              <w:t>3.1.1  Arresto controllato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5FD0175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24" w:history="1">
            <w:r w:rsidRPr="008F1683">
              <w:rPr>
                <w:rStyle w:val="Collegamentoipertestuale"/>
                <w:noProof/>
              </w:rPr>
              <w:t>3.2  Configurazione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2D9096" w14:textId="77777777" w:rsidR="00B940B9" w:rsidRDefault="00B940B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40987625" w:history="1">
            <w:r w:rsidRPr="008F1683">
              <w:rPr>
                <w:rStyle w:val="Collegamentoipertestuale"/>
                <w:noProof/>
              </w:rPr>
              <w:t>3.2.1  Risoluzione della password del 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D10B557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26" w:history="1">
            <w:r w:rsidRPr="008F1683">
              <w:rPr>
                <w:rStyle w:val="Collegamentoipertestuale"/>
                <w:noProof/>
              </w:rPr>
              <w:t>3.3  Accesso al database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509A531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27" w:history="1">
            <w:r w:rsidRPr="008F1683">
              <w:rPr>
                <w:rStyle w:val="Collegamentoipertestuale"/>
                <w:noProof/>
              </w:rPr>
              <w:t>3.4  Autenticazione SAML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E1339CC" w14:textId="77777777" w:rsidR="00B940B9" w:rsidRDefault="00B940B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40987628" w:history="1">
            <w:r w:rsidRPr="008F1683">
              <w:rPr>
                <w:rStyle w:val="Collegamentoipertestuale"/>
                <w:noProof/>
              </w:rPr>
              <w:t>3.4.1  Cache degli identificativi AuthnRequest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29CF74B" w14:textId="77777777" w:rsidR="00B940B9" w:rsidRDefault="00B940B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40987629" w:history="1">
            <w:r w:rsidRPr="008F1683">
              <w:rPr>
                <w:rStyle w:val="Collegamentoipertestuale"/>
                <w:noProof/>
              </w:rPr>
              <w:t>3.4.2  Estrazione delle informazioni di identità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AC7A3DB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30" w:history="1">
            <w:r w:rsidRPr="008F1683">
              <w:rPr>
                <w:rStyle w:val="Collegamentoipertestuale"/>
                <w:noProof/>
              </w:rPr>
              <w:t>3.5  Sessione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E5D775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31" w:history="1">
            <w:r w:rsidRPr="008F1683">
              <w:rPr>
                <w:rStyle w:val="Collegamentoipertestuale"/>
                <w:noProof/>
              </w:rPr>
              <w:t>3.6  Accesso di emergenza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87879B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32" w:history="1">
            <w:r w:rsidRPr="008F1683">
              <w:rPr>
                <w:rStyle w:val="Collegamentoipertestuale"/>
                <w:noProof/>
              </w:rPr>
              <w:t>3.7  Autorizzazione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56A38ED" w14:textId="77777777" w:rsidR="00B940B9" w:rsidRDefault="00B940B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40987633" w:history="1">
            <w:r w:rsidRPr="008F1683">
              <w:rPr>
                <w:rStyle w:val="Collegamentoipertestuale"/>
                <w:noProof/>
              </w:rPr>
              <w:t>3.7.1  Il profilo di autorizzazione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71699FD" w14:textId="77777777" w:rsidR="00B940B9" w:rsidRDefault="00B940B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40987634" w:history="1">
            <w:r w:rsidRPr="008F1683">
              <w:rPr>
                <w:rStyle w:val="Collegamentoipertestuale"/>
                <w:noProof/>
              </w:rPr>
              <w:t>3.7.2  Cache e propagazione delle modifiche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91E5A1A" w14:textId="77777777" w:rsidR="00B940B9" w:rsidRDefault="00B940B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40987635" w:history="1">
            <w:r w:rsidRPr="008F1683">
              <w:rPr>
                <w:rStyle w:val="Collegamentoipertestuale"/>
                <w:noProof/>
              </w:rPr>
              <w:t>3.7.3  Guardie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C734D18" w14:textId="77777777" w:rsidR="00B940B9" w:rsidRDefault="00B940B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40987636" w:history="1">
            <w:r w:rsidRPr="008F1683">
              <w:rPr>
                <w:rStyle w:val="Collegamentoipertestuale"/>
                <w:noProof/>
              </w:rPr>
              <w:t>3.7.4  Amministratori per convenzione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E616DA8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37" w:history="1">
            <w:r w:rsidRPr="008F1683">
              <w:rPr>
                <w:rStyle w:val="Collegamentoipertestuale"/>
                <w:noProof/>
              </w:rPr>
              <w:t>3.8  Router e gestori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B89AFF" w14:textId="77777777" w:rsidR="00B940B9" w:rsidRDefault="00B940B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40987638" w:history="1">
            <w:r w:rsidRPr="008F1683">
              <w:rPr>
                <w:rStyle w:val="Collegamentoipertestuale"/>
                <w:noProof/>
              </w:rPr>
              <w:t>3.8.1  Persistenza della sessione prima della risposta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71F2817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39" w:history="1">
            <w:r w:rsidRPr="008F1683">
              <w:rPr>
                <w:rStyle w:val="Collegamentoipertestuale"/>
                <w:noProof/>
              </w:rPr>
              <w:t>3.9  Dialogo con i controller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151D313" w14:textId="77777777" w:rsidR="00B940B9" w:rsidRDefault="00B940B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40987640" w:history="1">
            <w:r w:rsidRPr="008F1683">
              <w:rPr>
                <w:rStyle w:val="Collegamentoipertestuale"/>
                <w:noProof/>
              </w:rPr>
              <w:t>3.9.1  Verifica delle credenziali via HTTPS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B1B35C8" w14:textId="77777777" w:rsidR="00B940B9" w:rsidRDefault="00B940B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40987641" w:history="1">
            <w:r w:rsidRPr="008F1683">
              <w:rPr>
                <w:rStyle w:val="Collegamentoipertestuale"/>
                <w:noProof/>
              </w:rPr>
              <w:t>3.9.2  Esecuzione dei comandi via SSH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DEADDC6" w14:textId="77777777" w:rsidR="00B940B9" w:rsidRDefault="00B940B9">
          <w:pPr>
            <w:pStyle w:val="Sommario3"/>
            <w:tabs>
              <w:tab w:val="right" w:leader="dot" w:pos="9628"/>
            </w:tabs>
            <w:rPr>
              <w:noProof/>
            </w:rPr>
          </w:pPr>
          <w:hyperlink w:anchor="_Toc240987642" w:history="1">
            <w:r w:rsidRPr="008F1683">
              <w:rPr>
                <w:rStyle w:val="Collegamentoipertestuale"/>
                <w:noProof/>
              </w:rPr>
              <w:t>3.9.3  Sanitizzazione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64ABD89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43" w:history="1">
            <w:r w:rsidRPr="008F1683">
              <w:rPr>
                <w:rStyle w:val="Collegamentoipertestuale"/>
                <w:noProof/>
              </w:rPr>
              <w:t>3.10  Generazione delle credenziali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C560AFC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44" w:history="1">
            <w:r w:rsidRPr="008F1683">
              <w:rPr>
                <w:rStyle w:val="Collegamentoipertestuale"/>
                <w:noProof/>
              </w:rPr>
              <w:t>3.11  Invio delle credenziali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BF033B3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45" w:history="1">
            <w:r w:rsidRPr="008F1683">
              <w:rPr>
                <w:rStyle w:val="Collegamentoipertestuale"/>
                <w:noProof/>
              </w:rPr>
              <w:t>3.12  Servizi di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38FC1ED0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46" w:history="1">
            <w:r w:rsidRPr="008F1683">
              <w:rPr>
                <w:rStyle w:val="Collegamentoipertestuale"/>
                <w:noProof/>
              </w:rPr>
              <w:t>3.13  Canale WebSocket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B36E1A9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47" w:history="1">
            <w:r w:rsidRPr="008F1683">
              <w:rPr>
                <w:rStyle w:val="Collegamentoipertestuale"/>
                <w:noProof/>
              </w:rPr>
              <w:t>3.14  Registrazione degli eventi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37BF0E7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48" w:history="1">
            <w:r w:rsidRPr="008F1683">
              <w:rPr>
                <w:rStyle w:val="Collegamentoipertestuale"/>
                <w:noProof/>
              </w:rPr>
              <w:t>3.15  Strumenti da riga di comando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4D5A5F6" w14:textId="77777777" w:rsidR="00B940B9" w:rsidRDefault="00B940B9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49" w:history="1">
            <w:r w:rsidRPr="008F1683">
              <w:rPr>
                <w:rStyle w:val="Collegamentoipertestuale"/>
                <w:noProof/>
              </w:rPr>
              <w:t>4 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34C9241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50" w:history="1">
            <w:r w:rsidRPr="008F1683">
              <w:rPr>
                <w:rStyle w:val="Collegamentoipertestuale"/>
                <w:noProof/>
              </w:rPr>
              <w:t>4.1  Avvio e macchina a stati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B9390D1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51" w:history="1">
            <w:r w:rsidRPr="008F1683">
              <w:rPr>
                <w:rStyle w:val="Collegamentoipertestuale"/>
                <w:noProof/>
              </w:rPr>
              <w:t>4.2  Client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7278D85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52" w:history="1">
            <w:r w:rsidRPr="008F1683">
              <w:rPr>
                <w:rStyle w:val="Collegamentoipertestuale"/>
                <w:noProof/>
              </w:rPr>
              <w:t>4.3  Componenti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36D2139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53" w:history="1">
            <w:r w:rsidRPr="008F1683">
              <w:rPr>
                <w:rStyle w:val="Collegamentoipertestuale"/>
                <w:noProof/>
              </w:rPr>
              <w:t>4.4  Aggiornamento in tempo reale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CA075DA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54" w:history="1">
            <w:r w:rsidRPr="008F1683">
              <w:rPr>
                <w:rStyle w:val="Collegamentoipertestuale"/>
                <w:noProof/>
              </w:rPr>
              <w:t>4.5  Internazionalizzazione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2D606A2" w14:textId="77777777" w:rsidR="00B940B9" w:rsidRDefault="00B940B9">
          <w:pPr>
            <w:pStyle w:val="Sommario2"/>
            <w:tabs>
              <w:tab w:val="right" w:leader="dot" w:pos="9628"/>
            </w:tabs>
            <w:rPr>
              <w:noProof/>
            </w:rPr>
          </w:pPr>
          <w:hyperlink w:anchor="_Toc240987655" w:history="1">
            <w:r w:rsidRPr="008F1683">
              <w:rPr>
                <w:rStyle w:val="Collegamentoipertestuale"/>
                <w:noProof/>
              </w:rPr>
              <w:t>4.6  Runtime statico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17C957E9" w14:textId="77777777" w:rsidR="00B940B9" w:rsidRDefault="00B940B9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56" w:history="1">
            <w:r w:rsidRPr="008F1683">
              <w:rPr>
                <w:rStyle w:val="Collegamentoipertestuale"/>
                <w:noProof/>
              </w:rPr>
              <w:t>5  Contratti dati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23E3E38" w14:textId="77777777" w:rsidR="00B940B9" w:rsidRDefault="00B940B9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57" w:history="1">
            <w:r w:rsidRPr="008F1683">
              <w:rPr>
                <w:rStyle w:val="Collegamentoipertestuale"/>
                <w:noProof/>
              </w:rPr>
              <w:t>6  Errori e codici applicativi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8E5A324" w14:textId="77777777" w:rsidR="00B940B9" w:rsidRDefault="00B940B9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58" w:history="1">
            <w:r w:rsidRPr="008F1683">
              <w:rPr>
                <w:rStyle w:val="Collegamentoipertestuale"/>
                <w:noProof/>
              </w:rPr>
              <w:t>7 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CB069C8" w14:textId="77777777" w:rsidR="00B940B9" w:rsidRDefault="00B940B9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59" w:history="1">
            <w:r w:rsidRPr="008F1683">
              <w:rPr>
                <w:rStyle w:val="Collegamentoipertestuale"/>
                <w:noProof/>
              </w:rPr>
              <w:t>8  Immagini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6D6DEFF" w14:textId="77777777" w:rsidR="00B940B9" w:rsidRDefault="00B940B9">
          <w:pPr>
            <w:pStyle w:val="Sommario1"/>
            <w:tabs>
              <w:tab w:val="right" w:leader="dot" w:pos="9628"/>
            </w:tabs>
            <w:rPr>
              <w:noProof/>
            </w:rPr>
          </w:pPr>
          <w:hyperlink w:anchor="_Toc240987660" w:history="1">
            <w:r w:rsidRPr="008F1683">
              <w:rPr>
                <w:rStyle w:val="Collegamentoipertestuale"/>
                <w:noProof/>
              </w:rPr>
              <w:t>9  Osservabilità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_Toc240987660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C359F18" w14:textId="77777777" w:rsidR="006A67DE" w:rsidRDefault="00000000">
          <w:r>
            <w:fldChar w:fldCharType="end"/>
          </w:r>
        </w:p>
      </w:sdtContent>
    </w:sdt>
    <w:p w14:paraId="30256058" w14:textId="77777777" w:rsidR="006A67DE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0" w:name="_Toc240987617"/>
      <w:r>
        <w:rPr>
          <w:color w:val="DC3230"/>
        </w:rPr>
        <w:lastRenderedPageBreak/>
        <w:t xml:space="preserve">1  </w:t>
      </w:r>
      <w:r>
        <w:t>Scopo e convenzioni</w:t>
      </w:r>
      <w:bookmarkEnd w:id="0"/>
    </w:p>
    <w:p w14:paraId="24EDD6EE" w14:textId="77777777" w:rsidR="006A67DE" w:rsidRDefault="00000000">
      <w:pPr>
        <w:pBdr>
          <w:left w:val="single" w:sz="18" w:space="12" w:color="04C1C8"/>
        </w:pBdr>
        <w:spacing w:after="240" w:line="300" w:lineRule="auto"/>
        <w:ind w:left="170"/>
      </w:pPr>
      <w:r>
        <w:rPr>
          <w:color w:val="5A5A5A"/>
          <w:sz w:val="23"/>
          <w:szCs w:val="23"/>
        </w:rPr>
        <w:t>Questo documento descrive come è fatto l’applicativo: quali moduli esistono, che cosa fa ciascuno, quali contratti si scambiano e perché alcune scelte implementative sono quelle che sono. Presuppone la lettura del documento HLD.</w:t>
      </w:r>
    </w:p>
    <w:p w14:paraId="535B1C76" w14:textId="77777777" w:rsidR="006A67DE" w:rsidRDefault="00000000">
      <w:pPr>
        <w:pStyle w:val="Titolo2"/>
        <w:keepNext/>
        <w:spacing w:before="340" w:after="130"/>
      </w:pPr>
      <w:bookmarkStart w:id="1" w:name="_Toc240987618"/>
      <w:r>
        <w:rPr>
          <w:color w:val="DC3230"/>
        </w:rPr>
        <w:t xml:space="preserve">1.1  </w:t>
      </w:r>
      <w:r>
        <w:t>Convenzioni</w:t>
      </w:r>
      <w:bookmarkEnd w:id="1"/>
    </w:p>
    <w:p w14:paraId="695FB6F4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 percorsi sono relativi alla radice del repository; </w:t>
      </w:r>
      <w:r>
        <w:rPr>
          <w:rFonts w:ascii="Consolas" w:eastAsia="Consolas" w:hAnsi="Consolas" w:cs="Consolas"/>
          <w:color w:val="0A5D65"/>
          <w:sz w:val="19"/>
          <w:szCs w:val="19"/>
        </w:rPr>
        <w:t>backend/src/...</w:t>
      </w:r>
      <w:r>
        <w:t xml:space="preserve"> e </w:t>
      </w:r>
      <w:r>
        <w:rPr>
          <w:rFonts w:ascii="Consolas" w:eastAsia="Consolas" w:hAnsi="Consolas" w:cs="Consolas"/>
          <w:color w:val="0A5D65"/>
          <w:sz w:val="19"/>
          <w:szCs w:val="19"/>
        </w:rPr>
        <w:t>frontend/src/...</w:t>
      </w:r>
      <w:r>
        <w:t>.</w:t>
      </w:r>
    </w:p>
    <w:p w14:paraId="17FA918C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Il codice è </w:t>
      </w:r>
      <w:r>
        <w:rPr>
          <w:b/>
          <w:bCs/>
        </w:rPr>
        <w:t>TypeScript</w:t>
      </w:r>
      <w:r>
        <w:t xml:space="preserve"> con moduli </w:t>
      </w:r>
      <w:r>
        <w:rPr>
          <w:b/>
          <w:bCs/>
        </w:rPr>
        <w:t>ESM</w:t>
      </w:r>
      <w:r>
        <w:t xml:space="preserve"> su entrambi i lati; gli import interni del backend portano l’estensione </w:t>
      </w:r>
      <w:r>
        <w:rPr>
          <w:rFonts w:ascii="Consolas" w:eastAsia="Consolas" w:hAnsi="Consolas" w:cs="Consolas"/>
          <w:color w:val="0A5D65"/>
          <w:sz w:val="19"/>
          <w:szCs w:val="19"/>
        </w:rPr>
        <w:t>.js</w:t>
      </w:r>
      <w:r>
        <w:t xml:space="preserve"> perché il codice compilato è ESM nativo.</w:t>
      </w:r>
    </w:p>
    <w:p w14:paraId="02AE78B6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I nomi di dominio in codice e in banca dati sono in italiano dove riflettono il dominio aziendale (</w:t>
      </w:r>
      <w:r>
        <w:rPr>
          <w:rFonts w:ascii="Consolas" w:eastAsia="Consolas" w:hAnsi="Consolas" w:cs="Consolas"/>
          <w:color w:val="0A5D65"/>
          <w:sz w:val="19"/>
          <w:szCs w:val="19"/>
        </w:rPr>
        <w:t>sedi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sede_id</w:t>
      </w:r>
      <w:r>
        <w:t>); il resto è in inglese.</w:t>
      </w:r>
    </w:p>
    <w:p w14:paraId="7A599137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«Sede» indica una località con il proprio controller; è l’unità di isolamento dei dati.</w:t>
      </w:r>
    </w:p>
    <w:p w14:paraId="5924E68A" w14:textId="77777777" w:rsidR="006A67DE" w:rsidRDefault="00000000">
      <w:pPr>
        <w:pStyle w:val="Titolo2"/>
        <w:keepNext/>
        <w:spacing w:before="340" w:after="130"/>
      </w:pPr>
      <w:bookmarkStart w:id="2" w:name="_Toc240987619"/>
      <w:r>
        <w:rPr>
          <w:color w:val="DC3230"/>
        </w:rPr>
        <w:t xml:space="preserve">1.2  </w:t>
      </w:r>
      <w:r>
        <w:t>Struttura del repository</w:t>
      </w:r>
      <w:bookmarkEnd w:id="2"/>
    </w:p>
    <w:p w14:paraId="77AD1AC4" w14:textId="77777777" w:rsidR="006A67DE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.</w:t>
      </w:r>
    </w:p>
    <w:p w14:paraId="46E8BADA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├── backend/                 workspace npm — API Express</w:t>
      </w:r>
    </w:p>
    <w:p w14:paraId="69551B87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└── src/</w:t>
      </w:r>
    </w:p>
    <w:p w14:paraId="010DFE30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    ├── auth/            strategia SAML, sessione, password, modello di autorizzazione</w:t>
      </w:r>
    </w:p>
    <w:p w14:paraId="10DD1962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    ├── db/              pool, migrazioni, dati di riferimento, bootstrap break-glass</w:t>
      </w:r>
    </w:p>
    <w:p w14:paraId="0D2382F2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    ├── middleware/      ensureAuth, authorize</w:t>
      </w:r>
    </w:p>
    <w:p w14:paraId="266341B0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    ├── repositories/    mappatura riga ↔ dominio</w:t>
      </w:r>
    </w:p>
    <w:p w14:paraId="48DBCEDF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    ├── routes/          index (API operativa), auth, admin</w:t>
      </w:r>
    </w:p>
    <w:p w14:paraId="339C1F9C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    ├── scripts/         CLI breakglass e appusers</w:t>
      </w:r>
    </w:p>
    <w:p w14:paraId="077576B2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    ├── services/        wlcSsh, wlcWebui, graphMail, email, timer, ws</w:t>
      </w:r>
    </w:p>
    <w:p w14:paraId="40574808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    ├── utils/           credenziali, sanitizzazione, tempo, allowlist IP, throttle</w:t>
      </w:r>
    </w:p>
    <w:p w14:paraId="6F732BAD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    ├── config.ts        configurazione centralizzata da variabili d’ambiente</w:t>
      </w:r>
    </w:p>
    <w:p w14:paraId="305F84B5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    ├── logger.ts        pino + Application Insights opzionale</w:t>
      </w:r>
    </w:p>
    <w:p w14:paraId="5B72ED24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    └── index.ts         avvio, middleware, montaggio router, shutdown</w:t>
      </w:r>
    </w:p>
    <w:p w14:paraId="630072AA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├── frontend/                workspace npm — SPA React</w:t>
      </w:r>
    </w:p>
    <w:p w14:paraId="233BD5E0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├── src/                 componenti, client API, WebSocket, i18n</w:t>
      </w:r>
    </w:p>
    <w:p w14:paraId="4988BE5A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├── e2e/                 Playwright (calendar, rbac, sso)</w:t>
      </w:r>
    </w:p>
    <w:p w14:paraId="1DFB6394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│   └── nginx/default.conf   configurazione del runtime statico</w:t>
      </w:r>
    </w:p>
    <w:p w14:paraId="5027F949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├── .github/workflows/       CI, deploy, sicurezza, e2e, preflight infrastruttura</w:t>
      </w:r>
    </w:p>
    <w:p w14:paraId="28933B2A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├── Dockerfile               immagine backend (multi-stage)</w:t>
      </w:r>
    </w:p>
    <w:p w14:paraId="33518556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├── Dockerfile.frontend      immagine frontend (nginx unprivileged)</w:t>
      </w:r>
    </w:p>
    <w:p w14:paraId="59750E3B" w14:textId="77777777" w:rsidR="006A67DE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└── Makefile                 scorciatoie di sviluppo e CLI operative</w:t>
      </w:r>
    </w:p>
    <w:p w14:paraId="7AAFCD0A" w14:textId="77777777" w:rsidR="006A67DE" w:rsidRDefault="00000000">
      <w:r>
        <w:t xml:space="preserve">La radice è un </w:t>
      </w:r>
      <w:r>
        <w:rPr>
          <w:b/>
          <w:bCs/>
        </w:rPr>
        <w:t>workspace npm</w:t>
      </w:r>
      <w:r>
        <w:t xml:space="preserve"> con due pacchetti (</w:t>
      </w:r>
      <w:r>
        <w:rPr>
          <w:rFonts w:ascii="Consolas" w:eastAsia="Consolas" w:hAnsi="Consolas" w:cs="Consolas"/>
          <w:color w:val="0A5D65"/>
          <w:sz w:val="19"/>
          <w:szCs w:val="19"/>
        </w:rPr>
        <w:t>backend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frontend</w:t>
      </w:r>
      <w:r>
        <w:t>) e un unico lockfile: le due immagini si costruiscono dallo stesso albero di dipendenze risolto.</w:t>
      </w:r>
    </w:p>
    <w:p w14:paraId="4559F025" w14:textId="77777777" w:rsidR="006A67DE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3" w:name="_Toc240987620"/>
      <w:r>
        <w:rPr>
          <w:color w:val="DC3230"/>
        </w:rPr>
        <w:lastRenderedPageBreak/>
        <w:t xml:space="preserve">2  </w:t>
      </w:r>
      <w:r>
        <w:t>Vista dei moduli</w:t>
      </w:r>
      <w:bookmarkEnd w:id="3"/>
    </w:p>
    <w:p w14:paraId="265E8A7E" w14:textId="77777777" w:rsidR="006A67D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37BC920" wp14:editId="0EDF823B">
            <wp:extent cx="6096000" cy="4648200"/>
            <wp:effectExtent l="0" t="0" r="0" b="0"/>
            <wp:docPr id="1957700340" name="Immagine 19577003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64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3CF74" w14:textId="77777777" w:rsidR="006A67DE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1 — </w:t>
      </w:r>
      <w:r>
        <w:rPr>
          <w:i/>
          <w:iCs/>
          <w:color w:val="5A5A5A"/>
          <w:sz w:val="17"/>
          <w:szCs w:val="17"/>
        </w:rPr>
        <w:t>Moduli del frontend e del backend, dipendenze esterne e catena di elaborazione di una richiesta API.</w:t>
      </w:r>
    </w:p>
    <w:p w14:paraId="0B6A5A27" w14:textId="77777777" w:rsidR="006A67DE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4" w:name="_Toc240987621"/>
      <w:r>
        <w:rPr>
          <w:color w:val="DC3230"/>
        </w:rPr>
        <w:lastRenderedPageBreak/>
        <w:t xml:space="preserve">3  </w:t>
      </w:r>
      <w:r>
        <w:t>Backend</w:t>
      </w:r>
      <w:bookmarkEnd w:id="4"/>
    </w:p>
    <w:p w14:paraId="0A1148D0" w14:textId="77777777" w:rsidR="006A67DE" w:rsidRDefault="00000000">
      <w:pPr>
        <w:pStyle w:val="Titolo2"/>
        <w:keepNext/>
        <w:spacing w:before="340" w:after="130"/>
      </w:pPr>
      <w:bookmarkStart w:id="5" w:name="_Toc240987622"/>
      <w:r>
        <w:rPr>
          <w:color w:val="DC3230"/>
        </w:rPr>
        <w:t xml:space="preserve">3.1  </w:t>
      </w:r>
      <w:r>
        <w:t>Avvio e ciclo di vita del processo</w:t>
      </w:r>
      <w:bookmarkEnd w:id="5"/>
    </w:p>
    <w:p w14:paraId="54230158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backend/src/index.ts</w:t>
      </w:r>
      <w:r>
        <w:t xml:space="preserve"> è l’unico punto in cui i pezzi vengono messi insieme. L’ordine non è casuale.</w:t>
      </w:r>
    </w:p>
    <w:p w14:paraId="5DF76622" w14:textId="77777777" w:rsidR="006A67DE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Apertura del pool verso PostgreSQL e, se abilitate, migrazioni e dati di riferimento.</w:t>
      </w:r>
    </w:p>
    <w:p w14:paraId="77160608" w14:textId="77777777" w:rsidR="006A67DE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trust proxy</w:t>
      </w:r>
      <w:r>
        <w:t xml:space="preserve"> a 1: l’applicazione sta dietro l’Application Gateway e deve leggere l’indirizzo di origine reale — da cui dipendono la lista IP consentiti e la limitazione per indirizzo.</w:t>
      </w:r>
    </w:p>
    <w:p w14:paraId="22F25F63" w14:textId="77777777" w:rsidR="006A67DE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Compressione e parser JSON con limite di 1 MB.</w:t>
      </w:r>
    </w:p>
    <w:p w14:paraId="474223D1" w14:textId="77777777" w:rsidR="006A67DE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Assegnazione di un </w:t>
      </w:r>
      <w:r>
        <w:rPr>
          <w:b/>
          <w:bCs/>
        </w:rPr>
        <w:t>identificativo di correlazione</w:t>
      </w:r>
      <w:r>
        <w:t xml:space="preserve"> a ogni richiesta, restituito anche nell’intestazione </w:t>
      </w:r>
      <w:r>
        <w:rPr>
          <w:rFonts w:ascii="Consolas" w:eastAsia="Consolas" w:hAnsi="Consolas" w:cs="Consolas"/>
          <w:color w:val="0A5D65"/>
          <w:sz w:val="19"/>
          <w:szCs w:val="19"/>
        </w:rPr>
        <w:t>X-Request-Id</w:t>
      </w:r>
      <w:r>
        <w:t>.</w:t>
      </w:r>
    </w:p>
    <w:p w14:paraId="4F64F45F" w14:textId="77777777" w:rsidR="006A67DE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Creazione dello store di sessione — </w:t>
      </w:r>
      <w:r>
        <w:rPr>
          <w:b/>
          <w:bCs/>
        </w:rPr>
        <w:t>uno solo</w:t>
      </w:r>
      <w:r>
        <w:t>, condiviso fra il middleware Express e il verificatore dell’upgrade WebSocket.</w:t>
      </w:r>
    </w:p>
    <w:p w14:paraId="6EFFCC7B" w14:textId="77777777" w:rsidR="006A67DE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Inizializzazione di passport e della strategia SAML (che può restituire </w:t>
      </w:r>
      <w:r>
        <w:rPr>
          <w:rFonts w:ascii="Consolas" w:eastAsia="Consolas" w:hAnsi="Consolas" w:cs="Consolas"/>
          <w:color w:val="0A5D65"/>
          <w:sz w:val="19"/>
          <w:szCs w:val="19"/>
        </w:rPr>
        <w:t>null</w:t>
      </w:r>
      <w:r>
        <w:t xml:space="preserve"> se il certificato dell’IdP è inutilizzabile).</w:t>
      </w:r>
    </w:p>
    <w:p w14:paraId="66548111" w14:textId="77777777" w:rsidR="006A67DE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Registrazione del log delle richieste </w:t>
      </w:r>
      <w:r>
        <w:rPr>
          <w:b/>
          <w:bCs/>
        </w:rPr>
        <w:t>prima</w:t>
      </w:r>
      <w:r>
        <w:t xml:space="preserve"> di ogni router, così che anche </w:t>
      </w:r>
      <w:r>
        <w:rPr>
          <w:rFonts w:ascii="Consolas" w:eastAsia="Consolas" w:hAnsi="Consolas" w:cs="Consolas"/>
          <w:color w:val="0A5D65"/>
          <w:sz w:val="19"/>
          <w:szCs w:val="19"/>
        </w:rPr>
        <w:t>/api/auth/*</w:t>
      </w:r>
      <w:r>
        <w:t xml:space="preserve"> compaia nei log.</w:t>
      </w:r>
    </w:p>
    <w:p w14:paraId="52E86914" w14:textId="77777777" w:rsidR="006A67DE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 xml:space="preserve">Montaggio dei router: </w:t>
      </w:r>
      <w:r>
        <w:rPr>
          <w:rFonts w:ascii="Consolas" w:eastAsia="Consolas" w:hAnsi="Consolas" w:cs="Consolas"/>
          <w:color w:val="0A5D65"/>
          <w:sz w:val="19"/>
          <w:szCs w:val="19"/>
        </w:rPr>
        <w:t>/api/auth</w:t>
      </w:r>
      <w:r>
        <w:t xml:space="preserve">, poi </w:t>
      </w:r>
      <w:r>
        <w:rPr>
          <w:rFonts w:ascii="Consolas" w:eastAsia="Consolas" w:hAnsi="Consolas" w:cs="Consolas"/>
          <w:color w:val="0A5D65"/>
          <w:sz w:val="19"/>
          <w:szCs w:val="19"/>
        </w:rPr>
        <w:t>/api/admin</w:t>
      </w:r>
      <w:r>
        <w:t xml:space="preserve"> dietro i propri controlli, infine </w:t>
      </w:r>
      <w:r>
        <w:rPr>
          <w:rFonts w:ascii="Consolas" w:eastAsia="Consolas" w:hAnsi="Consolas" w:cs="Consolas"/>
          <w:color w:val="0A5D65"/>
          <w:sz w:val="19"/>
          <w:szCs w:val="19"/>
        </w:rPr>
        <w:t>/api</w:t>
      </w:r>
      <w:r>
        <w:t>.</w:t>
      </w:r>
    </w:p>
    <w:p w14:paraId="3914006E" w14:textId="77777777" w:rsidR="006A67DE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Gestore d’errore JSON in coda, riconoscibile dalla firma a quattro argomenti.</w:t>
      </w:r>
    </w:p>
    <w:p w14:paraId="4F613F79" w14:textId="77777777" w:rsidR="006A67DE" w:rsidRDefault="00000000">
      <w:pPr>
        <w:pStyle w:val="Paragrafoelenco"/>
        <w:numPr>
          <w:ilvl w:val="0"/>
          <w:numId w:val="3"/>
        </w:numPr>
        <w:spacing w:after="70" w:line="280" w:lineRule="auto"/>
      </w:pPr>
      <w:r>
        <w:t>Creazione del server HTTP, aggancio del server WebSocket, avvio dei servizi di background.</w:t>
      </w:r>
    </w:p>
    <w:tbl>
      <w:tblPr>
        <w:tblW w:w="9638" w:type="dxa"/>
        <w:tblBorders>
          <w:left w:val="single" w:sz="18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67DE" w14:paraId="6B3DB42D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CD1AF" w14:textId="77777777" w:rsidR="006A67DE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Perché il log delle richieste sta prima dei router</w:t>
            </w:r>
          </w:p>
          <w:p w14:paraId="2C95006A" w14:textId="77777777" w:rsidR="006A67DE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Registrato dopo il router di autenticazione,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/api/auth/*</w:t>
            </w:r>
            <w:r>
              <w:rPr>
                <w:sz w:val="20"/>
                <w:szCs w:val="20"/>
              </w:rPr>
              <w:t xml:space="preserve"> non compariva mai nei log: esattamente gli endpoint che servono a diagnosticare un problema di accesso. Inoltre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path</w:t>
            </w:r>
            <w:r>
              <w:rPr>
                <w:sz w:val="20"/>
                <w:szCs w:val="20"/>
              </w:rPr>
              <w:t xml:space="preserve"> e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ip</w:t>
            </w:r>
            <w:r>
              <w:rPr>
                <w:sz w:val="20"/>
                <w:szCs w:val="20"/>
              </w:rPr>
              <w:t xml:space="preserve"> sono catturati all’arrivo della richiesta e non nel gestore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finish</w:t>
            </w:r>
            <w:r>
              <w:rPr>
                <w:sz w:val="20"/>
                <w:szCs w:val="20"/>
              </w:rPr>
              <w:t xml:space="preserve">, perché un router montato riscrive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req.url</w:t>
            </w:r>
            <w:r>
              <w:rPr>
                <w:sz w:val="20"/>
                <w:szCs w:val="20"/>
              </w:rPr>
              <w:t xml:space="preserve"> mentre è in esecuzione.</w:t>
            </w:r>
          </w:p>
        </w:tc>
      </w:tr>
    </w:tbl>
    <w:p w14:paraId="3936221A" w14:textId="77777777" w:rsidR="006A67DE" w:rsidRDefault="00000000">
      <w:pPr>
        <w:pStyle w:val="Titolo3"/>
        <w:keepNext/>
        <w:spacing w:before="240" w:after="100"/>
      </w:pPr>
      <w:bookmarkStart w:id="6" w:name="_Toc240987623"/>
      <w:r>
        <w:rPr>
          <w:color w:val="DC3230"/>
        </w:rPr>
        <w:t xml:space="preserve">3.1.1  </w:t>
      </w:r>
      <w:r>
        <w:t>Arresto controllato</w:t>
      </w:r>
      <w:bookmarkEnd w:id="6"/>
    </w:p>
    <w:p w14:paraId="6CC70DBE" w14:textId="77777777" w:rsidR="006A67DE" w:rsidRDefault="00000000">
      <w:r>
        <w:t xml:space="preserve">Alla ricezione di </w:t>
      </w:r>
      <w:r>
        <w:rPr>
          <w:rFonts w:ascii="Consolas" w:eastAsia="Consolas" w:hAnsi="Consolas" w:cs="Consolas"/>
          <w:color w:val="0A5D65"/>
          <w:sz w:val="19"/>
          <w:szCs w:val="19"/>
        </w:rPr>
        <w:t>SIGTERM</w:t>
      </w:r>
      <w:r>
        <w:t xml:space="preserve"> il processo ferma i servizi di background, chiude il server WebSocket, smette di accettare nuove connessioni HTTP, attende il drenaggio di quelle in corso, chiude il pool e termina. Un temporizzatore di </w:t>
      </w:r>
      <w:r>
        <w:rPr>
          <w:b/>
          <w:bCs/>
        </w:rPr>
        <w:t>30 secondi</w:t>
      </w:r>
      <w:r>
        <w:t xml:space="preserve"> forza l’uscita se qualcosa non si chiude.</w:t>
      </w:r>
    </w:p>
    <w:p w14:paraId="2B672B1C" w14:textId="77777777" w:rsidR="006A67DE" w:rsidRDefault="00000000">
      <w:pPr>
        <w:pStyle w:val="Titolo2"/>
        <w:keepNext/>
        <w:spacing w:before="340" w:after="130"/>
      </w:pPr>
      <w:bookmarkStart w:id="7" w:name="_Toc240987624"/>
      <w:r>
        <w:rPr>
          <w:color w:val="DC3230"/>
        </w:rPr>
        <w:t xml:space="preserve">3.2  </w:t>
      </w:r>
      <w:r>
        <w:t>Configurazione</w:t>
      </w:r>
      <w:bookmarkEnd w:id="7"/>
    </w:p>
    <w:p w14:paraId="2FED9908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config.ts</w:t>
      </w:r>
      <w:r>
        <w:t xml:space="preserve"> è l’unico punto che legge </w:t>
      </w:r>
      <w:r>
        <w:rPr>
          <w:rFonts w:ascii="Consolas" w:eastAsia="Consolas" w:hAnsi="Consolas" w:cs="Consolas"/>
          <w:color w:val="0A5D65"/>
          <w:sz w:val="19"/>
          <w:szCs w:val="19"/>
        </w:rPr>
        <w:t>process.env</w:t>
      </w:r>
      <w:r>
        <w:t xml:space="preserve">. Ogni valore ha un default esplicito e un commento sul perché di quel default. I valori che riguardano la sicurezza hanno default </w:t>
      </w:r>
      <w:r>
        <w:rPr>
          <w:b/>
          <w:bCs/>
        </w:rPr>
        <w:t>chiusi</w:t>
      </w:r>
      <w:r>
        <w:t>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9"/>
        <w:gridCol w:w="4433"/>
        <w:gridCol w:w="3856"/>
      </w:tblGrid>
      <w:tr w:rsidR="006A67DE" w14:paraId="544138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482CD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Gruppo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EAC379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Variabili principali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9B9FE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Note</w:t>
            </w:r>
          </w:p>
        </w:tc>
      </w:tr>
      <w:tr w:rsidR="006A67DE" w14:paraId="180DBA0A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24C14F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Processo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8E657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NODE_ENV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PORT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LOG_LEVEL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496E00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Porta 3000, coerente con il target ingress della Container App.</w:t>
            </w:r>
          </w:p>
        </w:tc>
      </w:tr>
      <w:tr w:rsidR="006A67DE" w14:paraId="57C5ADD9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A6C269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7D1980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DATABASE_URL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DB_SSL_ENABLED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DB_SSL_REJECT_UNAUTHORIZED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SKIP_MIGRATIONS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SEED_ENABLED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817CC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TLS attivo in produzione; la verifica del certificato è a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per default.</w:t>
            </w:r>
          </w:p>
        </w:tc>
      </w:tr>
      <w:tr w:rsidR="006A67DE" w14:paraId="4F3DAB78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AB3546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lastRenderedPageBreak/>
              <w:t>Controller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27974C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WLC_DEFAULT_*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WLC_HTTP_TIMEOUT_MS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WLC_SSH_TIMEOUT_MS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WLC_SSH_VERIFY_HOST_KEY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WLC_TLS_REJECT_UNAUTHORIZED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4026C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I valori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DEFAULT</w:t>
            </w:r>
            <w:r>
              <w:rPr>
                <w:sz w:val="18"/>
                <w:szCs w:val="18"/>
              </w:rPr>
              <w:t xml:space="preserve"> servono solo allo sviluppo locale: in esercizio i parametri vengono dal record di sede.</w:t>
            </w:r>
          </w:p>
        </w:tc>
      </w:tr>
      <w:tr w:rsidR="006A67DE" w14:paraId="373434FA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E80A51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SSO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E0723B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SAML_ENTRY_POINT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SAML_ISSUER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SAML_CALLBACK_URL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SAML_CERT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SAML_LOGOUT_*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SAML_DISABLE_REQUESTED_AUTHN_CONTEXT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SAML_WANT_AUTHN_RESPONSE_SIGNED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B331A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SSO è considerato configurato se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SAML_ENTRY_POINT</w:t>
            </w:r>
            <w:r>
              <w:rPr>
                <w:sz w:val="18"/>
                <w:szCs w:val="18"/>
              </w:rPr>
              <w:t xml:space="preserve"> è valorizzato.</w:t>
            </w:r>
          </w:p>
        </w:tc>
      </w:tr>
      <w:tr w:rsidR="006A67DE" w14:paraId="04C6B910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E12E10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Emergenza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B11473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BREAKGLASS_ENABLED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BREAKGLASS_IP_ALLOWLIST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BREAKGLASS_SESSION_TTL_MINUTES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BREAKGLASS_MAX_FAILED_ATTEMPTS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BREAKGLASS_LOCKOUT_MINUTES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BREAKGLASS_MAX_ATTEMPTS_PER_IP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BREAKGLASS_IP_WINDOW_MINUTES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BREAKGLASS_SEED_*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6A4430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Disattivato per default. Senza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BREAKGLASS_SEED_PASSWORD</w:t>
            </w:r>
            <w:r>
              <w:rPr>
                <w:sz w:val="18"/>
                <w:szCs w:val="18"/>
              </w:rPr>
              <w:t xml:space="preserve"> l’account di bootstrap non viene creato: non esiste una password predefinita.</w:t>
            </w:r>
          </w:p>
        </w:tc>
      </w:tr>
      <w:tr w:rsidR="006A67DE" w14:paraId="0BC6350A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64333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Permessi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CD1B2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RBAC_CACHE_TTL_SECONDS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RBAC_ENFORCEMENT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RBAC_AUTO_ADMIN_PREFIXES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RBAC_AUTO_ADMIN_DOMAINS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456F29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Il codice applica i permessi per default;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log-only</w:t>
            </w:r>
            <w:r>
              <w:rPr>
                <w:sz w:val="18"/>
                <w:szCs w:val="18"/>
              </w:rPr>
              <w:t xml:space="preserve"> è un’opzione di rollout.</w:t>
            </w:r>
          </w:p>
        </w:tc>
      </w:tr>
      <w:tr w:rsidR="006A67DE" w14:paraId="52FD76DB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D7C80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Posta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CE195C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MAIL_GRAPH_ENABLED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MAIL_GRAPH_TENANT_ID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MAIL_GRAPH_CLIENT_ID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MAIL_GRAPH_CLIENT_SECRET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MAIL_GRAPH_USER_ID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MAIL_GRAPH_FROM_ADDRESS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AFB69D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Senza configurazione Graph il messaggio viene registrato a log (modalità dimostrativa).</w:t>
            </w:r>
          </w:p>
        </w:tc>
      </w:tr>
      <w:tr w:rsidR="006A67DE" w14:paraId="661AFF17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C596E2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Sessione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A4873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SESSION_SECRET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FA3048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Il ripiego vale solo in sviluppo ed è dichiarato come insicuro nel codice.</w:t>
            </w:r>
          </w:p>
        </w:tc>
      </w:tr>
      <w:tr w:rsidR="006A67DE" w14:paraId="0F9082EF" w14:textId="77777777">
        <w:tblPrEx>
          <w:tblCellMar>
            <w:top w:w="0" w:type="dxa"/>
            <w:bottom w:w="0" w:type="dxa"/>
          </w:tblCellMar>
        </w:tblPrEx>
        <w:tc>
          <w:tcPr>
            <w:tcW w:w="134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B8F364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Telemetria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5E1B98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APPLICATIONINSIGHTS_CONNECTION_STRING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ACR_NAME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ACR_IMAGE_TAG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AZURE_REGION</w:t>
            </w:r>
          </w:p>
        </w:tc>
        <w:tc>
          <w:tcPr>
            <w:tcW w:w="385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56F02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Tutti opzionali.</w:t>
            </w:r>
          </w:p>
        </w:tc>
      </w:tr>
    </w:tbl>
    <w:p w14:paraId="35FBD12F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 — </w:t>
      </w:r>
      <w:r>
        <w:rPr>
          <w:i/>
          <w:iCs/>
          <w:color w:val="5A5A5A"/>
          <w:sz w:val="17"/>
          <w:szCs w:val="17"/>
        </w:rPr>
        <w:t>Gruppi di configurazione letti da `config.ts`.</w:t>
      </w:r>
    </w:p>
    <w:p w14:paraId="1894C10F" w14:textId="77777777" w:rsidR="006A67DE" w:rsidRDefault="00000000">
      <w:pPr>
        <w:pStyle w:val="Titolo3"/>
        <w:keepNext/>
        <w:spacing w:before="240" w:after="100"/>
      </w:pPr>
      <w:bookmarkStart w:id="8" w:name="_Toc240987625"/>
      <w:r>
        <w:rPr>
          <w:color w:val="DC3230"/>
        </w:rPr>
        <w:t xml:space="preserve">3.2.1  </w:t>
      </w:r>
      <w:r>
        <w:t>Risoluzione della password del controller</w:t>
      </w:r>
      <w:bookmarkEnd w:id="8"/>
    </w:p>
    <w:p w14:paraId="1DBF0CC8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wlcPasswordForSede(code)</w:t>
      </w:r>
      <w:r>
        <w:t xml:space="preserve"> traduce il codice di sede nel nome della variabile d’ambiente che contiene la password, normalizzando i caratteri non alfanumerici.</w:t>
      </w:r>
    </w:p>
    <w:p w14:paraId="455A0E34" w14:textId="77777777" w:rsidR="006A67DE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Sede  MIL  →  env  WLC_PASSWORD_MIL   ←  Key Vault  WLC-PASSWORD-MIL</w:t>
      </w:r>
    </w:p>
    <w:p w14:paraId="2ADFA78D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Sede  AQ   →  env  WLC_PASSWORD_AQ    ←  Key Vault  WLC-PASSWORD-AQ</w:t>
      </w:r>
    </w:p>
    <w:p w14:paraId="612B8AB6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E7554B0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// ripiego solo per lo sviluppo locale</w:t>
      </w:r>
    </w:p>
    <w:p w14:paraId="563EC558" w14:textId="77777777" w:rsidR="006A67DE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WLC_DEFAULT_PASSWORD</w:t>
      </w:r>
    </w:p>
    <w:p w14:paraId="41259FE7" w14:textId="77777777" w:rsidR="006A67DE" w:rsidRDefault="00000000">
      <w:r>
        <w:t xml:space="preserve">La funzione è pura e non tocca il database: la password </w:t>
      </w:r>
      <w:r>
        <w:rPr>
          <w:b/>
          <w:bCs/>
        </w:rPr>
        <w:t>non è mai</w:t>
      </w:r>
      <w:r>
        <w:t xml:space="preserve"> letta né scritta in banca dati.</w:t>
      </w:r>
    </w:p>
    <w:p w14:paraId="5B744013" w14:textId="77777777" w:rsidR="006A67DE" w:rsidRDefault="00000000">
      <w:pPr>
        <w:pStyle w:val="Titolo2"/>
        <w:keepNext/>
        <w:spacing w:before="340" w:after="130"/>
      </w:pPr>
      <w:bookmarkStart w:id="9" w:name="_Toc240987626"/>
      <w:r>
        <w:rPr>
          <w:color w:val="DC3230"/>
        </w:rPr>
        <w:t xml:space="preserve">3.3  </w:t>
      </w:r>
      <w:r>
        <w:t>Accesso al database</w:t>
      </w:r>
      <w:bookmarkEnd w:id="9"/>
    </w:p>
    <w:p w14:paraId="15CB0CF8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db/index.ts</w:t>
      </w:r>
      <w:r>
        <w:t xml:space="preserve"> espone un </w:t>
      </w:r>
      <w:r>
        <w:rPr>
          <w:rFonts w:ascii="Consolas" w:eastAsia="Consolas" w:hAnsi="Consolas" w:cs="Consolas"/>
          <w:color w:val="0A5D65"/>
          <w:sz w:val="19"/>
          <w:szCs w:val="19"/>
        </w:rPr>
        <w:t>DbClient</w:t>
      </w:r>
      <w:r>
        <w:t xml:space="preserve"> minimale (</w:t>
      </w:r>
      <w:r>
        <w:rPr>
          <w:rFonts w:ascii="Consolas" w:eastAsia="Consolas" w:hAnsi="Consolas" w:cs="Consolas"/>
          <w:color w:val="0A5D65"/>
          <w:sz w:val="19"/>
          <w:szCs w:val="19"/>
        </w:rPr>
        <w:t>query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exec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close</w:t>
      </w:r>
      <w:r>
        <w:t xml:space="preserve">) e la fabbrica </w:t>
      </w:r>
      <w:r>
        <w:rPr>
          <w:rFonts w:ascii="Consolas" w:eastAsia="Consolas" w:hAnsi="Consolas" w:cs="Consolas"/>
          <w:color w:val="0A5D65"/>
          <w:sz w:val="19"/>
          <w:szCs w:val="19"/>
        </w:rPr>
        <w:t>createDbPool()</w:t>
      </w:r>
      <w:r>
        <w:t>, unico punto che sa come raggiungere il database.</w:t>
      </w:r>
    </w:p>
    <w:p w14:paraId="29BD476F" w14:textId="77777777" w:rsidR="006A67DE" w:rsidRDefault="00000000">
      <w:pPr>
        <w:pStyle w:val="Titolo4"/>
        <w:keepNext/>
        <w:spacing w:before="240" w:after="100"/>
      </w:pPr>
      <w:r>
        <w:rPr>
          <w:caps/>
        </w:rPr>
        <w:t>Autenticazione</w:t>
      </w:r>
    </w:p>
    <w:p w14:paraId="5D6A2FC9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Se </w:t>
      </w:r>
      <w:r>
        <w:rPr>
          <w:rFonts w:ascii="Consolas" w:eastAsia="Consolas" w:hAnsi="Consolas" w:cs="Consolas"/>
          <w:color w:val="0A5D65"/>
          <w:sz w:val="19"/>
          <w:szCs w:val="19"/>
        </w:rPr>
        <w:t>DATABASE_URL</w:t>
      </w:r>
      <w:r>
        <w:t xml:space="preserve"> contiene una password, viene usata direttamente (sviluppo locale).</w:t>
      </w:r>
    </w:p>
    <w:p w14:paraId="4DB81047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Se non la contiene, un </w:t>
      </w:r>
      <w:r>
        <w:rPr>
          <w:b/>
          <w:bCs/>
        </w:rPr>
        <w:t>token Entra ID</w:t>
      </w:r>
      <w:r>
        <w:t xml:space="preserve"> è ottenuto tramite </w:t>
      </w:r>
      <w:r>
        <w:rPr>
          <w:rFonts w:ascii="Consolas" w:eastAsia="Consolas" w:hAnsi="Consolas" w:cs="Consolas"/>
          <w:color w:val="0A5D65"/>
          <w:sz w:val="19"/>
          <w:szCs w:val="19"/>
        </w:rPr>
        <w:t>DefaultAzureCredential</w:t>
      </w:r>
      <w:r>
        <w:t xml:space="preserve"> sullo scope </w:t>
      </w:r>
      <w:r>
        <w:rPr>
          <w:rFonts w:ascii="Consolas" w:eastAsia="Consolas" w:hAnsi="Consolas" w:cs="Consolas"/>
          <w:color w:val="0A5D65"/>
          <w:sz w:val="19"/>
          <w:szCs w:val="19"/>
        </w:rPr>
        <w:t>https://ossrdbms-aad.database.windows.net/.default</w:t>
      </w:r>
      <w:r>
        <w:t>.</w:t>
      </w:r>
    </w:p>
    <w:p w14:paraId="295560F7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Il token non è acquisito una volta sola: </w:t>
      </w:r>
      <w:r>
        <w:rPr>
          <w:rFonts w:ascii="Consolas" w:eastAsia="Consolas" w:hAnsi="Consolas" w:cs="Consolas"/>
          <w:color w:val="0A5D65"/>
          <w:sz w:val="19"/>
          <w:szCs w:val="19"/>
        </w:rPr>
        <w:t>pg</w:t>
      </w:r>
      <w:r>
        <w:t xml:space="preserve"> accetta </w:t>
      </w:r>
      <w:r>
        <w:rPr>
          <w:rFonts w:ascii="Consolas" w:eastAsia="Consolas" w:hAnsi="Consolas" w:cs="Consolas"/>
          <w:color w:val="0A5D65"/>
          <w:sz w:val="19"/>
          <w:szCs w:val="19"/>
        </w:rPr>
        <w:t>password</w:t>
      </w:r>
      <w:r>
        <w:t xml:space="preserve"> come funzione asincrona e la invoca </w:t>
      </w:r>
      <w:r>
        <w:rPr>
          <w:b/>
          <w:bCs/>
        </w:rPr>
        <w:t>per ogni nuova connessione fisica</w:t>
      </w:r>
      <w:r>
        <w:t>, così ciascuna si autentica con un token valido.</w:t>
      </w:r>
    </w:p>
    <w:p w14:paraId="4B75B028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Le connessioni hanno una vita massima di </w:t>
      </w:r>
      <w:r>
        <w:rPr>
          <w:b/>
          <w:bCs/>
        </w:rPr>
        <w:t>1800 secondi</w:t>
      </w:r>
      <w:r>
        <w:t xml:space="preserve"> e un tempo di inattività di </w:t>
      </w:r>
      <w:r>
        <w:rPr>
          <w:b/>
          <w:bCs/>
        </w:rPr>
        <w:t>30 secondi</w:t>
      </w:r>
      <w:r>
        <w:t>, entrambi ben al di sotto della validità del token (~60 minuti).</w:t>
      </w:r>
    </w:p>
    <w:tbl>
      <w:tblPr>
        <w:tblW w:w="9638" w:type="dxa"/>
        <w:tblBorders>
          <w:left w:val="single" w:sz="18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67DE" w14:paraId="148DEB4F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F3D2DB" w14:textId="77777777" w:rsidR="006A67DE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Perché non si ricrea periodicamente il pool</w:t>
            </w:r>
          </w:p>
          <w:p w14:paraId="30ED2414" w14:textId="77777777" w:rsidR="006A67DE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La versione precedente sostituiva il pool su un temporizzatore di 45 minuti, ma il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DbClient</w:t>
            </w:r>
            <w:r>
              <w:rPr>
                <w:sz w:val="20"/>
                <w:szCs w:val="20"/>
              </w:rPr>
              <w:t xml:space="preserve"> ne manteneva il riferimento in una chiusura: dopo il primo rinnovo ogni query falliva con «Cannot use a pool after calling end on the pool», in modo permanente. Il pool viene ora creato una volta e non sostituito mai.</w:t>
            </w:r>
          </w:p>
        </w:tc>
      </w:tr>
    </w:tbl>
    <w:p w14:paraId="2388F996" w14:textId="77777777" w:rsidR="006A67DE" w:rsidRDefault="00000000">
      <w:pPr>
        <w:pStyle w:val="Titolo2"/>
        <w:keepNext/>
        <w:spacing w:before="340" w:after="130"/>
      </w:pPr>
      <w:bookmarkStart w:id="10" w:name="_Toc240987627"/>
      <w:r>
        <w:rPr>
          <w:color w:val="DC3230"/>
        </w:rPr>
        <w:t xml:space="preserve">3.4  </w:t>
      </w:r>
      <w:r>
        <w:t>Autenticazione SAML</w:t>
      </w:r>
      <w:bookmarkEnd w:id="10"/>
    </w:p>
    <w:p w14:paraId="58DBB8B2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auth/saml.ts</w:t>
      </w:r>
      <w:r>
        <w:t xml:space="preserve"> costruisce la strategia passport-saml. Restituisce </w:t>
      </w:r>
      <w:r>
        <w:rPr>
          <w:rFonts w:ascii="Consolas" w:eastAsia="Consolas" w:hAnsi="Consolas" w:cs="Consolas"/>
          <w:color w:val="0A5D65"/>
          <w:sz w:val="19"/>
          <w:szCs w:val="19"/>
        </w:rPr>
        <w:t>null</w:t>
      </w:r>
      <w:r>
        <w:t xml:space="preserve"> — senza far cadere il processo — quando il certificato dell’IdP non è utilizzabile: in quel caso le rotte SSO rispondono 501 e l’accesso di emergenza resta disponibile.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84"/>
        <w:gridCol w:w="1858"/>
        <w:gridCol w:w="5096"/>
      </w:tblGrid>
      <w:tr w:rsidR="006A67DE" w14:paraId="276A2A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97044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Opzione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648DE3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Valore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4053F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Motivazione</w:t>
            </w:r>
          </w:p>
        </w:tc>
      </w:tr>
      <w:tr w:rsidR="006A67DE" w14:paraId="63C35A9C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FA6A3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wantAssertionsSigned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88A44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 xml:space="preserve"> (incondizionato)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D1E62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Le dichiarazioni di identità devono essere firmate, sempre.</w:t>
            </w:r>
          </w:p>
        </w:tc>
      </w:tr>
      <w:tr w:rsidR="006A67DE" w14:paraId="40AEE05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7F7AD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wantAuthnResponseSigned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657BFF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true</w:t>
            </w:r>
            <w:r>
              <w:rPr>
                <w:sz w:val="18"/>
                <w:szCs w:val="18"/>
              </w:rPr>
              <w:t>, sovrascrivibile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529871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Copre l’intero documento. Richiede la Signing Option «Sign SAML response and assertion» su Entra; dove non è modificabile si abbassa con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SAML_WANT_AUTHN_RESPONSE_SIGNED=false</w:t>
            </w:r>
            <w:r>
              <w:rPr>
                <w:sz w:val="18"/>
                <w:szCs w:val="18"/>
              </w:rPr>
              <w:t>.</w:t>
            </w:r>
          </w:p>
        </w:tc>
      </w:tr>
      <w:tr w:rsidR="006A67DE" w14:paraId="0A62A6D9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E274A1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validateInResponseTo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A10F57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ifPresent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6680E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Protezione anti-replay basata sugli identificativi delle AuthnRequest emesse.</w:t>
            </w:r>
          </w:p>
        </w:tc>
      </w:tr>
      <w:tr w:rsidR="006A67DE" w14:paraId="6FE2CE4B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A78A6F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audience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66F43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SAML_ISSUER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713E3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Verifica che l’asserzione sia destinata a questa applicazione.</w:t>
            </w:r>
          </w:p>
        </w:tc>
      </w:tr>
      <w:tr w:rsidR="006A67DE" w14:paraId="4E8E6D4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11037D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signatureAlgorithm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FB026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sha256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D55E47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Nessun algoritmo deprecato.</w:t>
            </w:r>
          </w:p>
        </w:tc>
      </w:tr>
      <w:tr w:rsidR="006A67DE" w14:paraId="14CD21DF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044D49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disableRequestedAuthnContext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5D557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true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6530E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Non vincola il metodo di autenticazione: è una decisione di Conditional Access del tenant.</w:t>
            </w:r>
          </w:p>
        </w:tc>
      </w:tr>
      <w:tr w:rsidR="006A67DE" w14:paraId="4F3A5180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991D23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identifierFormat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FF993D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persistent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6849D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Identificativo stabile del soggetto.</w:t>
            </w:r>
          </w:p>
        </w:tc>
      </w:tr>
      <w:tr w:rsidR="006A67DE" w14:paraId="28D3DE0B" w14:textId="77777777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558CDF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cacheProvider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9F3AB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PostgreSQL, TTL 1800 s</w:t>
            </w:r>
          </w:p>
        </w:tc>
        <w:tc>
          <w:tcPr>
            <w:tcW w:w="539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5CADA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Vedi §3.4.1.</w:t>
            </w:r>
          </w:p>
        </w:tc>
      </w:tr>
    </w:tbl>
    <w:p w14:paraId="62FA2575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2 — </w:t>
      </w:r>
      <w:r>
        <w:rPr>
          <w:i/>
          <w:iCs/>
          <w:color w:val="5A5A5A"/>
          <w:sz w:val="17"/>
          <w:szCs w:val="17"/>
        </w:rPr>
        <w:t>Opzioni della strategia SAML e relative motivazioni.</w:t>
      </w:r>
    </w:p>
    <w:p w14:paraId="317BF510" w14:textId="77777777" w:rsidR="006A67DE" w:rsidRDefault="00000000">
      <w:pPr>
        <w:pStyle w:val="Titolo3"/>
        <w:keepNext/>
        <w:spacing w:before="240" w:after="100"/>
      </w:pPr>
      <w:bookmarkStart w:id="11" w:name="_Toc240987628"/>
      <w:r>
        <w:rPr>
          <w:color w:val="DC3230"/>
        </w:rPr>
        <w:t xml:space="preserve">3.4.1  </w:t>
      </w:r>
      <w:r>
        <w:t>Cache degli identificativi AuthnRequest</w:t>
      </w:r>
      <w:bookmarkEnd w:id="11"/>
    </w:p>
    <w:p w14:paraId="7B752E71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auth/samlRequestCache.ts</w:t>
      </w:r>
      <w:r>
        <w:t xml:space="preserve"> implementa il </w:t>
      </w:r>
      <w:r>
        <w:rPr>
          <w:rFonts w:ascii="Consolas" w:eastAsia="Consolas" w:hAnsi="Consolas" w:cs="Consolas"/>
          <w:color w:val="0A5D65"/>
          <w:sz w:val="19"/>
          <w:szCs w:val="19"/>
        </w:rPr>
        <w:t>CacheProvider</w:t>
      </w:r>
      <w:r>
        <w:t xml:space="preserve"> di node-saml su PostgreSQL (tabella </w:t>
      </w:r>
      <w:r>
        <w:rPr>
          <w:rFonts w:ascii="Consolas" w:eastAsia="Consolas" w:hAnsi="Consolas" w:cs="Consolas"/>
          <w:color w:val="0A5D65"/>
          <w:sz w:val="19"/>
          <w:szCs w:val="19"/>
        </w:rPr>
        <w:t>saml_request_ids</w:t>
      </w:r>
      <w:r>
        <w:t>). La cache in memoria predefinita non sopravvive a un riavvio fra il reindirizzamento di accesso e la risposta dell’IdP e non funziona affatto con più repliche: su Container Apps è la normalità. La scadenza è applicata in SQL e il pool è creato in modo differito, per non legare la costruzione della strategia alla disponibilità del database.</w:t>
      </w:r>
    </w:p>
    <w:p w14:paraId="598397C4" w14:textId="77777777" w:rsidR="006A67DE" w:rsidRDefault="00000000">
      <w:pPr>
        <w:pStyle w:val="Titolo3"/>
        <w:keepNext/>
        <w:spacing w:before="240" w:after="100"/>
      </w:pPr>
      <w:bookmarkStart w:id="12" w:name="_Toc240987629"/>
      <w:r>
        <w:rPr>
          <w:color w:val="DC3230"/>
        </w:rPr>
        <w:t xml:space="preserve">3.4.2  </w:t>
      </w:r>
      <w:r>
        <w:t>Estrazione delle informazioni di identità</w:t>
      </w:r>
      <w:bookmarkEnd w:id="12"/>
    </w:p>
    <w:p w14:paraId="286217A4" w14:textId="77777777" w:rsidR="006A67DE" w:rsidRDefault="00000000">
      <w:r>
        <w:t xml:space="preserve">Lo UPN è letto in ordine da </w:t>
      </w:r>
      <w:r>
        <w:rPr>
          <w:rFonts w:ascii="Consolas" w:eastAsia="Consolas" w:hAnsi="Consolas" w:cs="Consolas"/>
          <w:color w:val="0A5D65"/>
          <w:sz w:val="19"/>
          <w:szCs w:val="19"/>
        </w:rPr>
        <w:t>.../claims/upn</w:t>
      </w:r>
      <w:r>
        <w:t xml:space="preserve">, da </w:t>
      </w:r>
      <w:r>
        <w:rPr>
          <w:rFonts w:ascii="Consolas" w:eastAsia="Consolas" w:hAnsi="Consolas" w:cs="Consolas"/>
          <w:color w:val="0A5D65"/>
          <w:sz w:val="19"/>
          <w:szCs w:val="19"/>
        </w:rPr>
        <w:t>.../claims/name</w:t>
      </w:r>
      <w:r>
        <w:t xml:space="preserve"> quando ha forma di indirizzo (è il default di Entra, mappato su </w:t>
      </w:r>
      <w:r>
        <w:rPr>
          <w:rFonts w:ascii="Consolas" w:eastAsia="Consolas" w:hAnsi="Consolas" w:cs="Consolas"/>
          <w:color w:val="0A5D65"/>
          <w:sz w:val="19"/>
          <w:szCs w:val="19"/>
        </w:rPr>
        <w:t>user.userprincipalname</w:t>
      </w:r>
      <w:r>
        <w:t xml:space="preserve">) e infine dal </w:t>
      </w:r>
      <w:r>
        <w:rPr>
          <w:rFonts w:ascii="Consolas" w:eastAsia="Consolas" w:hAnsi="Consolas" w:cs="Consolas"/>
          <w:color w:val="0A5D65"/>
          <w:sz w:val="19"/>
          <w:szCs w:val="19"/>
        </w:rPr>
        <w:t>NameID</w:t>
      </w:r>
      <w:r>
        <w:t>. L’indirizzo di posta resta come ripiego solo quando nessuna dichiarazione porta uno UPN.</w:t>
      </w:r>
    </w:p>
    <w:p w14:paraId="5631B576" w14:textId="77777777" w:rsidR="006A67DE" w:rsidRDefault="00000000">
      <w:pPr>
        <w:pStyle w:val="Titolo2"/>
        <w:keepNext/>
        <w:spacing w:before="340" w:after="130"/>
      </w:pPr>
      <w:bookmarkStart w:id="13" w:name="_Toc240987630"/>
      <w:r>
        <w:rPr>
          <w:color w:val="DC3230"/>
        </w:rPr>
        <w:t xml:space="preserve">3.5  </w:t>
      </w:r>
      <w:r>
        <w:t>Sessione</w:t>
      </w:r>
      <w:bookmarkEnd w:id="13"/>
    </w:p>
    <w:p w14:paraId="4C0B4343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auth/session.ts</w:t>
      </w:r>
      <w:r>
        <w:t xml:space="preserve"> costruisce lo store </w:t>
      </w:r>
      <w:r>
        <w:rPr>
          <w:rFonts w:ascii="Consolas" w:eastAsia="Consolas" w:hAnsi="Consolas" w:cs="Consolas"/>
          <w:color w:val="0A5D65"/>
          <w:sz w:val="19"/>
          <w:szCs w:val="19"/>
        </w:rPr>
        <w:t>connect-pg-simple</w:t>
      </w:r>
      <w:r>
        <w:t xml:space="preserve"> passandogli </w:t>
      </w:r>
      <w:r>
        <w:rPr>
          <w:b/>
          <w:bCs/>
        </w:rPr>
        <w:t>un pool costruito da `createDbPool()`</w:t>
      </w:r>
      <w:r>
        <w:t>, non una stringa di connessione: il pool interno della libreria non usa TLS e non dispone del token Entra, e contro Azure PostgreSQL non si connette affatto.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55"/>
        <w:gridCol w:w="5783"/>
      </w:tblGrid>
      <w:tr w:rsidR="006A67DE" w14:paraId="448722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20418C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Parametro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7F7A64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Valore</w:t>
            </w:r>
          </w:p>
        </w:tc>
      </w:tr>
      <w:tr w:rsidR="006A67DE" w14:paraId="72E0BDA3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4AF4BD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Nome del cookie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9BA39E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guestportal.sid</w:t>
            </w:r>
          </w:p>
        </w:tc>
      </w:tr>
      <w:tr w:rsidR="006A67DE" w14:paraId="371AD8E9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D7FCDE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secure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0CA4CC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true</w:t>
            </w:r>
            <w:r>
              <w:rPr>
                <w:sz w:val="19"/>
                <w:szCs w:val="19"/>
              </w:rPr>
              <w:t xml:space="preserve"> in produzione</w:t>
            </w:r>
          </w:p>
        </w:tc>
      </w:tr>
      <w:tr w:rsidR="006A67DE" w14:paraId="24A3D9B5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004255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httpOnly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D68A1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true</w:t>
            </w:r>
          </w:p>
        </w:tc>
      </w:tr>
      <w:tr w:rsidR="006A67DE" w14:paraId="1D6F6682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E3B9D7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sameSite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5D32B8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lax</w:t>
            </w:r>
          </w:p>
        </w:tc>
      </w:tr>
      <w:tr w:rsidR="006A67DE" w14:paraId="34A372A4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C3C67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Durata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61795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24 ore (120 minuti per una sessione di emergenza, configurabile)</w:t>
            </w:r>
          </w:p>
        </w:tc>
      </w:tr>
      <w:tr w:rsidR="006A67DE" w14:paraId="4DF34C18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71CA4D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resave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saveUninitialized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6AEC2E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false</w:t>
            </w:r>
            <w:r>
              <w:rPr>
                <w:sz w:val="19"/>
                <w:szCs w:val="19"/>
              </w:rPr>
              <w:t xml:space="preserve"> /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false</w:t>
            </w:r>
          </w:p>
        </w:tc>
      </w:tr>
      <w:tr w:rsidR="006A67DE" w14:paraId="35118AA4" w14:textId="77777777">
        <w:tblPrEx>
          <w:tblCellMar>
            <w:top w:w="0" w:type="dxa"/>
            <w:bottom w:w="0" w:type="dxa"/>
          </w:tblCellMar>
        </w:tblPrEx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B1515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Dimensione del pool dello store</w:t>
            </w:r>
          </w:p>
        </w:tc>
        <w:tc>
          <w:tcPr>
            <w:tcW w:w="578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46A5E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5 connessioni dedicate</w:t>
            </w:r>
          </w:p>
        </w:tc>
      </w:tr>
    </w:tbl>
    <w:p w14:paraId="7D007E08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3 — </w:t>
      </w:r>
      <w:r>
        <w:rPr>
          <w:i/>
          <w:iCs/>
          <w:color w:val="5A5A5A"/>
          <w:sz w:val="17"/>
          <w:szCs w:val="17"/>
        </w:rPr>
        <w:t>Parametri della sessione.</w:t>
      </w:r>
    </w:p>
    <w:p w14:paraId="16EFEB8D" w14:textId="77777777" w:rsidR="006A67DE" w:rsidRDefault="00000000">
      <w:r>
        <w:t xml:space="preserve">L’oggetto utente è serializzato </w:t>
      </w:r>
      <w:r>
        <w:rPr>
          <w:b/>
          <w:bCs/>
        </w:rPr>
        <w:t>per intero</w:t>
      </w:r>
      <w:r>
        <w:t xml:space="preserve"> in sessione: contiene solo attributi di identità, nessun segreto, ed evita una lettura sul database a ogni richiesta. </w:t>
      </w:r>
      <w:r>
        <w:rPr>
          <w:b/>
          <w:bCs/>
        </w:rPr>
        <w:t>Il ruolo non è fra questi attributi</w:t>
      </w:r>
      <w:r>
        <w:t xml:space="preserve"> (vedi §3.7).</w:t>
      </w:r>
    </w:p>
    <w:p w14:paraId="0D2C3068" w14:textId="77777777" w:rsidR="006A67DE" w:rsidRDefault="00000000">
      <w:pPr>
        <w:pStyle w:val="Titolo2"/>
        <w:keepNext/>
        <w:spacing w:before="340" w:after="130"/>
      </w:pPr>
      <w:bookmarkStart w:id="14" w:name="_Toc240987631"/>
      <w:r>
        <w:rPr>
          <w:color w:val="DC3230"/>
        </w:rPr>
        <w:t xml:space="preserve">3.6  </w:t>
      </w:r>
      <w:r>
        <w:t>Accesso di emergenza</w:t>
      </w:r>
      <w:bookmarkEnd w:id="14"/>
    </w:p>
    <w:p w14:paraId="7349B163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auth/password.ts</w:t>
      </w:r>
      <w:r>
        <w:t xml:space="preserve"> implementa l’hashing con </w:t>
      </w:r>
      <w:r>
        <w:rPr>
          <w:b/>
          <w:bCs/>
        </w:rPr>
        <w:t>scrypt</w:t>
      </w:r>
      <w:r>
        <w:t xml:space="preserve"> delle sole librerie standard di Node — nessuna dipendenza nativa aggiuntiva, che allargherebbe la superficie di supply-chain per un percorso di accesso raro.</w:t>
      </w:r>
    </w:p>
    <w:p w14:paraId="6D27183A" w14:textId="77777777" w:rsidR="006A67DE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Formato memorizzato (auto-descrittivo, i parametri di costo si possono alzare in futuro):</w:t>
      </w:r>
    </w:p>
    <w:p w14:paraId="0FD94D41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E75648C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scrypt$&lt;N&gt;$&lt;r&gt;$&lt;p&gt;$&lt;salt-base64&gt;$&lt;hash-base64&gt;</w:t>
      </w:r>
    </w:p>
    <w:p w14:paraId="189F0F9A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263806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N = 16384   r = 8   p = 1   salt = 16 byte   chiave = 64 byte</w:t>
      </w:r>
    </w:p>
    <w:p w14:paraId="3A40170C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Memoria richiesta ≈ 16 MiB, sotto il limite maxmem di Node (32 MiB).</w:t>
      </w:r>
    </w:p>
    <w:p w14:paraId="47C0EB2B" w14:textId="77777777" w:rsidR="006A67DE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Lunghezza minima imposta dalla CLI: 16 caratteri.</w:t>
      </w:r>
    </w:p>
    <w:p w14:paraId="4F0AB938" w14:textId="77777777" w:rsidR="006A67DE" w:rsidRDefault="00000000">
      <w:r>
        <w:t xml:space="preserve">Il confronto è a tempo costante. Un valore memorizzato corrotto o troncato produce </w:t>
      </w:r>
      <w:r>
        <w:rPr>
          <w:rFonts w:ascii="Consolas" w:eastAsia="Consolas" w:hAnsi="Consolas" w:cs="Consolas"/>
          <w:color w:val="0A5D65"/>
          <w:sz w:val="19"/>
          <w:szCs w:val="19"/>
        </w:rPr>
        <w:t>false</w:t>
      </w:r>
      <w:r>
        <w:t>, mai un’eccezione: un errore 500 sul percorso di accesso rivelerebbe che l’account esiste.</w:t>
      </w:r>
    </w:p>
    <w:p w14:paraId="6970890F" w14:textId="77777777" w:rsidR="006A67DE" w:rsidRDefault="00000000">
      <w:pPr>
        <w:pStyle w:val="Titolo4"/>
        <w:keepNext/>
        <w:spacing w:before="240" w:after="100"/>
      </w:pPr>
      <w:r>
        <w:rPr>
          <w:caps/>
        </w:rPr>
        <w:t>Controlli attorno al login di emergenza</w:t>
      </w:r>
    </w:p>
    <w:p w14:paraId="1D46FDFC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BREAKGLASS_ENABLED</w:t>
      </w:r>
      <w:r>
        <w:t xml:space="preserve"> — interruttore generale, spento per default.</w:t>
      </w:r>
    </w:p>
    <w:p w14:paraId="478A77DA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utils/ipAllowlist.ts</w:t>
      </w:r>
      <w:r>
        <w:t xml:space="preserve"> — lista CIDR (IPv4/IPv6) valutata </w:t>
      </w:r>
      <w:r>
        <w:rPr>
          <w:b/>
          <w:bCs/>
        </w:rPr>
        <w:t>prima di ogni altra cosa</w:t>
      </w:r>
      <w:r>
        <w:t>; fuori lista l’endpoint risponde 404, non 403, per non confermarne l’esistenza.</w:t>
      </w:r>
    </w:p>
    <w:p w14:paraId="2624AEBA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utils/loginThrottle.ts</w:t>
      </w:r>
      <w:r>
        <w:t xml:space="preserve"> — finestra scorrevole per indirizzo di origine, in memoria e quindi per replica.</w:t>
      </w:r>
    </w:p>
    <w:p w14:paraId="684FE8D0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Blocco dell’account in banca dati (</w:t>
      </w:r>
      <w:r>
        <w:rPr>
          <w:rFonts w:ascii="Consolas" w:eastAsia="Consolas" w:hAnsi="Consolas" w:cs="Consolas"/>
          <w:color w:val="0A5D65"/>
          <w:sz w:val="19"/>
          <w:szCs w:val="19"/>
        </w:rPr>
        <w:t>failed_attempts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locked_until</w:t>
      </w:r>
      <w:r>
        <w:t>): essendo persistito, è condiviso da tutte le repliche.</w:t>
      </w:r>
    </w:p>
    <w:p w14:paraId="5CA36C32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Una sola derivazione scrypt viene sempre spesa, anche per un account inesistente, così la latenza non consente l’enumerazione.</w:t>
      </w:r>
    </w:p>
    <w:p w14:paraId="047AA4F1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Un unico messaggio d’errore generico per ogni causa di rifiuto; la causa reale finisce nel log di audit.</w:t>
      </w:r>
    </w:p>
    <w:tbl>
      <w:tblPr>
        <w:tblW w:w="963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67DE" w14:paraId="2264B58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165ECE" w14:textId="77777777" w:rsidR="006A67DE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Ordine dei controlli</w:t>
            </w:r>
          </w:p>
          <w:p w14:paraId="253FF9F3" w14:textId="77777777" w:rsidR="006A67DE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Blocco, disabilitazione e scadenza sono valutati </w:t>
            </w:r>
            <w:r>
              <w:rPr>
                <w:b/>
                <w:bCs/>
                <w:sz w:val="20"/>
                <w:szCs w:val="20"/>
              </w:rPr>
              <w:t>prima</w:t>
            </w:r>
            <w:r>
              <w:rPr>
                <w:sz w:val="20"/>
                <w:szCs w:val="20"/>
              </w:rPr>
              <w:t xml:space="preserve"> dell’esito della password, così un account già bloccato non incrementa ulteriormente il proprio contatore. Diversamente, un tentativo continuo di indovinare la password estenderebbe il blocco all’infinito e l’operatore legittimo non potrebbe mai attenderne la fine.</w:t>
            </w:r>
          </w:p>
        </w:tc>
      </w:tr>
    </w:tbl>
    <w:p w14:paraId="0C948BC8" w14:textId="77777777" w:rsidR="006A67DE" w:rsidRDefault="00000000">
      <w:pPr>
        <w:pStyle w:val="Titolo2"/>
        <w:keepNext/>
        <w:spacing w:before="340" w:after="130"/>
      </w:pPr>
      <w:bookmarkStart w:id="15" w:name="_Toc240987632"/>
      <w:r>
        <w:rPr>
          <w:color w:val="DC3230"/>
        </w:rPr>
        <w:lastRenderedPageBreak/>
        <w:t xml:space="preserve">3.7  </w:t>
      </w:r>
      <w:r>
        <w:t>Autorizzazione</w:t>
      </w:r>
      <w:bookmarkEnd w:id="15"/>
    </w:p>
    <w:p w14:paraId="39C330AD" w14:textId="77777777" w:rsidR="006A67DE" w:rsidRDefault="00000000">
      <w:r>
        <w:t xml:space="preserve">Il modello vive in </w:t>
      </w:r>
      <w:r>
        <w:rPr>
          <w:rFonts w:ascii="Consolas" w:eastAsia="Consolas" w:hAnsi="Consolas" w:cs="Consolas"/>
          <w:color w:val="0A5D65"/>
          <w:sz w:val="19"/>
          <w:szCs w:val="19"/>
        </w:rPr>
        <w:t>auth/authorization.ts</w:t>
      </w:r>
      <w:r>
        <w:t xml:space="preserve"> (tipi e funzioni pure) e </w:t>
      </w:r>
      <w:r>
        <w:rPr>
          <w:rFonts w:ascii="Consolas" w:eastAsia="Consolas" w:hAnsi="Consolas" w:cs="Consolas"/>
          <w:color w:val="0A5D65"/>
          <w:sz w:val="19"/>
          <w:szCs w:val="19"/>
        </w:rPr>
        <w:t>middleware/authorize.ts</w:t>
      </w:r>
      <w:r>
        <w:t xml:space="preserve"> (risoluzione e guardie). È deliberatamente separato dalla sessione.</w:t>
      </w:r>
    </w:p>
    <w:p w14:paraId="102F3F75" w14:textId="77777777" w:rsidR="006A67D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2F93CE5A" wp14:editId="54602005">
            <wp:extent cx="6096000" cy="3990975"/>
            <wp:effectExtent l="0" t="0" r="0" b="0"/>
            <wp:docPr id="1390039010" name="Immagine 1390039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207A" w14:textId="77777777" w:rsidR="006A67DE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2 — </w:t>
      </w:r>
      <w:r>
        <w:rPr>
          <w:i/>
          <w:iCs/>
          <w:color w:val="5A5A5A"/>
          <w:sz w:val="17"/>
          <w:szCs w:val="17"/>
        </w:rPr>
        <w:t>Catena di autorizzazione: guardie attraversate, rifiuti possibili e sorgenti del profilo.</w:t>
      </w:r>
    </w:p>
    <w:p w14:paraId="09C4D246" w14:textId="77777777" w:rsidR="006A67DE" w:rsidRDefault="00000000">
      <w:pPr>
        <w:pStyle w:val="Titolo3"/>
        <w:keepNext/>
        <w:spacing w:before="240" w:after="100"/>
      </w:pPr>
      <w:bookmarkStart w:id="16" w:name="_Toc240987633"/>
      <w:r>
        <w:rPr>
          <w:color w:val="DC3230"/>
        </w:rPr>
        <w:t xml:space="preserve">3.7.1  </w:t>
      </w:r>
      <w:r>
        <w:t>Il profilo di autorizzazione</w:t>
      </w:r>
      <w:bookmarkEnd w:id="16"/>
    </w:p>
    <w:p w14:paraId="5EC374E9" w14:textId="77777777" w:rsidR="006A67DE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interface AuthProfile {</w:t>
      </w:r>
    </w:p>
    <w:p w14:paraId="0B68F24D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subject:     string;            // app_users.subject, oppure bg:&lt;username&gt;</w:t>
      </w:r>
    </w:p>
    <w:p w14:paraId="54243DC7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userId:      number | null;     // null per una sessione di emergenza</w:t>
      </w:r>
    </w:p>
    <w:p w14:paraId="0D62D1EA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source:      'app_user' | 'breakglass';</w:t>
      </w:r>
    </w:p>
    <w:p w14:paraId="231BB096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role:        'admin' | 'operator' | 'viewer';</w:t>
      </w:r>
    </w:p>
    <w:p w14:paraId="78523544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status:      'pending' | 'active' | 'suspended';</w:t>
      </w:r>
    </w:p>
    <w:p w14:paraId="04D27C8D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sedeIds:     number[];          // sedi concesse (ignorato se allSedi)</w:t>
      </w:r>
    </w:p>
    <w:p w14:paraId="1A00D0AB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allSedi:     boolean;           // amministratori e sessioni di emergenza</w:t>
      </w:r>
    </w:p>
    <w:p w14:paraId="2C51E060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displayName: string;</w:t>
      </w:r>
    </w:p>
    <w:p w14:paraId="5C199BD0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email:       string;</w:t>
      </w:r>
    </w:p>
    <w:p w14:paraId="5D7B6BB4" w14:textId="77777777" w:rsidR="006A67DE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2DFBCDE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allSedi</w:t>
      </w:r>
      <w:r>
        <w:t xml:space="preserve"> esiste perché una sessione di emergenza </w:t>
      </w:r>
      <w:r>
        <w:rPr>
          <w:b/>
          <w:bCs/>
        </w:rPr>
        <w:t>non deve dipendere</w:t>
      </w:r>
      <w:r>
        <w:t xml:space="preserve"> da righe in </w:t>
      </w:r>
      <w:r>
        <w:rPr>
          <w:rFonts w:ascii="Consolas" w:eastAsia="Consolas" w:hAnsi="Consolas" w:cs="Consolas"/>
          <w:color w:val="0A5D65"/>
          <w:sz w:val="19"/>
          <w:szCs w:val="19"/>
        </w:rPr>
        <w:t>app_users</w:t>
      </w:r>
      <w:r>
        <w:t>: è l’accesso che deve funzionare quando il resto è rotto, e una riga malformata nella directory non può essere ciò che chiude l’ultima porta.</w:t>
      </w:r>
    </w:p>
    <w:p w14:paraId="3C5D80BE" w14:textId="77777777" w:rsidR="006A67DE" w:rsidRDefault="00000000">
      <w:pPr>
        <w:pStyle w:val="Titolo3"/>
        <w:keepNext/>
        <w:spacing w:before="240" w:after="100"/>
      </w:pPr>
      <w:bookmarkStart w:id="17" w:name="_Toc240987634"/>
      <w:r>
        <w:rPr>
          <w:color w:val="DC3230"/>
        </w:rPr>
        <w:t xml:space="preserve">3.7.2  </w:t>
      </w:r>
      <w:r>
        <w:t>Cache e propagazione delle modifiche</w:t>
      </w:r>
      <w:bookmarkEnd w:id="17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7132"/>
      </w:tblGrid>
      <w:tr w:rsidR="006A67DE" w14:paraId="73C204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20C8AC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Aspetto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F4B8D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Comportamento</w:t>
            </w:r>
          </w:p>
        </w:tc>
      </w:tr>
      <w:tr w:rsidR="006A67DE" w14:paraId="317BEC67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2A6656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Ambito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4F5F0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Cache in memoria, per processo e quindi per replica.</w:t>
            </w:r>
          </w:p>
        </w:tc>
      </w:tr>
      <w:tr w:rsidR="006A67DE" w14:paraId="70A77F2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28FAC4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Durata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918C2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RBAC_CACHE_TTL_SECONDS</w:t>
            </w:r>
            <w:r>
              <w:rPr>
                <w:sz w:val="19"/>
                <w:szCs w:val="19"/>
              </w:rPr>
              <w:t>, 15 secondi per default — volutamente sotto il polling a 30 s del cruscotto.</w:t>
            </w:r>
          </w:p>
        </w:tc>
      </w:tr>
      <w:tr w:rsidR="006A67DE" w14:paraId="58C0145A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5C93E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lastRenderedPageBreak/>
              <w:t>Invalidazione esplicita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C633DB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Ogni modifica fatta da un amministratore invalida la voce sulla replica che l’ha servita.</w:t>
            </w:r>
          </w:p>
        </w:tc>
      </w:tr>
      <w:tr w:rsidR="006A67DE" w14:paraId="60D64648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D99896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Assenza di Redis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F8ECE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Scelta deliberata: propagare le invalidazioni fra repliche richiederebbe molte parti mobili per una finestra che il TTL già delimita.</w:t>
            </w:r>
          </w:p>
        </w:tc>
      </w:tr>
      <w:tr w:rsidR="006A67DE" w14:paraId="2B07D64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32302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Errore di lookup</w:t>
            </w:r>
          </w:p>
        </w:tc>
        <w:tc>
          <w:tcPr>
            <w:tcW w:w="713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2B7F3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503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authz_unavailable</w:t>
            </w:r>
            <w:r>
              <w:rPr>
                <w:sz w:val="19"/>
                <w:szCs w:val="19"/>
              </w:rPr>
              <w:t>. Mai un profilo predefinito.</w:t>
            </w:r>
          </w:p>
        </w:tc>
      </w:tr>
    </w:tbl>
    <w:p w14:paraId="66B3EB9B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4 — </w:t>
      </w:r>
      <w:r>
        <w:rPr>
          <w:i/>
          <w:iCs/>
          <w:color w:val="5A5A5A"/>
          <w:sz w:val="17"/>
          <w:szCs w:val="17"/>
        </w:rPr>
        <w:t>Comportamento della cache di autorizzazione.</w:t>
      </w:r>
    </w:p>
    <w:p w14:paraId="1F6291A5" w14:textId="77777777" w:rsidR="006A67DE" w:rsidRDefault="00000000">
      <w:pPr>
        <w:pStyle w:val="Titolo3"/>
        <w:keepNext/>
        <w:spacing w:before="240" w:after="100"/>
      </w:pPr>
      <w:bookmarkStart w:id="18" w:name="_Toc240987635"/>
      <w:r>
        <w:rPr>
          <w:color w:val="DC3230"/>
        </w:rPr>
        <w:t xml:space="preserve">3.7.3  </w:t>
      </w:r>
      <w:r>
        <w:t>Guardie</w:t>
      </w:r>
      <w:bookmarkEnd w:id="18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6"/>
        <w:gridCol w:w="3833"/>
        <w:gridCol w:w="3649"/>
      </w:tblGrid>
      <w:tr w:rsidR="006A67DE" w14:paraId="6D7F01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7A35D8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Middleware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05D36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Che cosa verifica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4ADDE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Rifiuto</w:t>
            </w:r>
          </w:p>
        </w:tc>
      </w:tr>
      <w:tr w:rsidR="006A67DE" w14:paraId="084B00F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78D61B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ensureAuthenticated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BAA5E6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Esiste una sessione autenticata.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B2519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401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unauthenticated</w:t>
            </w:r>
          </w:p>
        </w:tc>
      </w:tr>
      <w:tr w:rsidR="006A67DE" w14:paraId="4334965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6F9AEE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loadAuthorization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976897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Risolve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req.authz</w:t>
            </w:r>
            <w:r>
              <w:rPr>
                <w:sz w:val="18"/>
                <w:szCs w:val="18"/>
              </w:rPr>
              <w:t>; l’utente è profilato e attivo.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43150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403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user_not_provisioned</w:t>
            </w:r>
            <w:r>
              <w:rPr>
                <w:sz w:val="18"/>
                <w:szCs w:val="18"/>
              </w:rPr>
              <w:t xml:space="preserve"> · 403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user_suspended</w:t>
            </w:r>
            <w:r>
              <w:rPr>
                <w:sz w:val="18"/>
                <w:szCs w:val="18"/>
              </w:rPr>
              <w:t xml:space="preserve"> · 503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authz_unavailable</w:t>
            </w:r>
          </w:p>
        </w:tc>
      </w:tr>
      <w:tr w:rsidR="006A67DE" w14:paraId="14E7C98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85DFF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requireRole(...)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AEA09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Il ruolo è fra quelli ammessi.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B13269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403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insufficient_role</w:t>
            </w:r>
          </w:p>
        </w:tc>
      </w:tr>
      <w:tr w:rsidR="006A67DE" w14:paraId="5711474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2A07CC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requireSedeAccess(...)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79DDD9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sede indicata dalla richiesta è fra quelle concesse.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40A545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400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sede_required</w:t>
            </w:r>
            <w:r>
              <w:rPr>
                <w:sz w:val="18"/>
                <w:szCs w:val="18"/>
              </w:rPr>
              <w:t xml:space="preserve"> · 403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sede_forbidden</w:t>
            </w:r>
          </w:p>
        </w:tc>
      </w:tr>
      <w:tr w:rsidR="006A67DE" w14:paraId="7D11C2A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E8F292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ensureSedeAllowed(...)</w:t>
            </w:r>
          </w:p>
        </w:tc>
        <w:tc>
          <w:tcPr>
            <w:tcW w:w="385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AE9B37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Variante per i gestori che scoprono la sede solo dopo una lettura.</w:t>
            </w:r>
          </w:p>
        </w:tc>
        <w:tc>
          <w:tcPr>
            <w:tcW w:w="36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54E19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403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sede_forbidden</w:t>
            </w:r>
          </w:p>
        </w:tc>
      </w:tr>
    </w:tbl>
    <w:p w14:paraId="2D64D1D7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5 — </w:t>
      </w:r>
      <w:r>
        <w:rPr>
          <w:i/>
          <w:iCs/>
          <w:color w:val="5A5A5A"/>
          <w:sz w:val="17"/>
          <w:szCs w:val="17"/>
        </w:rPr>
        <w:t>Guardie di autorizzazione e codici di rifiuto.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67DE" w14:paraId="078E8830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D2EADE" w14:textId="77777777" w:rsidR="006A67DE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Una sede mancante è un rifiuto, non un valore predefinito</w:t>
            </w:r>
          </w:p>
          <w:p w14:paraId="2988FE3F" w14:textId="77777777" w:rsidR="006A67DE" w:rsidRDefault="00000000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requireSedeAccess</w:t>
            </w:r>
            <w:r>
              <w:rPr>
                <w:sz w:val="20"/>
                <w:szCs w:val="20"/>
              </w:rPr>
              <w:t xml:space="preserve"> respinge una richiesta priva di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sedeId</w:t>
            </w:r>
            <w:r>
              <w:rPr>
                <w:sz w:val="20"/>
                <w:szCs w:val="20"/>
              </w:rPr>
              <w:t>. In passato «nessuna sede» significava «usa la prima riga», ed è esattamente il ripiego che faceva finire l’operazione di un operatore sul controller di un’altra sede.</w:t>
            </w:r>
          </w:p>
        </w:tc>
      </w:tr>
    </w:tbl>
    <w:p w14:paraId="020B4FFD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allowedSedeIds(profile)</w:t>
      </w:r>
      <w:r>
        <w:t xml:space="preserve"> restituisce </w:t>
      </w:r>
      <w:r>
        <w:rPr>
          <w:rFonts w:ascii="Consolas" w:eastAsia="Consolas" w:hAnsi="Consolas" w:cs="Consolas"/>
          <w:color w:val="0A5D65"/>
          <w:sz w:val="19"/>
          <w:szCs w:val="19"/>
        </w:rPr>
        <w:t>null</w:t>
      </w:r>
      <w:r>
        <w:t xml:space="preserve"> per «nessuna restrizione» e un array per le sedi concesse. </w:t>
      </w:r>
      <w:r>
        <w:rPr>
          <w:rFonts w:ascii="Consolas" w:eastAsia="Consolas" w:hAnsi="Consolas" w:cs="Consolas"/>
          <w:color w:val="0A5D65"/>
          <w:sz w:val="19"/>
          <w:szCs w:val="19"/>
        </w:rPr>
        <w:t>null</w:t>
      </w:r>
      <w:r>
        <w:t xml:space="preserve"> e </w:t>
      </w:r>
      <w:r>
        <w:rPr>
          <w:rFonts w:ascii="Consolas" w:eastAsia="Consolas" w:hAnsi="Consolas" w:cs="Consolas"/>
          <w:color w:val="0A5D65"/>
          <w:sz w:val="19"/>
          <w:szCs w:val="19"/>
        </w:rPr>
        <w:t>[]</w:t>
      </w:r>
      <w:r>
        <w:t xml:space="preserve"> significano cose </w:t>
      </w:r>
      <w:r>
        <w:rPr>
          <w:b/>
          <w:bCs/>
        </w:rPr>
        <w:t>opposte</w:t>
      </w:r>
      <w:r>
        <w:t xml:space="preserve"> e non vanno confusi: il primo è un amministratore che vede tutto, il secondo un utente a cui non è stato concesso nulla e che non deve vedere niente.</w:t>
      </w:r>
    </w:p>
    <w:p w14:paraId="07085962" w14:textId="77777777" w:rsidR="006A67DE" w:rsidRDefault="00000000">
      <w:pPr>
        <w:pStyle w:val="Titolo3"/>
        <w:keepNext/>
        <w:spacing w:before="240" w:after="100"/>
      </w:pPr>
      <w:bookmarkStart w:id="19" w:name="_Toc240987636"/>
      <w:r>
        <w:rPr>
          <w:color w:val="DC3230"/>
        </w:rPr>
        <w:t xml:space="preserve">3.7.4  </w:t>
      </w:r>
      <w:r>
        <w:t>Amministratori per convenzione</w:t>
      </w:r>
      <w:bookmarkEnd w:id="19"/>
    </w:p>
    <w:p w14:paraId="6659A81E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isPlatformAdminAddress(upn, { prefixes, domains })</w:t>
      </w:r>
      <w:r>
        <w:t xml:space="preserve"> è una funzione pura, condivisa dal percorso di provisioning (che scrive il ruolo nella directory) e dalla risoluzione per richiesta (che lo applica). Due severità deliberate:</w:t>
      </w:r>
    </w:p>
    <w:p w14:paraId="18937B7B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La lista dei domini è </w:t>
      </w:r>
      <w:r>
        <w:rPr>
          <w:b/>
          <w:bCs/>
        </w:rPr>
        <w:t>obbligatoria</w:t>
      </w:r>
      <w:r>
        <w:t xml:space="preserve">: vuota, la regola è disattivata anziché aperta a ogni dominio. È il contrario di come si comportano le altre impostazioni a lista, ed è il verso giusto qui — senza il vincolo di dominio un ospite B2B invitato come </w:t>
      </w:r>
      <w:r>
        <w:rPr>
          <w:rFonts w:ascii="Consolas" w:eastAsia="Consolas" w:hAnsi="Consolas" w:cs="Consolas"/>
          <w:color w:val="0A5D65"/>
          <w:sz w:val="19"/>
          <w:szCs w:val="19"/>
        </w:rPr>
        <w:t>admin365-x@attacker.com</w:t>
      </w:r>
      <w:r>
        <w:t xml:space="preserve"> arriverebbe come amministratore di piattaforma.</w:t>
      </w:r>
    </w:p>
    <w:p w14:paraId="6CF4DA26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Dopo il prefisso deve esserci qualcosa: un </w:t>
      </w:r>
      <w:r>
        <w:rPr>
          <w:rFonts w:ascii="Consolas" w:eastAsia="Consolas" w:hAnsi="Consolas" w:cs="Consolas"/>
          <w:color w:val="0A5D65"/>
          <w:sz w:val="19"/>
          <w:szCs w:val="19"/>
        </w:rPr>
        <w:t>admin365-@…</w:t>
      </w:r>
      <w:r>
        <w:t xml:space="preserve"> nudo non qualifica.</w:t>
      </w:r>
    </w:p>
    <w:p w14:paraId="0861D40D" w14:textId="77777777" w:rsidR="006A67DE" w:rsidRDefault="00000000">
      <w:pPr>
        <w:pStyle w:val="Titolo2"/>
        <w:keepNext/>
        <w:spacing w:before="340" w:after="130"/>
      </w:pPr>
      <w:bookmarkStart w:id="20" w:name="_Toc240987637"/>
      <w:r>
        <w:rPr>
          <w:color w:val="DC3230"/>
        </w:rPr>
        <w:t xml:space="preserve">3.8  </w:t>
      </w:r>
      <w:r>
        <w:t>Router e gestori</w:t>
      </w:r>
      <w:bookmarkEnd w:id="20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1542"/>
        <w:gridCol w:w="6168"/>
      </w:tblGrid>
      <w:tr w:rsidR="006A67DE" w14:paraId="0F01B1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10AE19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File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F3B17A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Prefisso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C583C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Contenuto</w:t>
            </w:r>
          </w:p>
        </w:tc>
      </w:tr>
      <w:tr w:rsidR="006A67DE" w14:paraId="1F830098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F58686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routes/auth.ts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36915B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/api/auth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731F43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Avvio SSO, ACS, logout e SLO,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/me</w:t>
            </w:r>
            <w:r>
              <w:rPr>
                <w:sz w:val="19"/>
                <w:szCs w:val="19"/>
              </w:rPr>
              <w:t xml:space="preserve">, endpoint di emergenza. Montato </w:t>
            </w:r>
            <w:r>
              <w:rPr>
                <w:b/>
                <w:bCs/>
                <w:sz w:val="19"/>
                <w:szCs w:val="19"/>
              </w:rPr>
              <w:t>prima</w:t>
            </w:r>
            <w:r>
              <w:rPr>
                <w:sz w:val="19"/>
                <w:szCs w:val="19"/>
              </w:rPr>
              <w:t xml:space="preserve"> delle guardie generali.</w:t>
            </w:r>
          </w:p>
        </w:tc>
      </w:tr>
      <w:tr w:rsidR="006A67DE" w14:paraId="165F49F7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A83FB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lastRenderedPageBreak/>
              <w:t>routes/admin.ts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6404D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/api/admin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D9739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Directory utenti, anagrafica e diagnostica delle sedi, gestione degli account di emergenza. Montato dietro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ensureAuthenticated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loadAuthorization</w:t>
            </w:r>
            <w:r>
              <w:rPr>
                <w:sz w:val="19"/>
                <w:szCs w:val="19"/>
              </w:rPr>
              <w:t xml:space="preserve"> +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requireRole('admin')</w:t>
            </w:r>
            <w:r>
              <w:rPr>
                <w:sz w:val="19"/>
                <w:szCs w:val="19"/>
              </w:rPr>
              <w:t>; nulla al suo interno ricontrolla il ruolo.</w:t>
            </w:r>
          </w:p>
        </w:tc>
      </w:tr>
      <w:tr w:rsidR="006A67DE" w14:paraId="277D7449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53D8E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routes/index.ts</w:t>
            </w:r>
          </w:p>
        </w:tc>
        <w:tc>
          <w:tcPr>
            <w:tcW w:w="154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374C99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/api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826584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Sonde di salute (aperte), poi tutto il resto dietro autenticazione e autorizzazione: sessione, sedi, WLC, ospiti, configurazioni, storico.</w:t>
            </w:r>
          </w:p>
        </w:tc>
      </w:tr>
    </w:tbl>
    <w:p w14:paraId="12E2ED9D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6 — </w:t>
      </w:r>
      <w:r>
        <w:rPr>
          <w:i/>
          <w:iCs/>
          <w:color w:val="5A5A5A"/>
          <w:sz w:val="17"/>
          <w:szCs w:val="17"/>
        </w:rPr>
        <w:t>Router del backend.</w:t>
      </w:r>
    </w:p>
    <w:p w14:paraId="26C25264" w14:textId="77777777" w:rsidR="006A67DE" w:rsidRDefault="00000000">
      <w:r>
        <w:t xml:space="preserve">La API amministrativa è tenuta in un file separato </w:t>
      </w:r>
      <w:r>
        <w:rPr>
          <w:b/>
          <w:bCs/>
        </w:rPr>
        <w:t>perché l’intera superficie amministrativa possa essere riletta in una sola sessione di revisione</w:t>
      </w:r>
      <w:r>
        <w:t xml:space="preserve"> — cosa che una revisione di conformità chiede e che un router da settecento righe non consente.</w:t>
      </w:r>
    </w:p>
    <w:p w14:paraId="07DF7C35" w14:textId="77777777" w:rsidR="006A67DE" w:rsidRDefault="00000000">
      <w:pPr>
        <w:pStyle w:val="Titolo3"/>
        <w:keepNext/>
        <w:spacing w:before="240" w:after="100"/>
      </w:pPr>
      <w:bookmarkStart w:id="21" w:name="_Toc240987638"/>
      <w:r>
        <w:rPr>
          <w:color w:val="DC3230"/>
        </w:rPr>
        <w:t xml:space="preserve">3.8.1  </w:t>
      </w:r>
      <w:r>
        <w:t>Persistenza della sessione prima della risposta</w:t>
      </w:r>
      <w:bookmarkEnd w:id="21"/>
    </w:p>
    <w:p w14:paraId="23ACA15F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saveSession(req)</w:t>
      </w:r>
      <w:r>
        <w:t xml:space="preserve"> attende la scrittura della sessione prima di rispondere. </w:t>
      </w:r>
      <w:r>
        <w:rPr>
          <w:rFonts w:ascii="Consolas" w:eastAsia="Consolas" w:hAnsi="Consolas" w:cs="Consolas"/>
          <w:color w:val="0A5D65"/>
          <w:sz w:val="19"/>
          <w:szCs w:val="19"/>
        </w:rPr>
        <w:t>connect-pg-simple</w:t>
      </w:r>
      <w:r>
        <w:t xml:space="preserve"> scrive in modo asincrono e il cruscotto emette la sua prima </w:t>
      </w:r>
      <w:r>
        <w:rPr>
          <w:rFonts w:ascii="Consolas" w:eastAsia="Consolas" w:hAnsi="Consolas" w:cs="Consolas"/>
          <w:color w:val="0A5D65"/>
          <w:sz w:val="19"/>
          <w:szCs w:val="19"/>
        </w:rPr>
        <w:t>GET /guests</w:t>
      </w:r>
      <w:r>
        <w:t xml:space="preserve"> nell’istante in cui arriva la risposta: senza l’attesa, quella richiesta può leggere una sessione che non conosce ancora la sede scelta.</w:t>
      </w:r>
    </w:p>
    <w:p w14:paraId="30B7821E" w14:textId="77777777" w:rsidR="006A67DE" w:rsidRDefault="00000000">
      <w:pPr>
        <w:pStyle w:val="Titolo2"/>
        <w:keepNext/>
        <w:spacing w:before="340" w:after="130"/>
      </w:pPr>
      <w:bookmarkStart w:id="22" w:name="_Toc240987639"/>
      <w:r>
        <w:rPr>
          <w:color w:val="DC3230"/>
        </w:rPr>
        <w:t xml:space="preserve">3.9  </w:t>
      </w:r>
      <w:r>
        <w:t>Dialogo con i controller</w:t>
      </w:r>
      <w:bookmarkEnd w:id="22"/>
    </w:p>
    <w:p w14:paraId="0B07931E" w14:textId="77777777" w:rsidR="006A67DE" w:rsidRDefault="00000000">
      <w:pPr>
        <w:pStyle w:val="Titolo3"/>
        <w:keepNext/>
        <w:spacing w:before="240" w:after="100"/>
      </w:pPr>
      <w:bookmarkStart w:id="23" w:name="_Toc240987640"/>
      <w:r>
        <w:rPr>
          <w:color w:val="DC3230"/>
        </w:rPr>
        <w:t xml:space="preserve">3.9.1  </w:t>
      </w:r>
      <w:r>
        <w:t>Verifica delle credenziali via HTTPS</w:t>
      </w:r>
      <w:bookmarkEnd w:id="23"/>
    </w:p>
    <w:p w14:paraId="3CA38DB0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services/wlcWebui.ts</w:t>
      </w:r>
      <w:r>
        <w:t xml:space="preserve"> effettua una </w:t>
      </w:r>
      <w:r>
        <w:rPr>
          <w:rFonts w:ascii="Consolas" w:eastAsia="Consolas" w:hAnsi="Consolas" w:cs="Consolas"/>
          <w:color w:val="0A5D65"/>
          <w:sz w:val="19"/>
          <w:szCs w:val="19"/>
        </w:rPr>
        <w:t>GET</w:t>
      </w:r>
      <w:r>
        <w:t xml:space="preserve"> con autenticazione Basic verso la pagina della interfaccia web del controller e ne interpreta la risposta. Un flag </w:t>
      </w:r>
      <w:r>
        <w:rPr>
          <w:rFonts w:ascii="Consolas" w:eastAsia="Consolas" w:hAnsi="Consolas" w:cs="Consolas"/>
          <w:color w:val="0A5D65"/>
          <w:sz w:val="19"/>
          <w:szCs w:val="19"/>
        </w:rPr>
        <w:t>responded</w:t>
      </w:r>
      <w:r>
        <w:t xml:space="preserve"> impedisce la doppia risposta nella corsa fra l’evento </w:t>
      </w:r>
      <w:r>
        <w:rPr>
          <w:rFonts w:ascii="Consolas" w:eastAsia="Consolas" w:hAnsi="Consolas" w:cs="Consolas"/>
          <w:color w:val="0A5D65"/>
          <w:sz w:val="19"/>
          <w:szCs w:val="19"/>
        </w:rPr>
        <w:t>error</w:t>
      </w:r>
      <w:r>
        <w:t xml:space="preserve"> del socket, la fine della risposta e il timeout.</w:t>
      </w:r>
    </w:p>
    <w:p w14:paraId="697F5DB8" w14:textId="77777777" w:rsidR="006A67DE" w:rsidRDefault="00000000">
      <w:r>
        <w:t xml:space="preserve">La classificazione dell’errore è esplicita e non generica: un fallimento TLS </w:t>
      </w:r>
      <w:r>
        <w:rPr>
          <w:b/>
          <w:bCs/>
        </w:rPr>
        <w:t>non</w:t>
      </w:r>
      <w:r>
        <w:t xml:space="preserve"> viene chiamato «host irraggiungibile».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35"/>
        <w:gridCol w:w="4241"/>
        <w:gridCol w:w="3662"/>
      </w:tblGrid>
      <w:tr w:rsidR="006A67DE" w14:paraId="2662AD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3B524E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Categoria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15AD8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Codici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96E882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Messaggio all’operatore</w:t>
            </w:r>
          </w:p>
        </w:tc>
      </w:tr>
      <w:tr w:rsidR="006A67DE" w14:paraId="12409E64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A5EA87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Certificato rifiutato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230247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SELF_SIGNED_CERT_IN_CHAIN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DEPTH_ZERO_SELF_SIGNED_CERT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UNABLE_TO_VERIFY_LEAF_SIGNATURE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CERT_UNTRUSTED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ERR_TLS_CERT_ALTNAME_INVALID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1B3157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Il controller risponde: a fallire è la verifica del certificato. Nomina la variabile da cambiare.</w:t>
            </w:r>
          </w:p>
        </w:tc>
      </w:tr>
      <w:tr w:rsidR="006A67DE" w14:paraId="47F779EA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91641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Certificato scaduto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A790BA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CERT_HAS_EXPIRED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683CF5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Rinnovare il certificato del controller.</w:t>
            </w:r>
          </w:p>
        </w:tc>
      </w:tr>
      <w:tr w:rsidR="006A67DE" w14:paraId="3A6B4E15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0CE9F5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Host irraggiungibile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78680C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ETIMEDOUT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EHOSTUNREACH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ENETUNREACH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C5A92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Verificare egress e routing verso la rete di gestione.</w:t>
            </w:r>
          </w:p>
        </w:tc>
      </w:tr>
      <w:tr w:rsidR="006A67DE" w14:paraId="0B3CF4BC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F5A90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Connessione rifiutata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22579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ECONNREFUSED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4460A8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L’host risponde ma la porta è chiusa.</w:t>
            </w:r>
          </w:p>
        </w:tc>
      </w:tr>
      <w:tr w:rsidR="006A67DE" w14:paraId="4B8C2718" w14:textId="77777777">
        <w:tblPrEx>
          <w:tblCellMar>
            <w:top w:w="0" w:type="dxa"/>
            <w:bottom w:w="0" w:type="dxa"/>
          </w:tblCellMar>
        </w:tblPrEx>
        <w:tc>
          <w:tcPr>
            <w:tcW w:w="17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8592C2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Nome non risolto</w:t>
            </w:r>
          </w:p>
        </w:tc>
        <w:tc>
          <w:tcPr>
            <w:tcW w:w="42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BFABC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ENOTFOUND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EAI_AGAIN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EEB78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Verificare il valore di host.</w:t>
            </w:r>
          </w:p>
        </w:tc>
      </w:tr>
    </w:tbl>
    <w:p w14:paraId="5AC4AF04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7 — </w:t>
      </w:r>
      <w:r>
        <w:rPr>
          <w:i/>
          <w:iCs/>
          <w:color w:val="5A5A5A"/>
          <w:sz w:val="17"/>
          <w:szCs w:val="17"/>
        </w:rPr>
        <w:t>Classificazione degli errori di connessione al controller.</w:t>
      </w:r>
    </w:p>
    <w:tbl>
      <w:tblPr>
        <w:tblW w:w="9638" w:type="dxa"/>
        <w:tblBorders>
          <w:left w:val="single" w:sz="18" w:space="0" w:color="5A5A5A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67DE" w14:paraId="486E06A3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0F0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7B0A7D" w14:textId="77777777" w:rsidR="006A67DE" w:rsidRDefault="00000000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Perché la classificazione conta</w:t>
            </w:r>
          </w:p>
          <w:p w14:paraId="794E35AC" w14:textId="77777777" w:rsidR="006A67DE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 xml:space="preserve">Con il certificato autofirmato del Catalyst rifiutato, l’etichetta generica «host irraggiungibile» ha mandato a indagare egress, routing e rete del container mentre il controller rispondeva regolarmente. La classificazione usa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err.code</w:t>
            </w:r>
            <w:r>
              <w:rPr>
                <w:sz w:val="20"/>
                <w:szCs w:val="20"/>
              </w:rPr>
              <w:t xml:space="preserve"> con ripiego sul testo del messaggio, perché alcune librerie incapsulano l’errore del socket e portano il codice solo nel testo.</w:t>
            </w:r>
          </w:p>
        </w:tc>
      </w:tr>
    </w:tbl>
    <w:p w14:paraId="40017E7F" w14:textId="77777777" w:rsidR="006A67DE" w:rsidRDefault="00000000">
      <w:pPr>
        <w:pStyle w:val="Titolo3"/>
        <w:keepNext/>
        <w:spacing w:before="240" w:after="100"/>
      </w:pPr>
      <w:bookmarkStart w:id="24" w:name="_Toc240987641"/>
      <w:r>
        <w:rPr>
          <w:color w:val="DC3230"/>
        </w:rPr>
        <w:lastRenderedPageBreak/>
        <w:t xml:space="preserve">3.9.2  </w:t>
      </w:r>
      <w:r>
        <w:t>Esecuzione dei comandi via SSH</w:t>
      </w:r>
      <w:bookmarkEnd w:id="24"/>
    </w:p>
    <w:p w14:paraId="145E9B77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services/wlcSsh.ts</w:t>
      </w:r>
      <w:r>
        <w:t xml:space="preserve"> apre una shell interattiva sul controller IOS-XE ed esegue una sequenza di comandi, riconoscendo il prompt con </w:t>
      </w:r>
      <w:r>
        <w:rPr>
          <w:rFonts w:ascii="Consolas" w:eastAsia="Consolas" w:hAnsi="Consolas" w:cs="Consolas"/>
          <w:color w:val="0A5D65"/>
          <w:sz w:val="19"/>
          <w:szCs w:val="19"/>
        </w:rPr>
        <w:t>/[#&gt;]$/</w:t>
      </w:r>
      <w:r>
        <w:t xml:space="preserve">. Restituisce </w:t>
      </w:r>
      <w:r>
        <w:rPr>
          <w:rFonts w:ascii="Consolas" w:eastAsia="Consolas" w:hAnsi="Consolas" w:cs="Consolas"/>
          <w:color w:val="0A5D65"/>
          <w:sz w:val="19"/>
          <w:szCs w:val="19"/>
        </w:rPr>
        <w:t>{ success, output, error, errorPattern }</w:t>
      </w:r>
      <w:r>
        <w:t xml:space="preserve"> e considera fallimento la presenza di modelli di errore IOS-XE nell’output (</w:t>
      </w:r>
      <w:r>
        <w:rPr>
          <w:rFonts w:ascii="Consolas" w:eastAsia="Consolas" w:hAnsi="Consolas" w:cs="Consolas"/>
          <w:color w:val="0A5D65"/>
          <w:sz w:val="19"/>
          <w:szCs w:val="19"/>
        </w:rPr>
        <w:t>% Invalid input detected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% Access denied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% Unauthorized</w:t>
      </w:r>
      <w:r>
        <w:t>, …).</w:t>
      </w:r>
    </w:p>
    <w:p w14:paraId="0C7EE918" w14:textId="77777777" w:rsidR="006A67DE" w:rsidRDefault="00000000">
      <w:pPr>
        <w:pStyle w:val="Titolo4"/>
        <w:keepNext/>
        <w:spacing w:before="240" w:after="100"/>
      </w:pPr>
      <w:r>
        <w:rPr>
          <w:caps/>
        </w:rPr>
        <w:t>Sequenza per la creazione di un utente ospite</w:t>
      </w:r>
    </w:p>
    <w:p w14:paraId="7BC0EE6B" w14:textId="77777777" w:rsidR="006A67DE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terminal length 0</w:t>
      </w:r>
    </w:p>
    <w:p w14:paraId="3387819F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configure terminal</w:t>
      </w:r>
    </w:p>
    <w:p w14:paraId="70848940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user-name &lt;username&gt;</w:t>
      </w:r>
    </w:p>
    <w:p w14:paraId="279249F2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password 0 &lt;password&gt;</w:t>
      </w:r>
    </w:p>
    <w:p w14:paraId="322B9FC2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type network-user description Guest-User guest-user lifetime &lt;durata&gt;</w:t>
      </w:r>
    </w:p>
    <w:p w14:paraId="4E9C9CF5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description Guest-User</w:t>
      </w:r>
    </w:p>
    <w:p w14:paraId="693E47C8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do write memory</w:t>
      </w:r>
    </w:p>
    <w:p w14:paraId="1554A943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end</w:t>
      </w:r>
    </w:p>
    <w:p w14:paraId="6BEE2E81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show running-config | include user-name &lt;username&gt;</w:t>
      </w:r>
    </w:p>
    <w:p w14:paraId="2B7AE96D" w14:textId="77777777" w:rsidR="006A67DE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exit</w:t>
      </w:r>
    </w:p>
    <w:p w14:paraId="2559B711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minutesToLifetime(minuti)</w:t>
      </w:r>
      <w:r>
        <w:t xml:space="preserve"> converte la durata nel formato strutturato atteso da IOS-XE: </w:t>
      </w:r>
      <w:r>
        <w:rPr>
          <w:rFonts w:ascii="Consolas" w:eastAsia="Consolas" w:hAnsi="Consolas" w:cs="Consolas"/>
          <w:color w:val="0A5D65"/>
          <w:sz w:val="19"/>
          <w:szCs w:val="19"/>
        </w:rPr>
        <w:t>year Y month M day D hour H minute M second 0</w:t>
      </w:r>
      <w:r>
        <w:t>.</w:t>
      </w:r>
    </w:p>
    <w:p w14:paraId="7DD0D10D" w14:textId="77777777" w:rsidR="006A67DE" w:rsidRDefault="00000000">
      <w:pPr>
        <w:pStyle w:val="Titolo4"/>
        <w:keepNext/>
        <w:spacing w:before="240" w:after="100"/>
      </w:pPr>
      <w:r>
        <w:rPr>
          <w:caps/>
        </w:rPr>
        <w:t>Verifica della chiave host</w:t>
      </w:r>
    </w:p>
    <w:p w14:paraId="4EF0E3AC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WLC_SSH_VERIFY_HOST_KEY</w:t>
      </w:r>
      <w:r>
        <w:t xml:space="preserve"> è </w:t>
      </w:r>
      <w:r>
        <w:rPr>
          <w:b/>
          <w:bCs/>
        </w:rPr>
        <w:t>disattivata per default</w:t>
      </w:r>
      <w:r>
        <w:t xml:space="preserve"> (deviazione D2): i cinque controller hanno cinque chiavi diverse a fronte di un unico valore atteso configurabile.</w:t>
      </w:r>
    </w:p>
    <w:p w14:paraId="0A5B1262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Quando è attiva </w:t>
      </w:r>
      <w:r>
        <w:rPr>
          <w:b/>
          <w:bCs/>
        </w:rPr>
        <w:t>ma</w:t>
      </w:r>
      <w:r>
        <w:t xml:space="preserve"> </w:t>
      </w:r>
      <w:r>
        <w:rPr>
          <w:rFonts w:ascii="Consolas" w:eastAsia="Consolas" w:hAnsi="Consolas" w:cs="Consolas"/>
          <w:color w:val="0A5D65"/>
          <w:sz w:val="19"/>
          <w:szCs w:val="19"/>
        </w:rPr>
        <w:t>WLC_SSH_HOST_KEY</w:t>
      </w:r>
      <w:r>
        <w:t xml:space="preserve"> manca, la connessione viene rifiutata: connettersi comunque vanificherebbe il senso della richiesta.</w:t>
      </w:r>
    </w:p>
    <w:p w14:paraId="62DCE55C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Quando è disattiva, l’applicazione registra una segnalazione </w:t>
      </w:r>
      <w:r>
        <w:rPr>
          <w:b/>
          <w:bCs/>
        </w:rPr>
        <w:t>una sola volta</w:t>
      </w:r>
      <w:r>
        <w:t xml:space="preserve"> — la sincronizzazione ogni 30 secondi per sede riempirebbe altrimenti i log.</w:t>
      </w:r>
    </w:p>
    <w:p w14:paraId="4F57D742" w14:textId="77777777" w:rsidR="006A67DE" w:rsidRDefault="00000000">
      <w:pPr>
        <w:pStyle w:val="Titolo3"/>
        <w:keepNext/>
        <w:spacing w:before="240" w:after="100"/>
      </w:pPr>
      <w:bookmarkStart w:id="25" w:name="_Toc240987642"/>
      <w:r>
        <w:rPr>
          <w:color w:val="DC3230"/>
        </w:rPr>
        <w:t xml:space="preserve">3.9.3  </w:t>
      </w:r>
      <w:r>
        <w:t>Sanitizzazione</w:t>
      </w:r>
      <w:bookmarkEnd w:id="25"/>
    </w:p>
    <w:p w14:paraId="77E9DAD6" w14:textId="77777777" w:rsidR="006A67DE" w:rsidRDefault="00000000">
      <w:r>
        <w:t xml:space="preserve">La shell SSH interpreta i comandi riga per riga: un valore che contenesse un ritorno a capo inietterebbe comandi aggiuntivi nella sessione di configurazione. </w:t>
      </w:r>
      <w:r>
        <w:rPr>
          <w:rFonts w:ascii="Consolas" w:eastAsia="Consolas" w:hAnsi="Consolas" w:cs="Consolas"/>
          <w:color w:val="0A5D65"/>
          <w:sz w:val="19"/>
          <w:szCs w:val="19"/>
        </w:rPr>
        <w:t>utils/sanitize.ts</w:t>
      </w:r>
      <w:r>
        <w:t xml:space="preserve"> chiude la superficie.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6554"/>
      </w:tblGrid>
      <w:tr w:rsidR="006A67DE" w14:paraId="387415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7D381B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Funzione</w:t>
            </w:r>
          </w:p>
        </w:tc>
        <w:tc>
          <w:tcPr>
            <w:tcW w:w="6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E4119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Regola</w:t>
            </w:r>
          </w:p>
        </w:tc>
      </w:tr>
      <w:tr w:rsidR="006A67DE" w14:paraId="14392033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57892E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sanitizeIOSXE(v, label, max)</w:t>
            </w:r>
          </w:p>
        </w:tc>
        <w:tc>
          <w:tcPr>
            <w:tcW w:w="6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36892C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Non vuoto, lunghezza massima, nessun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\r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\n</w:t>
            </w:r>
            <w:r>
              <w:rPr>
                <w:sz w:val="18"/>
                <w:szCs w:val="18"/>
              </w:rPr>
              <w:t>, nessun byte nullo.</w:t>
            </w:r>
          </w:p>
        </w:tc>
      </w:tr>
      <w:tr w:rsidR="006A67DE" w14:paraId="1E02889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94F561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validateUsername(v)</w:t>
            </w:r>
          </w:p>
        </w:tc>
        <w:tc>
          <w:tcPr>
            <w:tcW w:w="6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6748F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Solo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[a-zA-Z0-9._@-]+</w:t>
            </w:r>
            <w:r>
              <w:rPr>
                <w:sz w:val="18"/>
                <w:szCs w:val="18"/>
              </w:rPr>
              <w:t xml:space="preserve"> — copre sia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admin_guest</w:t>
            </w:r>
            <w:r>
              <w:rPr>
                <w:sz w:val="18"/>
                <w:szCs w:val="18"/>
              </w:rPr>
              <w:t xml:space="preserve"> sia gli username in forma di indirizzo.</w:t>
            </w:r>
          </w:p>
        </w:tc>
      </w:tr>
      <w:tr w:rsidR="006A67DE" w14:paraId="12657469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DC464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validatePassword(v)</w:t>
            </w:r>
          </w:p>
        </w:tc>
        <w:tc>
          <w:tcPr>
            <w:tcW w:w="6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4267D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Solo ASCII stampabile (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\x20</w:t>
            </w:r>
            <w:r>
              <w:rPr>
                <w:sz w:val="18"/>
                <w:szCs w:val="18"/>
              </w:rPr>
              <w:t>–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\x7E</w:t>
            </w:r>
            <w:r>
              <w:rPr>
                <w:sz w:val="18"/>
                <w:szCs w:val="18"/>
              </w:rPr>
              <w:t>): sono bloccati capoversi e caratteri di controllo.</w:t>
            </w:r>
          </w:p>
        </w:tc>
      </w:tr>
      <w:tr w:rsidR="006A67DE" w14:paraId="28B5EA49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FA24E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validateHost(v)</w:t>
            </w:r>
          </w:p>
        </w:tc>
        <w:tc>
          <w:tcPr>
            <w:tcW w:w="6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27317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Indirizzo o nome host plausibile, usato nei comandi.</w:t>
            </w:r>
          </w:p>
        </w:tc>
      </w:tr>
      <w:tr w:rsidR="006A67DE" w14:paraId="022D9CDF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E9BD72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validateDurationMinutes(v, min, max)</w:t>
            </w:r>
          </w:p>
        </w:tc>
        <w:tc>
          <w:tcPr>
            <w:tcW w:w="6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5B0D4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Intero entro i limiti; il server impone </w:t>
            </w:r>
            <w:r>
              <w:rPr>
                <w:b/>
                <w:bCs/>
                <w:sz w:val="18"/>
                <w:szCs w:val="18"/>
              </w:rPr>
              <w:t>da 1 minuto a 7 giorni</w:t>
            </w:r>
            <w:r>
              <w:rPr>
                <w:sz w:val="18"/>
                <w:szCs w:val="18"/>
              </w:rPr>
              <w:t>.</w:t>
            </w:r>
          </w:p>
        </w:tc>
      </w:tr>
      <w:tr w:rsidR="006A67DE" w14:paraId="63EBCACC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7C10C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isLocalUrl(url)</w:t>
            </w:r>
          </w:p>
        </w:tc>
        <w:tc>
          <w:tcPr>
            <w:tcW w:w="6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E5BF62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Solo percorsi della stessa origine: impedisce il reindirizzamento aperto sul parametro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redirect</w:t>
            </w:r>
            <w:r>
              <w:rPr>
                <w:sz w:val="18"/>
                <w:szCs w:val="18"/>
              </w:rPr>
              <w:t xml:space="preserve"> di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/api/auth/login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67CFD6CA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8 — </w:t>
      </w:r>
      <w:r>
        <w:rPr>
          <w:i/>
          <w:iCs/>
          <w:color w:val="5A5A5A"/>
          <w:sz w:val="17"/>
          <w:szCs w:val="17"/>
        </w:rPr>
        <w:t>Funzioni di validazione e sanitizzazione.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67DE" w14:paraId="5E981145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6FE5B1" w14:textId="77777777" w:rsidR="006A67DE" w:rsidRDefault="00000000">
            <w:pPr>
              <w:spacing w:after="60"/>
            </w:pPr>
            <w:r>
              <w:rPr>
                <w:b/>
                <w:bCs/>
                <w:color w:val="DC3230"/>
                <w:sz w:val="20"/>
                <w:szCs w:val="20"/>
              </w:rPr>
              <w:t>Il limite di durata vive sul server</w:t>
            </w:r>
          </w:p>
          <w:p w14:paraId="7ECB76C3" w14:textId="77777777" w:rsidR="006A67DE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lastRenderedPageBreak/>
              <w:t>Il modulo di registrazione offre valori predefiniti fino a una settimana, ma il limite è imposto anche lato server: il modulo esponeva un campo libero in minuti che lo aggirava del tutto, e in ogni caso qualunque client può inviare ciò che vuole.</w:t>
            </w:r>
          </w:p>
        </w:tc>
      </w:tr>
    </w:tbl>
    <w:p w14:paraId="0ADB7CC8" w14:textId="77777777" w:rsidR="006A67DE" w:rsidRDefault="00000000">
      <w:pPr>
        <w:pStyle w:val="Titolo2"/>
        <w:keepNext/>
        <w:spacing w:before="340" w:after="130"/>
      </w:pPr>
      <w:bookmarkStart w:id="26" w:name="_Toc240987643"/>
      <w:r>
        <w:rPr>
          <w:color w:val="DC3230"/>
        </w:rPr>
        <w:lastRenderedPageBreak/>
        <w:t xml:space="preserve">3.10  </w:t>
      </w:r>
      <w:r>
        <w:t>Generazione delle credenziali</w:t>
      </w:r>
      <w:bookmarkEnd w:id="26"/>
    </w:p>
    <w:p w14:paraId="214EA9AC" w14:textId="77777777" w:rsidR="006A67DE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username = "g." + &lt;slug del nome, max 8 lettere&gt; + &lt;3 cifre&gt;      es.  g.mrossi417</w:t>
      </w:r>
    </w:p>
    <w:p w14:paraId="61CFFAFB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password = "DOMPE-" + &lt;8 caratteri&gt;                               es.  DOMPE-k7Rm2xQp</w:t>
      </w:r>
    </w:p>
    <w:p w14:paraId="02DC64AD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C0EED21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Alfabeto: ABCDEFGHJKLMNPQRSTUVWXYZabcdefghjkmnpqrstuvwxyz23456789</w:t>
      </w:r>
    </w:p>
    <w:p w14:paraId="43ABF23E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        (senza I, O, l, 0 — si dettano e si trascrivono a voce)</w:t>
      </w:r>
    </w:p>
    <w:p w14:paraId="36790A8B" w14:textId="77777777" w:rsidR="006A67DE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Sorgente: crypto.randomInt() — generatore crittografico, non Math.random()</w:t>
      </w:r>
    </w:p>
    <w:p w14:paraId="5C963E0D" w14:textId="77777777" w:rsidR="006A67DE" w:rsidRDefault="00000000">
      <w:pPr>
        <w:pStyle w:val="Titolo2"/>
        <w:keepNext/>
        <w:spacing w:before="340" w:after="130"/>
      </w:pPr>
      <w:bookmarkStart w:id="27" w:name="_Toc240987644"/>
      <w:r>
        <w:rPr>
          <w:color w:val="DC3230"/>
        </w:rPr>
        <w:t xml:space="preserve">3.11  </w:t>
      </w:r>
      <w:r>
        <w:t>Invio delle credenziali</w:t>
      </w:r>
      <w:bookmarkEnd w:id="27"/>
    </w:p>
    <w:p w14:paraId="0AD76479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services/email.ts</w:t>
      </w:r>
      <w:r>
        <w:t xml:space="preserve"> orchestra, </w:t>
      </w:r>
      <w:r>
        <w:rPr>
          <w:rFonts w:ascii="Consolas" w:eastAsia="Consolas" w:hAnsi="Consolas" w:cs="Consolas"/>
          <w:color w:val="0A5D65"/>
          <w:sz w:val="19"/>
          <w:szCs w:val="19"/>
        </w:rPr>
        <w:t>services/graphMail.ts</w:t>
      </w:r>
      <w:r>
        <w:t xml:space="preserve"> trasporta. Il trasporto è </w:t>
      </w:r>
      <w:r>
        <w:rPr>
          <w:b/>
          <w:bCs/>
        </w:rPr>
        <w:t>solo</w:t>
      </w:r>
      <w:r>
        <w:t xml:space="preserve"> Microsoft Graph con il flusso client credentials: SMTP e nodemailer sono stati rimossi, e con essi la tabella di configurazione della posta.</w:t>
      </w:r>
    </w:p>
    <w:p w14:paraId="04363114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Se Graph è configurato, l’esito è </w:t>
      </w:r>
      <w:r>
        <w:rPr>
          <w:rFonts w:ascii="Consolas" w:eastAsia="Consolas" w:hAnsi="Consolas" w:cs="Consolas"/>
          <w:color w:val="0A5D65"/>
          <w:sz w:val="19"/>
          <w:szCs w:val="19"/>
        </w:rPr>
        <w:t>{ ok, messageId, mode: 'graph' }</w:t>
      </w:r>
      <w:r>
        <w:t xml:space="preserve"> oppure </w:t>
      </w:r>
      <w:r>
        <w:rPr>
          <w:rFonts w:ascii="Consolas" w:eastAsia="Consolas" w:hAnsi="Consolas" w:cs="Consolas"/>
          <w:color w:val="0A5D65"/>
          <w:sz w:val="19"/>
          <w:szCs w:val="19"/>
        </w:rPr>
        <w:t>{ ok: false, error }</w:t>
      </w:r>
      <w:r>
        <w:t>.</w:t>
      </w:r>
    </w:p>
    <w:p w14:paraId="2E058BCE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Se Graph non è configurato (sviluppo locale), il messaggio viene scritto nei log in modalità </w:t>
      </w:r>
      <w:r>
        <w:rPr>
          <w:rFonts w:ascii="Consolas" w:eastAsia="Consolas" w:hAnsi="Consolas" w:cs="Consolas"/>
          <w:color w:val="0A5D65"/>
          <w:sz w:val="19"/>
          <w:szCs w:val="19"/>
        </w:rPr>
        <w:t>demo-log</w:t>
      </w:r>
      <w:r>
        <w:t xml:space="preserve"> e l’esito è positivo.</w:t>
      </w:r>
    </w:p>
    <w:p w14:paraId="25D138E0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>Il corpo esiste in versione HTML e testo; tutti i valori dinamici passano da un escape HTML.</w:t>
      </w:r>
    </w:p>
    <w:p w14:paraId="667FB773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L’esito dell’invio è registrato in </w:t>
      </w:r>
      <w:r>
        <w:rPr>
          <w:rFonts w:ascii="Consolas" w:eastAsia="Consolas" w:hAnsi="Consolas" w:cs="Consolas"/>
          <w:color w:val="0A5D65"/>
          <w:sz w:val="19"/>
          <w:szCs w:val="19"/>
        </w:rPr>
        <w:t>sync_logs</w:t>
      </w:r>
      <w:r>
        <w:t xml:space="preserve"> con metodo </w:t>
      </w:r>
      <w:r>
        <w:rPr>
          <w:rFonts w:ascii="Consolas" w:eastAsia="Consolas" w:hAnsi="Consolas" w:cs="Consolas"/>
          <w:color w:val="0A5D65"/>
          <w:sz w:val="19"/>
          <w:szCs w:val="19"/>
        </w:rPr>
        <w:t>GRAPH</w:t>
      </w:r>
      <w:r>
        <w:t>.</w:t>
      </w:r>
    </w:p>
    <w:p w14:paraId="4CAD9AF5" w14:textId="77777777" w:rsidR="006A67DE" w:rsidRDefault="00000000">
      <w:pPr>
        <w:pStyle w:val="Titolo2"/>
        <w:keepNext/>
        <w:spacing w:before="340" w:after="130"/>
      </w:pPr>
      <w:bookmarkStart w:id="28" w:name="_Toc240987645"/>
      <w:r>
        <w:rPr>
          <w:color w:val="DC3230"/>
        </w:rPr>
        <w:t xml:space="preserve">3.12  </w:t>
      </w:r>
      <w:r>
        <w:t>Servizi di background</w:t>
      </w:r>
      <w:bookmarkEnd w:id="28"/>
    </w:p>
    <w:p w14:paraId="3B1E7D39" w14:textId="77777777" w:rsidR="006A67D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06B94B0B" wp14:editId="0D8095B4">
            <wp:extent cx="6096000" cy="3467100"/>
            <wp:effectExtent l="0" t="0" r="0" b="0"/>
            <wp:docPr id="631965603" name="Immagine 631965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6D3D8" w14:textId="77777777" w:rsidR="006A67DE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3 — </w:t>
      </w:r>
      <w:r>
        <w:rPr>
          <w:i/>
          <w:iCs/>
          <w:color w:val="5A5A5A"/>
          <w:sz w:val="17"/>
          <w:szCs w:val="17"/>
        </w:rPr>
        <w:t>Timer e sincronizzazione: cadenze, condizioni e regole di riconciliazione.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6"/>
        <w:gridCol w:w="1002"/>
        <w:gridCol w:w="6710"/>
      </w:tblGrid>
      <w:tr w:rsidR="006A67DE" w14:paraId="118C1C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E9BAAB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Servizio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B0A9C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Cadenza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2F05E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Comportamento</w:t>
            </w:r>
          </w:p>
        </w:tc>
      </w:tr>
      <w:tr w:rsidR="006A67DE" w14:paraId="0197907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4103C1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tickTimers()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39E7E5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1 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1FB6E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Per ogni ospite attivo calcola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elapsed = now − enabled_at</w:t>
            </w:r>
            <w:r>
              <w:rPr>
                <w:sz w:val="19"/>
                <w:szCs w:val="19"/>
              </w:rPr>
              <w:t xml:space="preserve">. Se supera la durata, porta a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expired</w:t>
            </w:r>
            <w:r>
              <w:rPr>
                <w:sz w:val="19"/>
                <w:szCs w:val="19"/>
              </w:rPr>
              <w:t xml:space="preserve"> e propaga l’evento; altrimenti aggiorna solo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elapsed_seconds</w:t>
            </w:r>
            <w:r>
              <w:rPr>
                <w:sz w:val="19"/>
                <w:szCs w:val="19"/>
              </w:rPr>
              <w:t>.</w:t>
            </w:r>
          </w:p>
        </w:tc>
      </w:tr>
      <w:tr w:rsidR="006A67DE" w14:paraId="2752AEBD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8EE9F9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syncWithAllWlc()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B2B1C7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30 s</w:t>
            </w:r>
          </w:p>
        </w:tc>
        <w:tc>
          <w:tcPr>
            <w:tcW w:w="674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5AE6BD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Per ogni sede </w:t>
            </w:r>
            <w:r>
              <w:rPr>
                <w:b/>
                <w:bCs/>
                <w:sz w:val="19"/>
                <w:szCs w:val="19"/>
              </w:rPr>
              <w:t>in servizio</w:t>
            </w:r>
            <w:r>
              <w:rPr>
                <w:sz w:val="19"/>
                <w:szCs w:val="19"/>
              </w:rPr>
              <w:t xml:space="preserve"> legge la configurazione del controller via SSH e riconcilia: importa ciò che è sul controller e manca in banca dati, disattiva ciò che è in banca dati e non è più sul controller.</w:t>
            </w:r>
          </w:p>
        </w:tc>
      </w:tr>
    </w:tbl>
    <w:p w14:paraId="2A06467A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9 — </w:t>
      </w:r>
      <w:r>
        <w:rPr>
          <w:i/>
          <w:iCs/>
          <w:color w:val="5A5A5A"/>
          <w:sz w:val="17"/>
          <w:szCs w:val="17"/>
        </w:rPr>
        <w:t>Servizi di background.</w:t>
      </w:r>
    </w:p>
    <w:p w14:paraId="4DCA8A8A" w14:textId="77777777" w:rsidR="006A67DE" w:rsidRDefault="00000000">
      <w:r>
        <w:t xml:space="preserve">La sincronizzazione salta le sedi per cui </w:t>
      </w:r>
      <w:r>
        <w:rPr>
          <w:rFonts w:ascii="Consolas" w:eastAsia="Consolas" w:hAnsi="Consolas" w:cs="Consolas"/>
          <w:color w:val="0A5D65"/>
          <w:sz w:val="19"/>
          <w:szCs w:val="19"/>
        </w:rPr>
        <w:t>usable</w:t>
      </w:r>
      <w:r>
        <w:t xml:space="preserve"> è falso — sede fuori servizio, host non configurato o password assente dall’ambiente. In precedenza il criterio era una colonna </w:t>
      </w:r>
      <w:r>
        <w:rPr>
          <w:rFonts w:ascii="Consolas" w:eastAsia="Consolas" w:hAnsi="Consolas" w:cs="Consolas"/>
          <w:color w:val="0A5D65"/>
          <w:sz w:val="19"/>
          <w:szCs w:val="19"/>
        </w:rPr>
        <w:t>authenticated</w:t>
      </w:r>
      <w:r>
        <w:t xml:space="preserve"> che qualunque operatore poteva commutare dall’intestazione e che, scrivendo sempre sulla prima riga, poteva fermare in silenzio la sincronizzazione di un’altra sede.</w:t>
      </w:r>
    </w:p>
    <w:p w14:paraId="6E31B043" w14:textId="77777777" w:rsidR="006A67DE" w:rsidRDefault="00000000">
      <w:pPr>
        <w:pStyle w:val="Titolo2"/>
        <w:keepNext/>
        <w:spacing w:before="340" w:after="130"/>
      </w:pPr>
      <w:bookmarkStart w:id="29" w:name="_Toc240987646"/>
      <w:r>
        <w:rPr>
          <w:color w:val="DC3230"/>
        </w:rPr>
        <w:t xml:space="preserve">3.13  </w:t>
      </w:r>
      <w:r>
        <w:t>Canale WebSocket</w:t>
      </w:r>
      <w:bookmarkEnd w:id="29"/>
    </w:p>
    <w:p w14:paraId="0343FC45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services/ws.ts</w:t>
      </w:r>
      <w:r>
        <w:t xml:space="preserve"> espone </w:t>
      </w:r>
      <w:r>
        <w:rPr>
          <w:rFonts w:ascii="Consolas" w:eastAsia="Consolas" w:hAnsi="Consolas" w:cs="Consolas"/>
          <w:color w:val="0A5D65"/>
          <w:sz w:val="19"/>
          <w:szCs w:val="19"/>
        </w:rPr>
        <w:t>/api/ws</w:t>
      </w:r>
      <w:r>
        <w:t xml:space="preserve">. L’upgrade </w:t>
      </w:r>
      <w:r>
        <w:rPr>
          <w:b/>
          <w:bCs/>
        </w:rPr>
        <w:t>non</w:t>
      </w:r>
      <w:r>
        <w:t xml:space="preserve"> è automatico: viene intercettato, il cookie di sessione viene letto, la firma verificata con </w:t>
      </w:r>
      <w:r>
        <w:rPr>
          <w:rFonts w:ascii="Consolas" w:eastAsia="Consolas" w:hAnsi="Consolas" w:cs="Consolas"/>
          <w:color w:val="0A5D65"/>
          <w:sz w:val="19"/>
          <w:szCs w:val="19"/>
        </w:rPr>
        <w:t>cookie-signature</w:t>
      </w:r>
      <w:r>
        <w:t xml:space="preserve">, la sessione caricata dallo stesso store usato da Express e l’autorizzazione risolta con </w:t>
      </w:r>
      <w:r>
        <w:rPr>
          <w:rFonts w:ascii="Consolas" w:eastAsia="Consolas" w:hAnsi="Consolas" w:cs="Consolas"/>
          <w:color w:val="0A5D65"/>
          <w:sz w:val="19"/>
          <w:szCs w:val="19"/>
        </w:rPr>
        <w:t>resolveAuthProfile</w:t>
      </w:r>
      <w:r>
        <w:t>. Un utente sospeso non conserva il socket.</w:t>
      </w:r>
    </w:p>
    <w:p w14:paraId="62319557" w14:textId="77777777" w:rsidR="006A67DE" w:rsidRDefault="00000000">
      <w:r>
        <w:t>Ogni connessione porta con sé l’ambito che le è concesso (</w:t>
      </w:r>
      <w:r>
        <w:rPr>
          <w:rFonts w:ascii="Consolas" w:eastAsia="Consolas" w:hAnsi="Consolas" w:cs="Consolas"/>
          <w:color w:val="0A5D65"/>
          <w:sz w:val="19"/>
          <w:szCs w:val="19"/>
        </w:rPr>
        <w:t>sedeId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allSedi</w:t>
      </w:r>
      <w:r>
        <w:t>) e riceve solo gli eventi di sua competenza: i nomi degli ospiti sono dati personali, e non c’è ragione che un operatore di una sede sappia chi si è appena connesso in un’altra.</w:t>
      </w:r>
    </w:p>
    <w:p w14:paraId="233B263E" w14:textId="77777777" w:rsidR="006A67DE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guest:created      guest:updated      guest:expired</w:t>
      </w:r>
    </w:p>
    <w:p w14:paraId="2F36D7C4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guest:deactivated  guest:deleted      guest:imported</w:t>
      </w:r>
    </w:p>
    <w:p w14:paraId="6600395E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sync:completed     hello</w:t>
      </w:r>
    </w:p>
    <w:p w14:paraId="31A5A9B6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B6C676F" w14:textId="77777777" w:rsidR="006A67DE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{ type, data: { id, name, username, sedeId }, timestamp }</w:t>
      </w:r>
    </w:p>
    <w:p w14:paraId="48C8EFA1" w14:textId="77777777" w:rsidR="006A67DE" w:rsidRDefault="00000000">
      <w:pPr>
        <w:pStyle w:val="Titolo2"/>
        <w:keepNext/>
        <w:spacing w:before="340" w:after="130"/>
      </w:pPr>
      <w:bookmarkStart w:id="30" w:name="_Toc240987647"/>
      <w:r>
        <w:rPr>
          <w:color w:val="DC3230"/>
        </w:rPr>
        <w:t xml:space="preserve">3.14  </w:t>
      </w:r>
      <w:r>
        <w:t>Registrazione degli eventi</w:t>
      </w:r>
      <w:bookmarkEnd w:id="30"/>
    </w:p>
    <w:p w14:paraId="5F9DD950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logger.ts</w:t>
      </w:r>
      <w:r>
        <w:t xml:space="preserve"> costruisce un logger </w:t>
      </w:r>
      <w:r>
        <w:rPr>
          <w:b/>
          <w:bCs/>
        </w:rPr>
        <w:t>pino</w:t>
      </w:r>
      <w:r>
        <w:t xml:space="preserve"> con uscita JSON su stdout, raccolta da Log Analytics. In sviluppo si aggiunge uno stream </w:t>
      </w:r>
      <w:r>
        <w:rPr>
          <w:rFonts w:ascii="Consolas" w:eastAsia="Consolas" w:hAnsi="Consolas" w:cs="Consolas"/>
          <w:color w:val="0A5D65"/>
          <w:sz w:val="19"/>
          <w:szCs w:val="19"/>
        </w:rPr>
        <w:t>pino-pretty</w:t>
      </w:r>
      <w:r>
        <w:t>. Se è presente la stringa di connessione di Application Insights e il pacchetto è installato, la telemetria viene inoltrata.</w:t>
      </w:r>
    </w:p>
    <w:p w14:paraId="45A6CC7F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Ogni riga porta </w:t>
      </w:r>
      <w:r>
        <w:rPr>
          <w:rFonts w:ascii="Consolas" w:eastAsia="Consolas" w:hAnsi="Consolas" w:cs="Consolas"/>
          <w:color w:val="0A5D65"/>
          <w:sz w:val="19"/>
          <w:szCs w:val="19"/>
        </w:rPr>
        <w:t>service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env</w:t>
      </w:r>
      <w:r>
        <w:t xml:space="preserve">, </w:t>
      </w:r>
      <w:r>
        <w:rPr>
          <w:rFonts w:ascii="Consolas" w:eastAsia="Consolas" w:hAnsi="Consolas" w:cs="Consolas"/>
          <w:color w:val="0A5D65"/>
          <w:sz w:val="19"/>
          <w:szCs w:val="19"/>
        </w:rPr>
        <w:t>app</w:t>
      </w:r>
      <w:r>
        <w:t xml:space="preserve"> e, sul percorso HTTP, </w:t>
      </w:r>
      <w:r>
        <w:rPr>
          <w:rFonts w:ascii="Consolas" w:eastAsia="Consolas" w:hAnsi="Consolas" w:cs="Consolas"/>
          <w:color w:val="0A5D65"/>
          <w:sz w:val="19"/>
          <w:szCs w:val="19"/>
        </w:rPr>
        <w:t>correlationId</w:t>
      </w:r>
      <w:r>
        <w:t>.</w:t>
      </w:r>
    </w:p>
    <w:p w14:paraId="2AFFF656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La query string è </w:t>
      </w:r>
      <w:r>
        <w:rPr>
          <w:b/>
          <w:bCs/>
        </w:rPr>
        <w:t>esclusa</w:t>
      </w:r>
      <w:r>
        <w:t xml:space="preserve"> dal log: contiene il parametro </w:t>
      </w:r>
      <w:r>
        <w:rPr>
          <w:rFonts w:ascii="Consolas" w:eastAsia="Consolas" w:hAnsi="Consolas" w:cs="Consolas"/>
          <w:color w:val="0A5D65"/>
          <w:sz w:val="19"/>
          <w:szCs w:val="19"/>
        </w:rPr>
        <w:t>redirect</w:t>
      </w:r>
      <w:r>
        <w:t xml:space="preserve"> e la </w:t>
      </w:r>
      <w:r>
        <w:rPr>
          <w:rFonts w:ascii="Consolas" w:eastAsia="Consolas" w:hAnsi="Consolas" w:cs="Consolas"/>
          <w:color w:val="0A5D65"/>
          <w:sz w:val="19"/>
          <w:szCs w:val="19"/>
        </w:rPr>
        <w:t>SAMLRequest</w:t>
      </w:r>
      <w:r>
        <w:t>.</w:t>
      </w:r>
    </w:p>
    <w:p w14:paraId="3899FEAF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I tentativi di accesso di emergenza, riusciti o meno, sono registrati a livello </w:t>
      </w:r>
      <w:r>
        <w:rPr>
          <w:rFonts w:ascii="Consolas" w:eastAsia="Consolas" w:hAnsi="Consolas" w:cs="Consolas"/>
          <w:color w:val="0A5D65"/>
          <w:sz w:val="19"/>
          <w:szCs w:val="19"/>
        </w:rPr>
        <w:t>warn</w:t>
      </w:r>
      <w:r>
        <w:t xml:space="preserve"> proprio perché un alert possa scattare su di essi.</w:t>
      </w:r>
    </w:p>
    <w:p w14:paraId="06CC5752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Nel log dello storico, la password di destinazione è sostituita da </w:t>
      </w:r>
      <w:r>
        <w:rPr>
          <w:rFonts w:ascii="Consolas" w:eastAsia="Consolas" w:hAnsi="Consolas" w:cs="Consolas"/>
          <w:color w:val="0A5D65"/>
          <w:sz w:val="19"/>
          <w:szCs w:val="19"/>
        </w:rPr>
        <w:t>***</w:t>
      </w:r>
      <w:r>
        <w:t xml:space="preserve"> prima della scrittura.</w:t>
      </w:r>
    </w:p>
    <w:p w14:paraId="683E8CCC" w14:textId="77777777" w:rsidR="006A67DE" w:rsidRDefault="00000000">
      <w:pPr>
        <w:pStyle w:val="Titolo2"/>
        <w:keepNext/>
        <w:spacing w:before="340" w:after="130"/>
      </w:pPr>
      <w:bookmarkStart w:id="31" w:name="_Toc240987648"/>
      <w:r>
        <w:rPr>
          <w:color w:val="DC3230"/>
        </w:rPr>
        <w:t xml:space="preserve">3.15  </w:t>
      </w:r>
      <w:r>
        <w:t>Strumenti da riga di comando</w:t>
      </w:r>
      <w:bookmarkEnd w:id="31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4"/>
        <w:gridCol w:w="6554"/>
      </w:tblGrid>
      <w:tr w:rsidR="006A67DE" w14:paraId="7DCB65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C6E29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Comando</w:t>
            </w:r>
          </w:p>
        </w:tc>
        <w:tc>
          <w:tcPr>
            <w:tcW w:w="6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0B04FE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9"/>
                <w:szCs w:val="19"/>
              </w:rPr>
              <w:t>Scopo</w:t>
            </w:r>
          </w:p>
        </w:tc>
      </w:tr>
      <w:tr w:rsidR="006A67DE" w14:paraId="5FDD9917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1142D4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node backend/dist/db/migrate.js</w:t>
            </w:r>
          </w:p>
        </w:tc>
        <w:tc>
          <w:tcPr>
            <w:tcW w:w="6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3DBF38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>Applica lo schema. Idempotente, esce con 0 o 1. È ciò che esegue il job ACA di migrazione.</w:t>
            </w:r>
          </w:p>
        </w:tc>
      </w:tr>
      <w:tr w:rsidR="006A67DE" w14:paraId="04F943A0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46E7B6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node backend/dist/db/seed.js</w:t>
            </w:r>
          </w:p>
        </w:tc>
        <w:tc>
          <w:tcPr>
            <w:tcW w:w="6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42195" w14:textId="77777777" w:rsidR="006A67DE" w:rsidRDefault="00000000">
            <w:pPr>
              <w:spacing w:after="0" w:line="264" w:lineRule="auto"/>
            </w:pPr>
            <w:r>
              <w:rPr>
                <w:sz w:val="19"/>
                <w:szCs w:val="19"/>
              </w:rPr>
              <w:t xml:space="preserve">Popola i dati di riferimento (le cinque sedi). Idempotente per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code</w:t>
            </w:r>
            <w:r>
              <w:rPr>
                <w:sz w:val="19"/>
                <w:szCs w:val="19"/>
              </w:rPr>
              <w:t>: non sovrascrive ciò che un amministratore ha corretto.</w:t>
            </w:r>
          </w:p>
        </w:tc>
      </w:tr>
      <w:tr w:rsidR="006A67DE" w14:paraId="6017E527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3F337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lastRenderedPageBreak/>
              <w:t>make breakglass ARGS="…"</w:t>
            </w:r>
          </w:p>
        </w:tc>
        <w:tc>
          <w:tcPr>
            <w:tcW w:w="6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B6779F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list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set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enable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disable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unlock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delete</w:t>
            </w:r>
            <w:r>
              <w:rPr>
                <w:sz w:val="19"/>
                <w:szCs w:val="19"/>
              </w:rPr>
              <w:t>. È l’</w:t>
            </w:r>
            <w:r>
              <w:rPr>
                <w:b/>
                <w:bCs/>
                <w:sz w:val="19"/>
                <w:szCs w:val="19"/>
              </w:rPr>
              <w:t>unico</w:t>
            </w:r>
            <w:r>
              <w:rPr>
                <w:sz w:val="19"/>
                <w:szCs w:val="19"/>
              </w:rPr>
              <w:t xml:space="preserve"> modo per creare un account di emergenza o ruotarne la password.</w:t>
            </w:r>
          </w:p>
        </w:tc>
      </w:tr>
      <w:tr w:rsidR="006A67DE" w14:paraId="3B94AD48" w14:textId="77777777">
        <w:tblPrEx>
          <w:tblCellMar>
            <w:top w:w="0" w:type="dxa"/>
            <w:bottom w:w="0" w:type="dxa"/>
          </w:tblCellMar>
        </w:tblPrEx>
        <w:tc>
          <w:tcPr>
            <w:tcW w:w="30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BEF392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make appusers ARGS="…"</w:t>
            </w:r>
          </w:p>
        </w:tc>
        <w:tc>
          <w:tcPr>
            <w:tcW w:w="65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2D8D2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list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show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grant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suspend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activate</w:t>
            </w:r>
            <w:r>
              <w:rPr>
                <w:sz w:val="19"/>
                <w:szCs w:val="19"/>
              </w:rPr>
              <w:t xml:space="preserve"> · </w:t>
            </w:r>
            <w:r>
              <w:rPr>
                <w:rFonts w:ascii="Consolas" w:eastAsia="Consolas" w:hAnsi="Consolas" w:cs="Consolas"/>
                <w:color w:val="0A5D65"/>
                <w:sz w:val="17"/>
                <w:szCs w:val="17"/>
              </w:rPr>
              <w:t>delete</w:t>
            </w:r>
            <w:r>
              <w:rPr>
                <w:sz w:val="19"/>
                <w:szCs w:val="19"/>
              </w:rPr>
              <w:t>. Serve a profilare i primi amministratori su un ambiente nuovo senza esporre l’accesso di emergenza a una rete.</w:t>
            </w:r>
          </w:p>
        </w:tc>
      </w:tr>
    </w:tbl>
    <w:p w14:paraId="51C87773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10 — </w:t>
      </w:r>
      <w:r>
        <w:rPr>
          <w:i/>
          <w:iCs/>
          <w:color w:val="5A5A5A"/>
          <w:sz w:val="17"/>
          <w:szCs w:val="17"/>
        </w:rPr>
        <w:t>Strumenti da riga di comando.</w:t>
      </w:r>
    </w:p>
    <w:p w14:paraId="129B5DE2" w14:textId="77777777" w:rsidR="006A67DE" w:rsidRDefault="00000000">
      <w:r>
        <w:t>In produzione si eseguono dentro il container, così da ereditare l’identità gestita e il suo token per PostgreSQL:</w:t>
      </w:r>
    </w:p>
    <w:p w14:paraId="6D6D582D" w14:textId="77777777" w:rsidR="006A67DE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az containerapp exec -n &lt;backend-app&gt; -g &lt;rg&gt; \</w:t>
      </w:r>
    </w:p>
    <w:p w14:paraId="16DCB594" w14:textId="77777777" w:rsidR="006A67DE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--command "node backend/dist/scripts/appusers.js list --status pending"</w:t>
      </w:r>
    </w:p>
    <w:p w14:paraId="2C2EB2BA" w14:textId="77777777" w:rsidR="006A67DE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32" w:name="_Toc240987649"/>
      <w:r>
        <w:rPr>
          <w:color w:val="DC3230"/>
        </w:rPr>
        <w:lastRenderedPageBreak/>
        <w:t xml:space="preserve">4  </w:t>
      </w:r>
      <w:r>
        <w:t>Frontend</w:t>
      </w:r>
      <w:bookmarkEnd w:id="32"/>
    </w:p>
    <w:p w14:paraId="168B59BF" w14:textId="77777777" w:rsidR="006A67DE" w:rsidRDefault="00000000">
      <w:pPr>
        <w:pStyle w:val="Titolo2"/>
        <w:keepNext/>
        <w:spacing w:before="340" w:after="130"/>
      </w:pPr>
      <w:bookmarkStart w:id="33" w:name="_Toc240987650"/>
      <w:r>
        <w:rPr>
          <w:color w:val="DC3230"/>
        </w:rPr>
        <w:t xml:space="preserve">4.1  </w:t>
      </w:r>
      <w:r>
        <w:t>Avvio e macchina a stati</w:t>
      </w:r>
      <w:bookmarkEnd w:id="33"/>
    </w:p>
    <w:p w14:paraId="7AFEB57F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App.tsx</w:t>
      </w:r>
      <w:r>
        <w:t xml:space="preserve"> contiene una macchina a stati esplicita con cinque fasi. Il bootstrap interroga </w:t>
      </w:r>
      <w:r>
        <w:rPr>
          <w:rFonts w:ascii="Consolas" w:eastAsia="Consolas" w:hAnsi="Consolas" w:cs="Consolas"/>
          <w:color w:val="0A5D65"/>
          <w:sz w:val="19"/>
          <w:szCs w:val="19"/>
        </w:rPr>
        <w:t>/api/auth/me</w:t>
      </w:r>
      <w:r>
        <w:t xml:space="preserve"> e poi </w:t>
      </w:r>
      <w:r>
        <w:rPr>
          <w:rFonts w:ascii="Consolas" w:eastAsia="Consolas" w:hAnsi="Consolas" w:cs="Consolas"/>
          <w:color w:val="0A5D65"/>
          <w:sz w:val="19"/>
          <w:szCs w:val="19"/>
        </w:rPr>
        <w:t>/api/session/context</w:t>
      </w:r>
      <w:r>
        <w:t xml:space="preserve">, che è la </w:t>
      </w:r>
      <w:r>
        <w:rPr>
          <w:b/>
          <w:bCs/>
        </w:rPr>
        <w:t>fonte unica di verità</w:t>
      </w:r>
      <w:r>
        <w:t xml:space="preserve"> su utente, permessi e sede corrente.</w:t>
      </w:r>
    </w:p>
    <w:p w14:paraId="1885C36C" w14:textId="77777777" w:rsidR="006A67DE" w:rsidRDefault="00000000">
      <w:pPr>
        <w:spacing w:before="200" w:after="80"/>
        <w:jc w:val="center"/>
      </w:pPr>
      <w:r>
        <w:rPr>
          <w:noProof/>
        </w:rPr>
        <w:drawing>
          <wp:inline distT="0" distB="0" distL="0" distR="0" wp14:anchorId="18FBD06B" wp14:editId="0F774AED">
            <wp:extent cx="6096000" cy="3667125"/>
            <wp:effectExtent l="0" t="0" r="0" b="0"/>
            <wp:docPr id="810919709" name="Immagine 8109197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6CA7E" w14:textId="77777777" w:rsidR="006A67DE" w:rsidRDefault="00000000">
      <w:pPr>
        <w:spacing w:after="260"/>
        <w:jc w:val="center"/>
      </w:pPr>
      <w:r>
        <w:rPr>
          <w:b/>
          <w:bCs/>
          <w:color w:val="0A5D65"/>
          <w:sz w:val="17"/>
          <w:szCs w:val="17"/>
        </w:rPr>
        <w:t xml:space="preserve">Figura 4 — </w:t>
      </w:r>
      <w:r>
        <w:rPr>
          <w:i/>
          <w:iCs/>
          <w:color w:val="5A5A5A"/>
          <w:sz w:val="17"/>
          <w:szCs w:val="17"/>
        </w:rPr>
        <w:t>Fasi dell’interfaccia, transizioni e regole che le governano.</w:t>
      </w:r>
    </w:p>
    <w:tbl>
      <w:tblPr>
        <w:tblW w:w="9638" w:type="dxa"/>
        <w:tblBorders>
          <w:left w:val="single" w:sz="18" w:space="0" w:color="04C1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67DE" w14:paraId="6C4D3992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EEFDF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B32FD2" w14:textId="77777777" w:rsidR="006A67DE" w:rsidRDefault="00000000">
            <w:pPr>
              <w:spacing w:after="60"/>
            </w:pPr>
            <w:r>
              <w:rPr>
                <w:b/>
                <w:bCs/>
                <w:color w:val="0A5D65"/>
                <w:sz w:val="20"/>
                <w:szCs w:val="20"/>
              </w:rPr>
              <w:t>L’interfaccia nasconde, l’API rifiuta</w:t>
            </w:r>
          </w:p>
          <w:p w14:paraId="583E6248" w14:textId="77777777" w:rsidR="006A67DE" w:rsidRDefault="00000000">
            <w:pPr>
              <w:spacing w:after="0" w:line="276" w:lineRule="auto"/>
            </w:pPr>
            <w:r>
              <w:rPr>
                <w:sz w:val="20"/>
                <w:szCs w:val="20"/>
              </w:rPr>
              <w:t>Quando il backend non invia il ruolo — una revisione precedente, o un doppio di test — il client assume «nessuna restrizione» e mostra tutto. Non è una falla: nascondere i comandi è una cortesia verso l’operatore, mentre ciò che impedisce davvero un’operazione è la API.</w:t>
            </w:r>
          </w:p>
        </w:tc>
      </w:tr>
    </w:tbl>
    <w:p w14:paraId="69A698F0" w14:textId="77777777" w:rsidR="006A67DE" w:rsidRDefault="00000000">
      <w:pPr>
        <w:pStyle w:val="Titolo2"/>
        <w:keepNext/>
        <w:spacing w:before="340" w:after="130"/>
      </w:pPr>
      <w:bookmarkStart w:id="34" w:name="_Toc240987651"/>
      <w:r>
        <w:rPr>
          <w:color w:val="DC3230"/>
        </w:rPr>
        <w:t xml:space="preserve">4.2  </w:t>
      </w:r>
      <w:r>
        <w:t>Client API</w:t>
      </w:r>
      <w:bookmarkEnd w:id="34"/>
    </w:p>
    <w:p w14:paraId="3746159E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api/client.ts</w:t>
      </w:r>
      <w:r>
        <w:t xml:space="preserve"> espone due oggetti: </w:t>
      </w:r>
      <w:r>
        <w:rPr>
          <w:rFonts w:ascii="Consolas" w:eastAsia="Consolas" w:hAnsi="Consolas" w:cs="Consolas"/>
          <w:color w:val="0A5D65"/>
          <w:sz w:val="19"/>
          <w:szCs w:val="19"/>
        </w:rPr>
        <w:t>api</w:t>
      </w:r>
      <w:r>
        <w:t xml:space="preserve"> per la superficie operativa e </w:t>
      </w:r>
      <w:r>
        <w:rPr>
          <w:rFonts w:ascii="Consolas" w:eastAsia="Consolas" w:hAnsi="Consolas" w:cs="Consolas"/>
          <w:color w:val="0A5D65"/>
          <w:sz w:val="19"/>
          <w:szCs w:val="19"/>
        </w:rPr>
        <w:t>adminApi</w:t>
      </w:r>
      <w:r>
        <w:t xml:space="preserve"> per quella amministrativa. Gli errori sono incapsulati in </w:t>
      </w:r>
      <w:r>
        <w:rPr>
          <w:rFonts w:ascii="Consolas" w:eastAsia="Consolas" w:hAnsi="Consolas" w:cs="Consolas"/>
          <w:color w:val="0A5D65"/>
          <w:sz w:val="19"/>
          <w:szCs w:val="19"/>
        </w:rPr>
        <w:t>ApiError</w:t>
      </w:r>
      <w:r>
        <w:t xml:space="preserve">, che porta </w:t>
      </w:r>
      <w:r>
        <w:rPr>
          <w:rFonts w:ascii="Consolas" w:eastAsia="Consolas" w:hAnsi="Consolas" w:cs="Consolas"/>
          <w:color w:val="0A5D65"/>
          <w:sz w:val="19"/>
          <w:szCs w:val="19"/>
        </w:rPr>
        <w:t>status</w:t>
      </w:r>
      <w:r>
        <w:t xml:space="preserve"> </w:t>
      </w:r>
      <w:r>
        <w:rPr>
          <w:b/>
          <w:bCs/>
        </w:rPr>
        <w:t>e</w:t>
      </w:r>
      <w:r>
        <w:t xml:space="preserve"> </w:t>
      </w:r>
      <w:r>
        <w:rPr>
          <w:rFonts w:ascii="Consolas" w:eastAsia="Consolas" w:hAnsi="Consolas" w:cs="Consolas"/>
          <w:color w:val="0A5D65"/>
          <w:sz w:val="19"/>
          <w:szCs w:val="19"/>
        </w:rPr>
        <w:t>code</w:t>
      </w:r>
      <w:r>
        <w:t>.</w:t>
      </w:r>
    </w:p>
    <w:p w14:paraId="16B80D7E" w14:textId="77777777" w:rsidR="006A67DE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class ApiError extends Error {</w:t>
      </w:r>
    </w:p>
    <w:p w14:paraId="2DEA4C01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status: number;    // codice HTTP</w:t>
      </w:r>
    </w:p>
    <w:p w14:paraId="107282CE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code?: string;     // codice applicativo: sede_forbidden, CREDENTIAL_MISSING, …</w:t>
      </w:r>
    </w:p>
    <w:p w14:paraId="1410D468" w14:textId="77777777" w:rsidR="006A67DE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4B15CC4" w14:textId="77777777" w:rsidR="006A67DE" w:rsidRDefault="00000000">
      <w:r>
        <w:t>Il codice applicativo esiste perché l’alternativa sarebbe distinguere un rifiuto da un altro confrontando il testo del messaggio. È ciò che consente alla schermata di scelta della sede di dire all’operatore se il problema è di rete, di configurazione o di permessi — tre destinatari diversi.</w:t>
      </w:r>
    </w:p>
    <w:p w14:paraId="0340B3E2" w14:textId="77777777" w:rsidR="006A67DE" w:rsidRDefault="00000000">
      <w:pPr>
        <w:pStyle w:val="Titolo2"/>
        <w:keepNext/>
        <w:spacing w:before="340" w:after="130"/>
      </w:pPr>
      <w:bookmarkStart w:id="35" w:name="_Toc240987652"/>
      <w:r>
        <w:rPr>
          <w:color w:val="DC3230"/>
        </w:rPr>
        <w:lastRenderedPageBreak/>
        <w:t xml:space="preserve">4.3  </w:t>
      </w:r>
      <w:r>
        <w:t>Componenti</w:t>
      </w:r>
      <w:bookmarkEnd w:id="35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7518"/>
      </w:tblGrid>
      <w:tr w:rsidR="006A67DE" w14:paraId="00782B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418F0F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Componente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1A27DD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Responsabilità</w:t>
            </w:r>
          </w:p>
        </w:tc>
      </w:tr>
      <w:tr w:rsidR="006A67DE" w14:paraId="2C83EEA8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3B850A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SsoLogin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6B901A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Schermata di accesso SSO. Mostra il collegamento all’accesso di emergenza solo quando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/auth/breakglass/status</w:t>
            </w:r>
            <w:r>
              <w:rPr>
                <w:sz w:val="18"/>
                <w:szCs w:val="18"/>
              </w:rPr>
              <w:t xml:space="preserve"> risponde che è utilizzabile da quel client.</w:t>
            </w:r>
          </w:p>
        </w:tc>
      </w:tr>
      <w:tr w:rsidR="006A67DE" w14:paraId="098B1FB0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75D83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BreakGlassLogin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7B4ECF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Modulo di accesso locale; al successo richiede un nuovo bootstrap senza ricaricare la pagina.</w:t>
            </w:r>
          </w:p>
        </w:tc>
      </w:tr>
      <w:tr w:rsidR="006A67DE" w14:paraId="4A9DCB02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B572A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PendingApproval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5BB0E4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Schermata per l’utente autenticato ma non ancora abilitato; mostra lo UPN, che è ciò che un amministratore riconosce.</w:t>
            </w:r>
          </w:p>
        </w:tc>
      </w:tr>
      <w:tr w:rsidR="006A67DE" w14:paraId="359B6A34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1DDB3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Login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2EAED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Selezione della sede — e nient’altro. In passato conteneva indirizzo, porte, account e SSID del controller, che ogni operatore ridigitava a ogni accesso e che venivano salvati.</w:t>
            </w:r>
          </w:p>
        </w:tc>
      </w:tr>
      <w:tr w:rsidR="006A67DE" w14:paraId="5BD08711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461A25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Dashboard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65BB54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Console operativa: elenco ospiti, filtri, stato della connessione, eventi recenti, cambio sede, uscita.</w:t>
            </w:r>
          </w:p>
        </w:tc>
      </w:tr>
      <w:tr w:rsidR="006A67DE" w14:paraId="1BBD3BD9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DA732F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GuestTable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81D45F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Tabella degli ospiti con durata residua e azioni.</w:t>
            </w:r>
          </w:p>
        </w:tc>
      </w:tr>
      <w:tr w:rsidR="006A67DE" w14:paraId="2C6FEDC7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ADA6B5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RegisterGuestModal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E15468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Registrazione: durate predefinite fino a una settimana o data di fine, e visualizzazione una tantum della password con codice QR Wi-Fi.</w:t>
            </w:r>
          </w:p>
        </w:tc>
      </w:tr>
      <w:tr w:rsidR="006A67DE" w14:paraId="697DC5E3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01B685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AdminPanel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C3F43E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Utenti, sedi e account di emergenza.</w:t>
            </w:r>
          </w:p>
        </w:tc>
      </w:tr>
      <w:tr w:rsidR="006A67DE" w14:paraId="3DFB76BA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1D8DBA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Toast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UserTag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icons</w:t>
            </w:r>
          </w:p>
        </w:tc>
        <w:tc>
          <w:tcPr>
            <w:tcW w:w="75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2E081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Presentazione.</w:t>
            </w:r>
          </w:p>
        </w:tc>
      </w:tr>
    </w:tbl>
    <w:p w14:paraId="73068A72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11 — </w:t>
      </w:r>
      <w:r>
        <w:rPr>
          <w:i/>
          <w:iCs/>
          <w:color w:val="5A5A5A"/>
          <w:sz w:val="17"/>
          <w:szCs w:val="17"/>
        </w:rPr>
        <w:t>Componenti del frontend.</w:t>
      </w:r>
    </w:p>
    <w:p w14:paraId="5CFA1F30" w14:textId="77777777" w:rsidR="006A67DE" w:rsidRDefault="00000000">
      <w:pPr>
        <w:pStyle w:val="Titolo2"/>
        <w:keepNext/>
        <w:spacing w:before="340" w:after="130"/>
      </w:pPr>
      <w:bookmarkStart w:id="36" w:name="_Toc240987653"/>
      <w:r>
        <w:rPr>
          <w:color w:val="DC3230"/>
        </w:rPr>
        <w:t xml:space="preserve">4.4  </w:t>
      </w:r>
      <w:r>
        <w:t>Aggiornamento in tempo reale</w:t>
      </w:r>
      <w:bookmarkEnd w:id="36"/>
    </w:p>
    <w:p w14:paraId="028B644F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api/ws.ts</w:t>
      </w:r>
      <w:r>
        <w:t xml:space="preserve"> apre la connessione a </w:t>
      </w:r>
      <w:r>
        <w:rPr>
          <w:rFonts w:ascii="Consolas" w:eastAsia="Consolas" w:hAnsi="Consolas" w:cs="Consolas"/>
          <w:color w:val="0A5D65"/>
          <w:sz w:val="19"/>
          <w:szCs w:val="19"/>
        </w:rPr>
        <w:t>/api/ws</w:t>
      </w:r>
      <w:r>
        <w:t xml:space="preserve">, espone callback tipizzate e riconnette con attesa esponenziale (fino a 10 tentativi). Il cruscotto reagisce agli eventi ricaricando l’elenco e mantiene un </w:t>
      </w:r>
      <w:r>
        <w:rPr>
          <w:b/>
          <w:bCs/>
        </w:rPr>
        <w:t>polling di sicurezza a 30 secondi</w:t>
      </w:r>
      <w:r>
        <w:t>: se il canale cade, l’interfaccia resta corretta, solo meno reattiva.</w:t>
      </w:r>
    </w:p>
    <w:p w14:paraId="3893E572" w14:textId="77777777" w:rsidR="006A67DE" w:rsidRDefault="00000000">
      <w:pPr>
        <w:pStyle w:val="Titolo2"/>
        <w:keepNext/>
        <w:spacing w:before="340" w:after="130"/>
      </w:pPr>
      <w:bookmarkStart w:id="37" w:name="_Toc240987654"/>
      <w:r>
        <w:rPr>
          <w:color w:val="DC3230"/>
        </w:rPr>
        <w:t xml:space="preserve">4.5  </w:t>
      </w:r>
      <w:r>
        <w:t>Internazionalizzazione</w:t>
      </w:r>
      <w:bookmarkEnd w:id="37"/>
    </w:p>
    <w:p w14:paraId="1CD6097B" w14:textId="77777777" w:rsidR="006A67DE" w:rsidRDefault="00000000">
      <w:r>
        <w:rPr>
          <w:rFonts w:ascii="Consolas" w:eastAsia="Consolas" w:hAnsi="Consolas" w:cs="Consolas"/>
          <w:color w:val="0A5D65"/>
          <w:sz w:val="19"/>
          <w:szCs w:val="19"/>
        </w:rPr>
        <w:t>i18n/index.ts</w:t>
      </w:r>
      <w:r>
        <w:t xml:space="preserve"> contiene il dizionario italiano e inglese e un hook </w:t>
      </w:r>
      <w:r>
        <w:rPr>
          <w:rFonts w:ascii="Consolas" w:eastAsia="Consolas" w:hAnsi="Consolas" w:cs="Consolas"/>
          <w:color w:val="0A5D65"/>
          <w:sz w:val="19"/>
          <w:szCs w:val="19"/>
        </w:rPr>
        <w:t>useLocale()</w:t>
      </w:r>
      <w:r>
        <w:t>. La lingua si cambia senza ricaricare la pagina — utile per le sedi di Tirana e San Mateo, che usano la stessa installazione.</w:t>
      </w:r>
    </w:p>
    <w:p w14:paraId="5A366D9A" w14:textId="77777777" w:rsidR="006A67DE" w:rsidRDefault="00000000">
      <w:pPr>
        <w:pStyle w:val="Titolo2"/>
        <w:keepNext/>
        <w:spacing w:before="340" w:after="130"/>
      </w:pPr>
      <w:bookmarkStart w:id="38" w:name="_Toc240987655"/>
      <w:r>
        <w:rPr>
          <w:color w:val="DC3230"/>
        </w:rPr>
        <w:t xml:space="preserve">4.6  </w:t>
      </w:r>
      <w:r>
        <w:t>Runtime statico</w:t>
      </w:r>
      <w:bookmarkEnd w:id="38"/>
    </w:p>
    <w:p w14:paraId="75179671" w14:textId="77777777" w:rsidR="006A67DE" w:rsidRDefault="00000000">
      <w:r>
        <w:t xml:space="preserve">L’immagine del frontend è basata su </w:t>
      </w:r>
      <w:r>
        <w:rPr>
          <w:rFonts w:ascii="Consolas" w:eastAsia="Consolas" w:hAnsi="Consolas" w:cs="Consolas"/>
          <w:color w:val="0A5D65"/>
          <w:sz w:val="19"/>
          <w:szCs w:val="19"/>
        </w:rPr>
        <w:t>nginxinc/nginx-unprivileged</w:t>
      </w:r>
      <w:r>
        <w:t xml:space="preserve">, che gira come UID 101 e tiene file temporanei e PID sotto </w:t>
      </w:r>
      <w:r>
        <w:rPr>
          <w:rFonts w:ascii="Consolas" w:eastAsia="Consolas" w:hAnsi="Consolas" w:cs="Consolas"/>
          <w:color w:val="0A5D65"/>
          <w:sz w:val="19"/>
          <w:szCs w:val="19"/>
        </w:rPr>
        <w:t>/tmp</w:t>
      </w:r>
      <w:r>
        <w:t>. La configurazione è un file vero — ispezionabile e confrontabile — e prevede:</w:t>
      </w:r>
    </w:p>
    <w:p w14:paraId="24F363AA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/healthz</w:t>
      </w:r>
      <w:r>
        <w:t xml:space="preserve"> e </w:t>
      </w:r>
      <w:r>
        <w:rPr>
          <w:rFonts w:ascii="Consolas" w:eastAsia="Consolas" w:hAnsi="Consolas" w:cs="Consolas"/>
          <w:color w:val="0A5D65"/>
          <w:sz w:val="19"/>
          <w:szCs w:val="19"/>
        </w:rPr>
        <w:t>/readyz</w:t>
      </w:r>
      <w:r>
        <w:t xml:space="preserve"> di </w:t>
      </w:r>
      <w:r>
        <w:rPr>
          <w:b/>
          <w:bCs/>
        </w:rPr>
        <w:t>solo processo</w:t>
      </w:r>
      <w:r>
        <w:t>: non devono interrogare il backend, altrimenti un problema della API farebbe cadere anche il pool del frontend sull’Application Gateway.</w:t>
      </w:r>
    </w:p>
    <w:p w14:paraId="284338EA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/api/</w:t>
      </w:r>
      <w:r>
        <w:t xml:space="preserve"> che risponde 404: se una richiesta API arriva a nginx, significa che l’instradamento dell’Application Gateway non sta funzionando.</w:t>
      </w:r>
    </w:p>
    <w:p w14:paraId="35EB3FC7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t xml:space="preserve">Ripiego su </w:t>
      </w:r>
      <w:r>
        <w:rPr>
          <w:rFonts w:ascii="Consolas" w:eastAsia="Consolas" w:hAnsi="Consolas" w:cs="Consolas"/>
          <w:color w:val="0A5D65"/>
          <w:sz w:val="19"/>
          <w:szCs w:val="19"/>
        </w:rPr>
        <w:t>index.html</w:t>
      </w:r>
      <w:r>
        <w:t xml:space="preserve"> per il routing lato client.</w:t>
      </w:r>
    </w:p>
    <w:p w14:paraId="1CFA75CF" w14:textId="77777777" w:rsidR="006A67DE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39" w:name="_Toc240987656"/>
      <w:r>
        <w:rPr>
          <w:color w:val="DC3230"/>
        </w:rPr>
        <w:lastRenderedPageBreak/>
        <w:t xml:space="preserve">5  </w:t>
      </w:r>
      <w:r>
        <w:t>Contratti dati</w:t>
      </w:r>
      <w:bookmarkEnd w:id="39"/>
    </w:p>
    <w:p w14:paraId="4F8648BC" w14:textId="77777777" w:rsidR="006A67DE" w:rsidRDefault="00000000">
      <w:r>
        <w:t xml:space="preserve">I tipi condivisi vivono in </w:t>
      </w:r>
      <w:r>
        <w:rPr>
          <w:rFonts w:ascii="Consolas" w:eastAsia="Consolas" w:hAnsi="Consolas" w:cs="Consolas"/>
          <w:color w:val="0A5D65"/>
          <w:sz w:val="19"/>
          <w:szCs w:val="19"/>
        </w:rPr>
        <w:t>backend/src/types.ts</w:t>
      </w:r>
      <w:r>
        <w:t xml:space="preserve"> e sono rispecchiati in </w:t>
      </w:r>
      <w:r>
        <w:rPr>
          <w:rFonts w:ascii="Consolas" w:eastAsia="Consolas" w:hAnsi="Consolas" w:cs="Consolas"/>
          <w:color w:val="0A5D65"/>
          <w:sz w:val="19"/>
          <w:szCs w:val="19"/>
        </w:rPr>
        <w:t>frontend/src/types.ts</w:t>
      </w:r>
      <w:r>
        <w:t>.</w:t>
      </w:r>
    </w:p>
    <w:p w14:paraId="6DA13986" w14:textId="77777777" w:rsidR="006A67DE" w:rsidRDefault="00000000">
      <w:pPr>
        <w:keepLines/>
        <w:shd w:val="clear" w:color="auto" w:fill="F0F0F0"/>
        <w:spacing w:before="120"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type GuestStatus = 'pending' | 'active' | 'expired' | 'deactivated';</w:t>
      </w:r>
    </w:p>
    <w:p w14:paraId="5D28B2BA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D5D7CE2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interface Guest {</w:t>
      </w:r>
    </w:p>
    <w:p w14:paraId="068CD8D9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id, name, email, phone, company, host, username;</w:t>
      </w:r>
    </w:p>
    <w:p w14:paraId="6467C24A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password: string | null;      // SEMPRE null da banca dati</w:t>
      </w:r>
    </w:p>
    <w:p w14:paraId="7B957954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durationMinutes, elapsedSeconds;</w:t>
      </w:r>
    </w:p>
    <w:p w14:paraId="305C93A9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status: GuestStatus;</w:t>
      </w:r>
    </w:p>
    <w:p w14:paraId="6A9995E1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createdAt, enabledAt, remarks;</w:t>
      </w:r>
    </w:p>
    <w:p w14:paraId="2117D0A0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sedeId: number | null;</w:t>
      </w:r>
    </w:p>
    <w:p w14:paraId="29AB5594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CFEE53C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9ACF9CD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interface Sede {</w:t>
      </w:r>
    </w:p>
    <w:p w14:paraId="0BF8007F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id, code, name, city, address, createdAt;</w:t>
      </w:r>
    </w:p>
    <w:p w14:paraId="4437C581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active: boolean;</w:t>
      </w:r>
    </w:p>
    <w:p w14:paraId="2AA0B6A3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wlcHost: string | null;       // null = sede creata, controller non ancora configurato</w:t>
      </w:r>
    </w:p>
    <w:p w14:paraId="728B5DB5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wlcPort, wlcSshPort, wlcUsername, wlcSsid;</w:t>
      </w:r>
    </w:p>
    <w:p w14:paraId="6796E86E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235FB195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2C7101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interface AdminSede extends Sede {</w:t>
      </w:r>
    </w:p>
    <w:p w14:paraId="28F7FEF8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credentialConfigured: boolean;    // SE esiste una password, mai il valore</w:t>
      </w:r>
    </w:p>
    <w:p w14:paraId="4CFD2E22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credentialEnvVar, credentialSecretName;</w:t>
      </w:r>
    </w:p>
    <w:p w14:paraId="27DFB77A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wlcLastCheckAt, wlcLastCheckOk, wlcLastCheckError;</w:t>
      </w:r>
    </w:p>
    <w:p w14:paraId="4C8E9717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updatedAt, updatedBy;</w:t>
      </w:r>
    </w:p>
    <w:p w14:paraId="15472A0B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}</w:t>
      </w:r>
    </w:p>
    <w:p w14:paraId="6624B5EB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2963F4FB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interface WlcConfig {</w:t>
      </w:r>
    </w:p>
    <w:p w14:paraId="7AB9F747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host, port, sshPort, username, password, wlanSsid, sedeId;</w:t>
      </w:r>
    </w:p>
    <w:p w14:paraId="4B50648A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authenticated: boolean;   // stato della SESSIONE, non del controller</w:t>
      </w:r>
    </w:p>
    <w:p w14:paraId="662DE4D0" w14:textId="77777777" w:rsidR="006A67DE" w:rsidRDefault="00000000">
      <w:pPr>
        <w:keepLines/>
        <w:shd w:val="clear" w:color="auto" w:fill="F0F0F0"/>
        <w:spacing w:after="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 xml:space="preserve">  usable: boolean;          // sede attiva + host configurato + password presente</w:t>
      </w:r>
    </w:p>
    <w:p w14:paraId="09AFE1DF" w14:textId="77777777" w:rsidR="006A67DE" w:rsidRDefault="00000000">
      <w:pPr>
        <w:keepLines/>
        <w:shd w:val="clear" w:color="auto" w:fill="F0F0F0"/>
        <w:spacing w:after="180" w:line="240" w:lineRule="auto"/>
        <w:ind w:left="140" w:right="140"/>
      </w:pPr>
      <w:r>
        <w:rPr>
          <w:rFonts w:ascii="Consolas" w:eastAsia="Consolas" w:hAnsi="Consolas" w:cs="Consolas"/>
          <w:sz w:val="17"/>
          <w:szCs w:val="17"/>
        </w:rPr>
        <w:t>}</w:t>
      </w:r>
    </w:p>
    <w:tbl>
      <w:tblPr>
        <w:tblW w:w="9638" w:type="dxa"/>
        <w:tblBorders>
          <w:left w:val="single" w:sz="18" w:space="0" w:color="DC323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6A67DE" w14:paraId="61095986" w14:textId="77777777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FEE2E2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B78E77A" w14:textId="77777777" w:rsidR="006A67DE" w:rsidRDefault="00000000">
            <w:pPr>
              <w:spacing w:after="60"/>
            </w:pPr>
            <w:r>
              <w:rPr>
                <w:rFonts w:ascii="Consolas" w:eastAsia="Consolas" w:hAnsi="Consolas" w:cs="Consolas"/>
                <w:b/>
                <w:bCs/>
                <w:color w:val="0A5D65"/>
                <w:sz w:val="18"/>
                <w:szCs w:val="18"/>
              </w:rPr>
              <w:t>authenticated</w:t>
            </w:r>
            <w:r>
              <w:rPr>
                <w:b/>
                <w:bCs/>
                <w:color w:val="DC3230"/>
                <w:sz w:val="20"/>
                <w:szCs w:val="20"/>
              </w:rPr>
              <w:t xml:space="preserve"> e </w:t>
            </w:r>
            <w:r>
              <w:rPr>
                <w:rFonts w:ascii="Consolas" w:eastAsia="Consolas" w:hAnsi="Consolas" w:cs="Consolas"/>
                <w:b/>
                <w:bCs/>
                <w:color w:val="0A5D65"/>
                <w:sz w:val="18"/>
                <w:szCs w:val="18"/>
              </w:rPr>
              <w:t>usable</w:t>
            </w:r>
            <w:r>
              <w:rPr>
                <w:b/>
                <w:bCs/>
                <w:color w:val="DC3230"/>
                <w:sz w:val="20"/>
                <w:szCs w:val="20"/>
              </w:rPr>
              <w:t xml:space="preserve"> non sono la stessa cosa</w:t>
            </w:r>
          </w:p>
          <w:p w14:paraId="28550764" w14:textId="77777777" w:rsidR="006A67DE" w:rsidRDefault="00000000">
            <w:pPr>
              <w:spacing w:after="0" w:line="276" w:lineRule="auto"/>
            </w:pP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authenticated</w:t>
            </w:r>
            <w:r>
              <w:rPr>
                <w:sz w:val="20"/>
                <w:szCs w:val="20"/>
              </w:rPr>
              <w:t xml:space="preserve"> descrive la sessione di </w:t>
            </w:r>
            <w:r>
              <w:rPr>
                <w:b/>
                <w:bCs/>
                <w:sz w:val="20"/>
                <w:szCs w:val="20"/>
              </w:rPr>
              <w:t>questo</w:t>
            </w:r>
            <w:r>
              <w:rPr>
                <w:sz w:val="20"/>
                <w:szCs w:val="20"/>
              </w:rPr>
              <w:t xml:space="preserve"> operatore e viene riempito dalla rotta.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usable</w:t>
            </w:r>
            <w:r>
              <w:rPr>
                <w:sz w:val="20"/>
                <w:szCs w:val="20"/>
              </w:rPr>
              <w:t xml:space="preserve"> descrive se il server può davvero parlare con quel controller, ed è ciò su cui si basano i servizi di background. In passato </w:t>
            </w:r>
            <w:r>
              <w:rPr>
                <w:rFonts w:ascii="Consolas" w:eastAsia="Consolas" w:hAnsi="Consolas" w:cs="Consolas"/>
                <w:color w:val="0A5D65"/>
                <w:sz w:val="18"/>
                <w:szCs w:val="18"/>
              </w:rPr>
              <w:t>authenticated</w:t>
            </w:r>
            <w:r>
              <w:rPr>
                <w:sz w:val="20"/>
                <w:szCs w:val="20"/>
              </w:rPr>
              <w:t xml:space="preserve"> era una colonna condivisa da tutti gli operatori e scritta da un pulsante nell’intestazione: premere «Disconnetti» su una sede poteva fermare il provisioning di un’altra.</w:t>
            </w:r>
          </w:p>
        </w:tc>
      </w:tr>
    </w:tbl>
    <w:p w14:paraId="3EBC4D7C" w14:textId="77777777" w:rsidR="006A67DE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40" w:name="_Toc240987657"/>
      <w:r>
        <w:rPr>
          <w:color w:val="DC3230"/>
        </w:rPr>
        <w:lastRenderedPageBreak/>
        <w:t xml:space="preserve">6  </w:t>
      </w:r>
      <w:r>
        <w:t>Errori e codici applicativi</w:t>
      </w:r>
      <w:bookmarkEnd w:id="40"/>
    </w:p>
    <w:p w14:paraId="58F565C9" w14:textId="77777777" w:rsidR="006A67DE" w:rsidRDefault="00000000">
      <w:r>
        <w:t xml:space="preserve">Ogni risposta di errore ha forma </w:t>
      </w:r>
      <w:r>
        <w:rPr>
          <w:rFonts w:ascii="Consolas" w:eastAsia="Consolas" w:hAnsi="Consolas" w:cs="Consolas"/>
          <w:color w:val="0A5D65"/>
          <w:sz w:val="19"/>
          <w:szCs w:val="19"/>
        </w:rPr>
        <w:t>{ success: false, error: &lt;codice&gt;, message: &lt;testo&gt; }</w:t>
      </w:r>
      <w:r>
        <w:t>. Il codice è stabile ed è ciò su cui il client si basa; il testo è destinato all’operatore.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6"/>
        <w:gridCol w:w="964"/>
        <w:gridCol w:w="6168"/>
      </w:tblGrid>
      <w:tr w:rsidR="006A67DE" w14:paraId="79C2E5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4EC4C2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Codice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DF202B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HTTP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E1D55B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Significato</w:t>
            </w:r>
          </w:p>
        </w:tc>
      </w:tr>
      <w:tr w:rsidR="006A67DE" w14:paraId="3D5753A1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284C7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unauthenticated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C993E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401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EF95EB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Nessuna sessione valida.</w:t>
            </w:r>
          </w:p>
        </w:tc>
      </w:tr>
      <w:tr w:rsidR="006A67DE" w14:paraId="4AFB8D90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019AF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user_not_provisioned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63262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D78AFB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Autenticato ma non ancora profilato da un amministratore.</w:t>
            </w:r>
          </w:p>
        </w:tc>
      </w:tr>
      <w:tr w:rsidR="006A67DE" w14:paraId="44711D64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7297A5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user_suspended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04F9C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6AF622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Profilo sospeso.</w:t>
            </w:r>
          </w:p>
        </w:tc>
      </w:tr>
      <w:tr w:rsidR="006A67DE" w14:paraId="40C019A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15128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insufficient_role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133E79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50AB15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Ruolo non sufficiente; la risposta elenca i ruoli richiesti.</w:t>
            </w:r>
          </w:p>
        </w:tc>
      </w:tr>
      <w:tr w:rsidR="006A67DE" w14:paraId="6C399F0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A5BB8B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sede_required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89818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8F86F8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L’operazione richiede una sede e la richiesta non la indica.</w:t>
            </w:r>
          </w:p>
        </w:tc>
      </w:tr>
      <w:tr w:rsidR="006A67DE" w14:paraId="25A16E7C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79015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sede_forbidden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7F783B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3439FD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Sede non fra quelle concesse.</w:t>
            </w:r>
          </w:p>
        </w:tc>
      </w:tr>
      <w:tr w:rsidR="006A67DE" w14:paraId="3CA9E1F9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86124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sede_mismatch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3709A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403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13AB91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sede richiesta non coincide con quella della sessione.</w:t>
            </w:r>
          </w:p>
        </w:tc>
      </w:tr>
      <w:tr w:rsidR="006A67DE" w14:paraId="116FE272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ED084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authz_unavailable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A24798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503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184C9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risoluzione dei permessi è fallita: la richiesta è rifiutata, non assunta.</w:t>
            </w:r>
          </w:p>
        </w:tc>
      </w:tr>
      <w:tr w:rsidR="006A67DE" w14:paraId="752C4204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4EF793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NO_SEDE_SELECTED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7C72CE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4D2FB6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Nessuna sede selezionata in sessione.</w:t>
            </w:r>
          </w:p>
        </w:tc>
      </w:tr>
      <w:tr w:rsidR="006A67DE" w14:paraId="0599FEC8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ED78AF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SEDE_INACTIVE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3B9456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409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B67B03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sede è fuori servizio.</w:t>
            </w:r>
          </w:p>
        </w:tc>
      </w:tr>
      <w:tr w:rsidR="006A67DE" w14:paraId="680A95E5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CFE637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WLC_NOT_CONFIGURED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BFC896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EFF08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La sede esiste ma non ha ancora un controller configurato.</w:t>
            </w:r>
          </w:p>
        </w:tc>
      </w:tr>
      <w:tr w:rsidR="006A67DE" w14:paraId="2E616454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2550AC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CREDENTIAL_MISSING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4D890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44CC61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Manca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WLC_PASSWORD_&lt;CODICE&gt;</w:t>
            </w:r>
            <w:r>
              <w:rPr>
                <w:sz w:val="18"/>
                <w:szCs w:val="18"/>
              </w:rPr>
              <w:t xml:space="preserve"> nell’ambiente.</w:t>
            </w:r>
          </w:p>
        </w:tc>
      </w:tr>
      <w:tr w:rsidR="006A67DE" w14:paraId="4641C34B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52C21B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invalid_payload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ED6C9D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400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C7E9A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Corpo della richiesta non valido.</w:t>
            </w:r>
          </w:p>
        </w:tc>
      </w:tr>
      <w:tr w:rsidR="006A67DE" w14:paraId="0394BA96" w14:textId="77777777">
        <w:tblPrEx>
          <w:tblCellMar>
            <w:top w:w="0" w:type="dxa"/>
            <w:bottom w:w="0" w:type="dxa"/>
          </w:tblCellMar>
        </w:tblPrEx>
        <w:tc>
          <w:tcPr>
            <w:tcW w:w="250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DFD12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not_found</w:t>
            </w:r>
          </w:p>
        </w:tc>
        <w:tc>
          <w:tcPr>
            <w:tcW w:w="9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279CD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404</w:t>
            </w:r>
          </w:p>
        </w:tc>
        <w:tc>
          <w:tcPr>
            <w:tcW w:w="61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D77448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Risorsa inesistente.</w:t>
            </w:r>
          </w:p>
        </w:tc>
      </w:tr>
    </w:tbl>
    <w:p w14:paraId="7BC6CA74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12 — </w:t>
      </w:r>
      <w:r>
        <w:rPr>
          <w:i/>
          <w:iCs/>
          <w:color w:val="5A5A5A"/>
          <w:sz w:val="17"/>
          <w:szCs w:val="17"/>
        </w:rPr>
        <w:t>Codici di errore applicativi.</w:t>
      </w:r>
    </w:p>
    <w:p w14:paraId="1451CCAA" w14:textId="77777777" w:rsidR="006A67DE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41" w:name="_Toc240987658"/>
      <w:r>
        <w:rPr>
          <w:color w:val="DC3230"/>
        </w:rPr>
        <w:lastRenderedPageBreak/>
        <w:t xml:space="preserve">7  </w:t>
      </w:r>
      <w:r>
        <w:t>Test</w:t>
      </w:r>
      <w:bookmarkEnd w:id="41"/>
    </w:p>
    <w:p w14:paraId="21254770" w14:textId="77777777" w:rsidR="006A67DE" w:rsidRDefault="00000000">
      <w:r>
        <w:t xml:space="preserve">La suite non richiede infrastruttura: i test unitari girano a vuoto, senza database né controller. Il rapporto di conformità conta staticamente </w:t>
      </w:r>
      <w:r>
        <w:rPr>
          <w:b/>
          <w:bCs/>
        </w:rPr>
        <w:t>516 test unitari</w:t>
      </w:r>
      <w:r>
        <w:t xml:space="preserve"> (347 backend, 169 frontend) e </w:t>
      </w:r>
      <w:r>
        <w:rPr>
          <w:b/>
          <w:bCs/>
        </w:rPr>
        <w:t>22 test end-to-end</w:t>
      </w:r>
      <w:r>
        <w:t xml:space="preserve">; il conteggio statico va riconfermato con </w:t>
      </w:r>
      <w:r>
        <w:rPr>
          <w:rFonts w:ascii="Consolas" w:eastAsia="Consolas" w:hAnsi="Consolas" w:cs="Consolas"/>
          <w:color w:val="0A5D65"/>
          <w:sz w:val="19"/>
          <w:szCs w:val="19"/>
        </w:rPr>
        <w:t>make test</w:t>
      </w:r>
      <w:r>
        <w:t>.</w:t>
      </w:r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0"/>
        <w:gridCol w:w="1928"/>
        <w:gridCol w:w="5590"/>
      </w:tblGrid>
      <w:tr w:rsidR="006A67DE" w14:paraId="76A80B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325793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Livello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566B9B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Strumento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6B04E7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Copertura</w:t>
            </w:r>
          </w:p>
        </w:tc>
      </w:tr>
      <w:tr w:rsidR="006A67DE" w14:paraId="1F01A21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DA8BE0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Unità e integrazione backend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4CB59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Vitest + Supertest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9C6F0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27 file: rotte operative e amministrative, autorizzazione, SAML (strategia, callback, cache, UPN), sessione, break-glass (password, blocco, allowlist, throttle), migrazioni, servizi WLC (SSH, chiave host, WebUI), posta, timer, WebSocket, sanitizzazione, credenziali.</w:t>
            </w:r>
          </w:p>
        </w:tc>
      </w:tr>
      <w:tr w:rsidR="006A67DE" w14:paraId="327857FB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B4B323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Unità frontend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490A93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Vitest + Testing Library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278079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App e macchina a stati, Dashboard, GuestTable, RegisterGuestModal, Login, SsoLogin, BreakGlassLogin, PendingApproval, AdminPanel, Toast, client WebSocket.</w:t>
            </w:r>
          </w:p>
        </w:tc>
      </w:tr>
      <w:tr w:rsidR="006A67DE" w14:paraId="6DAE51DD" w14:textId="77777777">
        <w:tblPrEx>
          <w:tblCellMar>
            <w:top w:w="0" w:type="dxa"/>
            <w:bottom w:w="0" w:type="dxa"/>
          </w:tblCellMar>
        </w:tblPrEx>
        <w:tc>
          <w:tcPr>
            <w:tcW w:w="21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D41099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End-to-end</w:t>
            </w:r>
          </w:p>
        </w:tc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8DA44F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Playwright</w:t>
            </w:r>
          </w:p>
        </w:tc>
        <w:tc>
          <w:tcPr>
            <w:tcW w:w="559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E545A9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calendar.spec.ts</w:t>
            </w:r>
            <w:r>
              <w:rPr>
                <w:sz w:val="18"/>
                <w:szCs w:val="18"/>
              </w:rPr>
              <w:t xml:space="preserve"> (durate e data di fine),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rbac.spec.ts</w:t>
            </w:r>
            <w:r>
              <w:rPr>
                <w:sz w:val="18"/>
                <w:szCs w:val="18"/>
              </w:rPr>
              <w:t xml:space="preserve"> (visibilità e rifiuti per ruolo),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sso.spec.ts</w:t>
            </w:r>
            <w:r>
              <w:rPr>
                <w:sz w:val="18"/>
                <w:szCs w:val="18"/>
              </w:rPr>
              <w:t xml:space="preserve"> (schermata di accesso SSO).</w:t>
            </w:r>
          </w:p>
        </w:tc>
      </w:tr>
    </w:tbl>
    <w:p w14:paraId="53877396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13 — </w:t>
      </w:r>
      <w:r>
        <w:rPr>
          <w:i/>
          <w:iCs/>
          <w:color w:val="5A5A5A"/>
          <w:sz w:val="17"/>
          <w:szCs w:val="17"/>
        </w:rPr>
        <w:t>Livelli di test.</w:t>
      </w:r>
    </w:p>
    <w:p w14:paraId="0E6A1557" w14:textId="77777777" w:rsidR="006A67DE" w:rsidRDefault="00000000">
      <w:pPr>
        <w:pStyle w:val="Titolo4"/>
        <w:keepNext/>
        <w:spacing w:before="240" w:after="100"/>
      </w:pPr>
      <w:r>
        <w:rPr>
          <w:caps/>
        </w:rPr>
        <w:t>Workflow di verifica</w:t>
      </w:r>
    </w:p>
    <w:p w14:paraId="16C167E6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ci.yml</w:t>
      </w:r>
      <w:r>
        <w:t xml:space="preserve"> — controllo dei tipi e test unitari su ogni push.</w:t>
      </w:r>
    </w:p>
    <w:p w14:paraId="14BBAC5D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e2e-postgres.yml</w:t>
      </w:r>
      <w:r>
        <w:t xml:space="preserve"> → </w:t>
      </w:r>
      <w:r>
        <w:rPr>
          <w:rFonts w:ascii="Consolas" w:eastAsia="Consolas" w:hAnsi="Consolas" w:cs="Consolas"/>
          <w:color w:val="0A5D65"/>
          <w:sz w:val="19"/>
          <w:szCs w:val="19"/>
        </w:rPr>
        <w:t>e2e-reusable.yml</w:t>
      </w:r>
      <w:r>
        <w:t xml:space="preserve"> — suite end-to-end completa con PostgreSQL.</w:t>
      </w:r>
    </w:p>
    <w:p w14:paraId="7ED01C09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e2e-sso.yml</w:t>
      </w:r>
      <w:r>
        <w:t xml:space="preserve"> — verifica leggera della schermata SSO, solo frontend.</w:t>
      </w:r>
    </w:p>
    <w:p w14:paraId="10D08493" w14:textId="77777777" w:rsidR="006A67DE" w:rsidRDefault="00000000">
      <w:pPr>
        <w:pStyle w:val="Paragrafoelenco"/>
        <w:numPr>
          <w:ilvl w:val="0"/>
          <w:numId w:val="2"/>
        </w:numPr>
        <w:spacing w:after="70" w:line="280" w:lineRule="auto"/>
      </w:pPr>
      <w:r>
        <w:rPr>
          <w:rFonts w:ascii="Consolas" w:eastAsia="Consolas" w:hAnsi="Consolas" w:cs="Consolas"/>
          <w:color w:val="0A5D65"/>
          <w:sz w:val="19"/>
          <w:szCs w:val="19"/>
        </w:rPr>
        <w:t>docker-security.yml</w:t>
      </w:r>
      <w:r>
        <w:t xml:space="preserve"> — scansione Trivy autonoma su ogni push e pull request.</w:t>
      </w:r>
    </w:p>
    <w:p w14:paraId="2A7AC642" w14:textId="77777777" w:rsidR="006A67DE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42" w:name="_Toc240987659"/>
      <w:r>
        <w:rPr>
          <w:color w:val="DC3230"/>
        </w:rPr>
        <w:lastRenderedPageBreak/>
        <w:t xml:space="preserve">8  </w:t>
      </w:r>
      <w:r>
        <w:t>Immagini</w:t>
      </w:r>
      <w:bookmarkEnd w:id="42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4048"/>
        <w:gridCol w:w="3662"/>
      </w:tblGrid>
      <w:tr w:rsidR="006A67DE" w14:paraId="238016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49710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Aspetto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F4066D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Backend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A72D42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Frontend</w:t>
            </w:r>
          </w:p>
        </w:tc>
      </w:tr>
      <w:tr w:rsidR="006A67DE" w14:paraId="6531A8D9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ECA21E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Base di build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141C69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node:22-alpine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92B4DF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node:22-alpine</w:t>
            </w:r>
          </w:p>
        </w:tc>
      </w:tr>
      <w:tr w:rsidR="006A67DE" w14:paraId="310EDEAD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784DE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Base di runtime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21120A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node:22-alpine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apk upgrade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BDD7DB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nginxinc/nginx-unprivileged:1.28-alpine</w:t>
            </w:r>
          </w:p>
        </w:tc>
      </w:tr>
      <w:tr w:rsidR="006A67DE" w14:paraId="15D435BB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815EE7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Utente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228567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app</w:t>
            </w:r>
            <w:r>
              <w:rPr>
                <w:sz w:val="18"/>
                <w:szCs w:val="18"/>
              </w:rPr>
              <w:t xml:space="preserve"> (non-root, creato nel Dockerfile)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64B72E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UID 101</w:t>
            </w:r>
          </w:p>
        </w:tc>
      </w:tr>
      <w:tr w:rsidR="006A67DE" w14:paraId="33D41DF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1E0E7E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Porta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1EBD28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3000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B8903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3000</w:t>
            </w:r>
          </w:p>
        </w:tc>
      </w:tr>
      <w:tr w:rsidR="006A67DE" w14:paraId="739AE639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8F744F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Contenuto copiato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6DEF22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Solo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backend/dist</w:t>
            </w:r>
            <w:r>
              <w:rPr>
                <w:sz w:val="18"/>
                <w:szCs w:val="18"/>
              </w:rPr>
              <w:t xml:space="preserve"> + dipendenze di produzione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BF60C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Solo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frontend/dist</w:t>
            </w:r>
          </w:p>
        </w:tc>
      </w:tr>
      <w:tr w:rsidR="006A67DE" w14:paraId="49AF9184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7F1DEF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Healthcheck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C0BCD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GET /api/healthz</w:t>
            </w:r>
            <w:r>
              <w:rPr>
                <w:sz w:val="18"/>
                <w:szCs w:val="18"/>
              </w:rPr>
              <w:t xml:space="preserve"> via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node -e</w:t>
            </w:r>
            <w:r>
              <w:rPr>
                <w:sz w:val="18"/>
                <w:szCs w:val="18"/>
              </w:rPr>
              <w:t>, senza curl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4D973B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wget</w:t>
            </w:r>
            <w:r>
              <w:rPr>
                <w:sz w:val="18"/>
                <w:szCs w:val="18"/>
              </w:rPr>
              <w:t xml:space="preserve"> su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/healthz</w:t>
            </w:r>
            <w:r>
              <w:rPr>
                <w:sz w:val="18"/>
                <w:szCs w:val="18"/>
              </w:rPr>
              <w:t xml:space="preserve"> (non usato da Container Apps, che applica le proprie sonde)</w:t>
            </w:r>
          </w:p>
        </w:tc>
      </w:tr>
      <w:tr w:rsidR="006A67DE" w14:paraId="75D3C19E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E620C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Installazione</w:t>
            </w:r>
          </w:p>
        </w:tc>
        <w:tc>
          <w:tcPr>
            <w:tcW w:w="404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B4522E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npm install --omit=dev</w:t>
            </w:r>
          </w:p>
        </w:tc>
        <w:tc>
          <w:tcPr>
            <w:tcW w:w="366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C1973D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npm ci</w:t>
            </w:r>
            <w:r>
              <w:rPr>
                <w:sz w:val="18"/>
                <w:szCs w:val="18"/>
              </w:rPr>
              <w:t xml:space="preserve"> con lockfile </w:t>
            </w:r>
            <w:r>
              <w:rPr>
                <w:b/>
                <w:bCs/>
                <w:sz w:val="18"/>
                <w:szCs w:val="18"/>
              </w:rPr>
              <w:t>obbligatorio</w:t>
            </w:r>
          </w:p>
        </w:tc>
      </w:tr>
    </w:tbl>
    <w:p w14:paraId="57B7CF05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14 — </w:t>
      </w:r>
      <w:r>
        <w:rPr>
          <w:i/>
          <w:iCs/>
          <w:color w:val="5A5A5A"/>
          <w:sz w:val="17"/>
          <w:szCs w:val="17"/>
        </w:rPr>
        <w:t>Caratteristiche delle due immagini.</w:t>
      </w:r>
    </w:p>
    <w:p w14:paraId="418DE023" w14:textId="77777777" w:rsidR="006A67DE" w:rsidRDefault="00000000">
      <w:r>
        <w:t xml:space="preserve">Il lockfile del frontend è copiato senza glob di proposito: la sua assenza deve far </w:t>
      </w:r>
      <w:r>
        <w:rPr>
          <w:b/>
          <w:bCs/>
        </w:rPr>
        <w:t>fallire</w:t>
      </w:r>
      <w:r>
        <w:t xml:space="preserve"> la build, non produrre in silenzio un albero di dipendenze non riproducibile.</w:t>
      </w:r>
    </w:p>
    <w:p w14:paraId="7ADC7913" w14:textId="77777777" w:rsidR="006A67DE" w:rsidRDefault="00000000">
      <w:pPr>
        <w:pStyle w:val="Titolo1"/>
        <w:keepNext/>
        <w:pageBreakBefore/>
        <w:pBdr>
          <w:bottom w:val="single" w:sz="12" w:space="8" w:color="04C1C8"/>
        </w:pBdr>
        <w:spacing w:after="220"/>
      </w:pPr>
      <w:bookmarkStart w:id="43" w:name="_Toc240987660"/>
      <w:r>
        <w:rPr>
          <w:color w:val="DC3230"/>
        </w:rPr>
        <w:lastRenderedPageBreak/>
        <w:t xml:space="preserve">9  </w:t>
      </w:r>
      <w:r>
        <w:t>Osservabilità</w:t>
      </w:r>
      <w:bookmarkEnd w:id="43"/>
    </w:p>
    <w:tbl>
      <w:tblPr>
        <w:tblW w:w="963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28"/>
        <w:gridCol w:w="3277"/>
        <w:gridCol w:w="4433"/>
      </w:tblGrid>
      <w:tr w:rsidR="006A67DE" w14:paraId="684309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DD059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Segnale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CEEFAD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Dove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04C1C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CD97BE" w14:textId="77777777" w:rsidR="006A67DE" w:rsidRDefault="00000000">
            <w:pPr>
              <w:spacing w:after="0" w:line="264" w:lineRule="auto"/>
            </w:pPr>
            <w:r>
              <w:rPr>
                <w:b/>
                <w:bCs/>
                <w:sz w:val="18"/>
                <w:szCs w:val="18"/>
              </w:rPr>
              <w:t>Uso</w:t>
            </w:r>
          </w:p>
        </w:tc>
      </w:tr>
      <w:tr w:rsidR="006A67DE" w14:paraId="41D37131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E266E7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Log di richiesta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9296C3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stdout JSON → Log Analytics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EB7F1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correlationId</w:t>
            </w:r>
            <w:r>
              <w:rPr>
                <w:sz w:val="18"/>
                <w:szCs w:val="18"/>
              </w:rPr>
              <w:t>, metodo, percorso, stato, durata, user-agent, IP. Ricostruisce l’intero percorso di una richiesta.</w:t>
            </w:r>
          </w:p>
        </w:tc>
      </w:tr>
      <w:tr w:rsidR="006A67DE" w14:paraId="656D786F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AA3A11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Log di autorizzazione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829324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event: authz-denied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authz-would-deny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539450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Motivo, soggetto, percorso. In modalità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log-only</w:t>
            </w:r>
            <w:r>
              <w:rPr>
                <w:sz w:val="18"/>
                <w:szCs w:val="18"/>
              </w:rPr>
              <w:t xml:space="preserve"> registra ciò che sarebbe stato rifiutato.</w:t>
            </w:r>
          </w:p>
        </w:tc>
      </w:tr>
      <w:tr w:rsidR="006A67DE" w14:paraId="177FB88D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21D15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Log di emergenza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12718A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event: breakglass-login-*</w:t>
            </w:r>
            <w:r>
              <w:rPr>
                <w:sz w:val="18"/>
                <w:szCs w:val="18"/>
              </w:rPr>
              <w:t xml:space="preserve"> a livello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warn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9A9CD8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Base per l’alert obbligatorio su Log Analytics.</w:t>
            </w:r>
          </w:p>
        </w:tc>
      </w:tr>
      <w:tr w:rsidR="006A67DE" w14:paraId="3F0E2CB3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D7C7E6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Storico operativo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1C91C2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 xml:space="preserve">Tabella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sync_logs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072BB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Azione, metodo (SSH/GRAPH), destinazione, codice di stato. Consultabile dalla console.</w:t>
            </w:r>
          </w:p>
        </w:tc>
      </w:tr>
      <w:tr w:rsidR="006A67DE" w14:paraId="7AA6C82C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D5B4C8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Sonde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529C2" w14:textId="77777777" w:rsidR="006A67DE" w:rsidRDefault="00000000">
            <w:pPr>
              <w:spacing w:after="0" w:line="264" w:lineRule="auto"/>
            </w:pP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/api/healthz</w:t>
            </w:r>
            <w:r>
              <w:rPr>
                <w:sz w:val="18"/>
                <w:szCs w:val="18"/>
              </w:rPr>
              <w:t xml:space="preserve"> (liveness), </w:t>
            </w:r>
            <w:r>
              <w:rPr>
                <w:rFonts w:ascii="Consolas" w:eastAsia="Consolas" w:hAnsi="Consolas" w:cs="Consolas"/>
                <w:color w:val="0A5D65"/>
                <w:sz w:val="16"/>
                <w:szCs w:val="16"/>
              </w:rPr>
              <w:t>/api/readyz</w:t>
            </w:r>
            <w:r>
              <w:rPr>
                <w:sz w:val="18"/>
                <w:szCs w:val="18"/>
              </w:rPr>
              <w:t xml:space="preserve"> (readiness, verifica il database)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9FCDCB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Usate da Container Apps e dall’Application Gateway. Restano aperte, senza autenticazione.</w:t>
            </w:r>
          </w:p>
        </w:tc>
      </w:tr>
      <w:tr w:rsidR="006A67DE" w14:paraId="33DFA40B" w14:textId="77777777">
        <w:tblPrEx>
          <w:tblCellMar>
            <w:top w:w="0" w:type="dxa"/>
            <w:bottom w:w="0" w:type="dxa"/>
          </w:tblCellMar>
        </w:tblPrEx>
        <w:tc>
          <w:tcPr>
            <w:tcW w:w="19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5A419C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Telemetria</w:t>
            </w:r>
          </w:p>
        </w:tc>
        <w:tc>
          <w:tcPr>
            <w:tcW w:w="327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3E0CE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Application Insights, opzionale</w:t>
            </w:r>
          </w:p>
        </w:tc>
        <w:tc>
          <w:tcPr>
            <w:tcW w:w="443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23FE4D" w14:textId="77777777" w:rsidR="006A67DE" w:rsidRDefault="00000000">
            <w:pPr>
              <w:spacing w:after="0" w:line="264" w:lineRule="auto"/>
            </w:pPr>
            <w:r>
              <w:rPr>
                <w:sz w:val="18"/>
                <w:szCs w:val="18"/>
              </w:rPr>
              <w:t>Attiva solo se la stringa di connessione è presente.</w:t>
            </w:r>
          </w:p>
        </w:tc>
      </w:tr>
    </w:tbl>
    <w:p w14:paraId="25A517A9" w14:textId="77777777" w:rsidR="006A67DE" w:rsidRDefault="00000000">
      <w:pPr>
        <w:spacing w:before="80" w:after="240"/>
      </w:pPr>
      <w:r>
        <w:rPr>
          <w:b/>
          <w:bCs/>
          <w:color w:val="0A5D65"/>
          <w:sz w:val="17"/>
          <w:szCs w:val="17"/>
        </w:rPr>
        <w:t xml:space="preserve">Tabella 15 — </w:t>
      </w:r>
      <w:r>
        <w:rPr>
          <w:i/>
          <w:iCs/>
          <w:color w:val="5A5A5A"/>
          <w:sz w:val="17"/>
          <w:szCs w:val="17"/>
        </w:rPr>
        <w:t>Segnali di osservabilità.</w:t>
      </w:r>
    </w:p>
    <w:sectPr w:rsidR="006A67DE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191" w:right="1134" w:bottom="1134" w:left="1134" w:header="62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CEC3B" w14:textId="77777777" w:rsidR="00802541" w:rsidRDefault="00802541">
      <w:pPr>
        <w:spacing w:after="0" w:line="240" w:lineRule="auto"/>
      </w:pPr>
      <w:r>
        <w:separator/>
      </w:r>
    </w:p>
  </w:endnote>
  <w:endnote w:type="continuationSeparator" w:id="0">
    <w:p w14:paraId="4BDC9201" w14:textId="77777777" w:rsidR="00802541" w:rsidRDefault="008025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07A1F" w14:textId="77777777" w:rsidR="006A67DE" w:rsidRDefault="00000000">
    <w:pPr>
      <w:pBdr>
        <w:top w:val="single" w:sz="4" w:space="6" w:color="D9D9D9"/>
      </w:pBdr>
      <w:tabs>
        <w:tab w:val="right" w:pos="9638"/>
      </w:tabs>
    </w:pPr>
    <w:r>
      <w:rPr>
        <w:color w:val="5A5A5A"/>
        <w:sz w:val="15"/>
        <w:szCs w:val="15"/>
      </w:rPr>
      <w:t>Dompé  |  Guest Portal — Cisco Catalyst 9800 Guest Management Desk  ·  Uso interno</w:t>
    </w:r>
    <w:r>
      <w:tab/>
    </w:r>
    <w:r>
      <w:rPr>
        <w:color w:val="5A5A5A"/>
        <w:sz w:val="15"/>
        <w:szCs w:val="15"/>
      </w:rPr>
      <w:t xml:space="preserve">Pag.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PAGE</w:instrText>
    </w:r>
    <w:r>
      <w:rPr>
        <w:color w:val="5A5A5A"/>
        <w:sz w:val="15"/>
        <w:szCs w:val="15"/>
      </w:rPr>
      <w:fldChar w:fldCharType="separate"/>
    </w:r>
    <w:r w:rsidR="00B940B9">
      <w:rPr>
        <w:noProof/>
        <w:color w:val="5A5A5A"/>
        <w:sz w:val="15"/>
        <w:szCs w:val="15"/>
      </w:rPr>
      <w:t>2</w:t>
    </w:r>
    <w:r>
      <w:rPr>
        <w:color w:val="5A5A5A"/>
        <w:sz w:val="15"/>
        <w:szCs w:val="15"/>
      </w:rPr>
      <w:fldChar w:fldCharType="end"/>
    </w:r>
    <w:r>
      <w:rPr>
        <w:color w:val="5A5A5A"/>
        <w:sz w:val="15"/>
        <w:szCs w:val="15"/>
      </w:rPr>
      <w:t xml:space="preserve"> di </w:t>
    </w:r>
    <w:r>
      <w:rPr>
        <w:color w:val="5A5A5A"/>
        <w:sz w:val="15"/>
        <w:szCs w:val="15"/>
      </w:rPr>
      <w:fldChar w:fldCharType="begin"/>
    </w:r>
    <w:r>
      <w:rPr>
        <w:color w:val="5A5A5A"/>
        <w:sz w:val="15"/>
        <w:szCs w:val="15"/>
      </w:rPr>
      <w:instrText>NUMPAGES</w:instrText>
    </w:r>
    <w:r>
      <w:rPr>
        <w:color w:val="5A5A5A"/>
        <w:sz w:val="15"/>
        <w:szCs w:val="15"/>
      </w:rPr>
      <w:fldChar w:fldCharType="separate"/>
    </w:r>
    <w:r w:rsidR="00B940B9">
      <w:rPr>
        <w:noProof/>
        <w:color w:val="5A5A5A"/>
        <w:sz w:val="15"/>
        <w:szCs w:val="15"/>
      </w:rPr>
      <w:t>3</w:t>
    </w:r>
    <w:r>
      <w:rPr>
        <w:color w:val="5A5A5A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08C7" w14:textId="77777777" w:rsidR="006A67DE" w:rsidRDefault="006A67D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EC52B" w14:textId="77777777" w:rsidR="00802541" w:rsidRDefault="00802541">
      <w:pPr>
        <w:spacing w:after="0" w:line="240" w:lineRule="auto"/>
      </w:pPr>
      <w:r>
        <w:separator/>
      </w:r>
    </w:p>
  </w:footnote>
  <w:footnote w:type="continuationSeparator" w:id="0">
    <w:p w14:paraId="552B7808" w14:textId="77777777" w:rsidR="00802541" w:rsidRDefault="008025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1D513" w14:textId="77777777" w:rsidR="006A67DE" w:rsidRDefault="00000000">
    <w:pPr>
      <w:pBdr>
        <w:bottom w:val="single" w:sz="4" w:space="6" w:color="D9D9D9"/>
      </w:pBdr>
      <w:tabs>
        <w:tab w:val="right" w:pos="9638"/>
      </w:tabs>
      <w:spacing w:after="60"/>
    </w:pPr>
    <w:r>
      <w:rPr>
        <w:color w:val="5A5A5A"/>
        <w:spacing w:val="20"/>
        <w:sz w:val="16"/>
        <w:szCs w:val="16"/>
      </w:rPr>
      <w:t>LLD  |  Low Level Design</w:t>
    </w:r>
    <w:r>
      <w:tab/>
    </w:r>
    <w:r>
      <w:rPr>
        <w:noProof/>
      </w:rPr>
      <w:drawing>
        <wp:inline distT="0" distB="0" distL="0" distR="0" wp14:anchorId="62D4A0A4" wp14:editId="1223AF70">
          <wp:extent cx="904875" cy="352425"/>
          <wp:effectExtent l="0" t="0" r="0" b="0"/>
          <wp:docPr id="1465048644" name="Immagine 14650486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04875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25C80" w14:textId="77777777" w:rsidR="006A67DE" w:rsidRDefault="006A67D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C6279"/>
    <w:multiLevelType w:val="hybridMultilevel"/>
    <w:tmpl w:val="C88674A2"/>
    <w:lvl w:ilvl="0" w:tplc="0DA01182">
      <w:start w:val="1"/>
      <w:numFmt w:val="bullet"/>
      <w:lvlText w:val="●"/>
      <w:lvlJc w:val="left"/>
      <w:pPr>
        <w:ind w:left="720" w:hanging="360"/>
      </w:pPr>
    </w:lvl>
    <w:lvl w:ilvl="1" w:tplc="FA14848A">
      <w:start w:val="1"/>
      <w:numFmt w:val="bullet"/>
      <w:lvlText w:val="○"/>
      <w:lvlJc w:val="left"/>
      <w:pPr>
        <w:ind w:left="1440" w:hanging="360"/>
      </w:pPr>
    </w:lvl>
    <w:lvl w:ilvl="2" w:tplc="29AE5562">
      <w:start w:val="1"/>
      <w:numFmt w:val="bullet"/>
      <w:lvlText w:val="■"/>
      <w:lvlJc w:val="left"/>
      <w:pPr>
        <w:ind w:left="2160" w:hanging="360"/>
      </w:pPr>
    </w:lvl>
    <w:lvl w:ilvl="3" w:tplc="FEE8C83C">
      <w:start w:val="1"/>
      <w:numFmt w:val="bullet"/>
      <w:lvlText w:val="●"/>
      <w:lvlJc w:val="left"/>
      <w:pPr>
        <w:ind w:left="2880" w:hanging="360"/>
      </w:pPr>
    </w:lvl>
    <w:lvl w:ilvl="4" w:tplc="28580F7C">
      <w:start w:val="1"/>
      <w:numFmt w:val="bullet"/>
      <w:lvlText w:val="○"/>
      <w:lvlJc w:val="left"/>
      <w:pPr>
        <w:ind w:left="3600" w:hanging="360"/>
      </w:pPr>
    </w:lvl>
    <w:lvl w:ilvl="5" w:tplc="8AA0C058">
      <w:start w:val="1"/>
      <w:numFmt w:val="bullet"/>
      <w:lvlText w:val="■"/>
      <w:lvlJc w:val="left"/>
      <w:pPr>
        <w:ind w:left="4320" w:hanging="360"/>
      </w:pPr>
    </w:lvl>
    <w:lvl w:ilvl="6" w:tplc="7BCCCFD6">
      <w:start w:val="1"/>
      <w:numFmt w:val="bullet"/>
      <w:lvlText w:val="●"/>
      <w:lvlJc w:val="left"/>
      <w:pPr>
        <w:ind w:left="5040" w:hanging="360"/>
      </w:pPr>
    </w:lvl>
    <w:lvl w:ilvl="7" w:tplc="02D2B430">
      <w:start w:val="1"/>
      <w:numFmt w:val="bullet"/>
      <w:lvlText w:val="●"/>
      <w:lvlJc w:val="left"/>
      <w:pPr>
        <w:ind w:left="5760" w:hanging="360"/>
      </w:pPr>
    </w:lvl>
    <w:lvl w:ilvl="8" w:tplc="284EAB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F34CFB"/>
    <w:multiLevelType w:val="hybridMultilevel"/>
    <w:tmpl w:val="1F16EDDA"/>
    <w:lvl w:ilvl="0" w:tplc="8CBEF882">
      <w:start w:val="1"/>
      <w:numFmt w:val="decimal"/>
      <w:lvlText w:val="%1."/>
      <w:lvlJc w:val="left"/>
      <w:pPr>
        <w:ind w:left="400" w:hanging="260"/>
      </w:pPr>
      <w:rPr>
        <w:rFonts w:ascii="Arial" w:eastAsia="Arial" w:hAnsi="Arial" w:cs="Arial"/>
        <w:b/>
        <w:bCs/>
        <w:color w:val="DC3230"/>
      </w:rPr>
    </w:lvl>
    <w:lvl w:ilvl="1" w:tplc="1F460B2C">
      <w:start w:val="1"/>
      <w:numFmt w:val="lowerLetter"/>
      <w:lvlText w:val="%2."/>
      <w:lvlJc w:val="left"/>
      <w:pPr>
        <w:ind w:left="760" w:hanging="260"/>
      </w:pPr>
      <w:rPr>
        <w:rFonts w:ascii="Arial" w:eastAsia="Arial" w:hAnsi="Arial" w:cs="Arial"/>
        <w:b/>
        <w:bCs/>
        <w:color w:val="0A5D65"/>
      </w:rPr>
    </w:lvl>
    <w:lvl w:ilvl="2" w:tplc="E7DC6070">
      <w:numFmt w:val="decimal"/>
      <w:lvlText w:val=""/>
      <w:lvlJc w:val="left"/>
    </w:lvl>
    <w:lvl w:ilvl="3" w:tplc="104CB0C2">
      <w:numFmt w:val="decimal"/>
      <w:lvlText w:val=""/>
      <w:lvlJc w:val="left"/>
    </w:lvl>
    <w:lvl w:ilvl="4" w:tplc="B5CAAD3A">
      <w:numFmt w:val="decimal"/>
      <w:lvlText w:val=""/>
      <w:lvlJc w:val="left"/>
    </w:lvl>
    <w:lvl w:ilvl="5" w:tplc="370E81D0">
      <w:numFmt w:val="decimal"/>
      <w:lvlText w:val=""/>
      <w:lvlJc w:val="left"/>
    </w:lvl>
    <w:lvl w:ilvl="6" w:tplc="6FD23E68">
      <w:numFmt w:val="decimal"/>
      <w:lvlText w:val=""/>
      <w:lvlJc w:val="left"/>
    </w:lvl>
    <w:lvl w:ilvl="7" w:tplc="8D8A8684">
      <w:numFmt w:val="decimal"/>
      <w:lvlText w:val=""/>
      <w:lvlJc w:val="left"/>
    </w:lvl>
    <w:lvl w:ilvl="8" w:tplc="E8FA7002">
      <w:numFmt w:val="decimal"/>
      <w:lvlText w:val=""/>
      <w:lvlJc w:val="left"/>
    </w:lvl>
  </w:abstractNum>
  <w:abstractNum w:abstractNumId="2" w15:restartNumberingAfterBreak="0">
    <w:nsid w:val="570112EE"/>
    <w:multiLevelType w:val="hybridMultilevel"/>
    <w:tmpl w:val="E8242E28"/>
    <w:lvl w:ilvl="0" w:tplc="345CFCA6">
      <w:start w:val="1"/>
      <w:numFmt w:val="bullet"/>
      <w:lvlText w:val="●"/>
      <w:lvlJc w:val="left"/>
      <w:pPr>
        <w:ind w:left="340" w:hanging="200"/>
      </w:pPr>
      <w:rPr>
        <w:rFonts w:ascii="Arial" w:eastAsia="Arial" w:hAnsi="Arial" w:cs="Arial"/>
        <w:color w:val="DC3230"/>
        <w:sz w:val="14"/>
        <w:szCs w:val="14"/>
      </w:rPr>
    </w:lvl>
    <w:lvl w:ilvl="1" w:tplc="F53CC0CA">
      <w:start w:val="1"/>
      <w:numFmt w:val="bullet"/>
      <w:lvlText w:val="–"/>
      <w:lvlJc w:val="left"/>
      <w:pPr>
        <w:ind w:left="700" w:hanging="200"/>
      </w:pPr>
      <w:rPr>
        <w:rFonts w:ascii="Arial" w:eastAsia="Arial" w:hAnsi="Arial" w:cs="Arial"/>
        <w:color w:val="0A5D65"/>
      </w:rPr>
    </w:lvl>
    <w:lvl w:ilvl="2" w:tplc="ABC893EE">
      <w:numFmt w:val="decimal"/>
      <w:lvlText w:val=""/>
      <w:lvlJc w:val="left"/>
    </w:lvl>
    <w:lvl w:ilvl="3" w:tplc="C094A092">
      <w:numFmt w:val="decimal"/>
      <w:lvlText w:val=""/>
      <w:lvlJc w:val="left"/>
    </w:lvl>
    <w:lvl w:ilvl="4" w:tplc="7B6C69D6">
      <w:numFmt w:val="decimal"/>
      <w:lvlText w:val=""/>
      <w:lvlJc w:val="left"/>
    </w:lvl>
    <w:lvl w:ilvl="5" w:tplc="B8D2BED8">
      <w:numFmt w:val="decimal"/>
      <w:lvlText w:val=""/>
      <w:lvlJc w:val="left"/>
    </w:lvl>
    <w:lvl w:ilvl="6" w:tplc="FD6812A6">
      <w:numFmt w:val="decimal"/>
      <w:lvlText w:val=""/>
      <w:lvlJc w:val="left"/>
    </w:lvl>
    <w:lvl w:ilvl="7" w:tplc="E8440CDE">
      <w:numFmt w:val="decimal"/>
      <w:lvlText w:val=""/>
      <w:lvlJc w:val="left"/>
    </w:lvl>
    <w:lvl w:ilvl="8" w:tplc="ED241428">
      <w:numFmt w:val="decimal"/>
      <w:lvlText w:val=""/>
      <w:lvlJc w:val="left"/>
    </w:lvl>
  </w:abstractNum>
  <w:num w:numId="1" w16cid:durableId="119494349">
    <w:abstractNumId w:val="0"/>
    <w:lvlOverride w:ilvl="0">
      <w:startOverride w:val="1"/>
    </w:lvlOverride>
  </w:num>
  <w:num w:numId="2" w16cid:durableId="601035566">
    <w:abstractNumId w:val="2"/>
    <w:lvlOverride w:ilvl="0">
      <w:startOverride w:val="1"/>
    </w:lvlOverride>
  </w:num>
  <w:num w:numId="3" w16cid:durableId="6176890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7DE"/>
    <w:rsid w:val="006A67DE"/>
    <w:rsid w:val="00802541"/>
    <w:rsid w:val="00B940B9"/>
    <w:rsid w:val="00C8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1A185"/>
  <w15:docId w15:val="{B8A608DD-E56A-4309-BFAF-F4F0897514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12121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pacing w:after="140" w:line="288" w:lineRule="auto"/>
    </w:pPr>
  </w:style>
  <w:style w:type="paragraph" w:styleId="Titolo1">
    <w:name w:val="heading 1"/>
    <w:basedOn w:val="Normale"/>
    <w:next w:val="Normale"/>
    <w:uiPriority w:val="9"/>
    <w:qFormat/>
    <w:pPr>
      <w:outlineLvl w:val="0"/>
    </w:pPr>
    <w:rPr>
      <w:b/>
      <w:bCs/>
      <w:sz w:val="34"/>
      <w:szCs w:val="34"/>
    </w:rPr>
  </w:style>
  <w:style w:type="paragraph" w:styleId="Titolo2">
    <w:name w:val="heading 2"/>
    <w:basedOn w:val="Normale"/>
    <w:next w:val="Normale"/>
    <w:uiPriority w:val="9"/>
    <w:unhideWhenUsed/>
    <w:qFormat/>
    <w:pPr>
      <w:outlineLvl w:val="1"/>
    </w:pPr>
    <w:rPr>
      <w:b/>
      <w:bCs/>
      <w:color w:val="0A5D65"/>
      <w:sz w:val="27"/>
      <w:szCs w:val="27"/>
    </w:rPr>
  </w:style>
  <w:style w:type="paragraph" w:styleId="Titolo3">
    <w:name w:val="heading 3"/>
    <w:basedOn w:val="Normale"/>
    <w:next w:val="Normale"/>
    <w:uiPriority w:val="9"/>
    <w:unhideWhenUsed/>
    <w:qFormat/>
    <w:pPr>
      <w:outlineLvl w:val="2"/>
    </w:pPr>
    <w:rPr>
      <w:b/>
      <w:bCs/>
      <w:sz w:val="23"/>
      <w:szCs w:val="23"/>
    </w:rPr>
  </w:style>
  <w:style w:type="paragraph" w:styleId="Titolo4">
    <w:name w:val="heading 4"/>
    <w:basedOn w:val="Normale"/>
    <w:next w:val="Normale"/>
    <w:uiPriority w:val="9"/>
    <w:unhideWhenUsed/>
    <w:qFormat/>
    <w:pPr>
      <w:outlineLvl w:val="3"/>
    </w:pPr>
    <w:rPr>
      <w:b/>
      <w:bCs/>
      <w:color w:val="5A5A5A"/>
    </w:rPr>
  </w:style>
  <w:style w:type="paragraph" w:styleId="Titolo5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uiPriority w:val="10"/>
    <w:qFormat/>
    <w:rPr>
      <w:sz w:val="56"/>
      <w:szCs w:val="56"/>
    </w:rPr>
  </w:style>
  <w:style w:type="paragraph" w:customStyle="1" w:styleId="Enfasigrassetto1">
    <w:name w:val="Enfasi (grassetto)1"/>
    <w:basedOn w:val="Normale"/>
    <w:next w:val="Normale"/>
    <w:qFormat/>
    <w:rPr>
      <w:b/>
      <w:bCs/>
    </w:rPr>
  </w:style>
  <w:style w:type="paragraph" w:styleId="Paragrafoelenco">
    <w:name w:val="List Paragraph"/>
    <w:basedOn w:val="Normale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Sommario1">
    <w:name w:val="toc 1"/>
    <w:basedOn w:val="Normale"/>
    <w:next w:val="Normale"/>
    <w:autoRedefine/>
    <w:uiPriority w:val="39"/>
    <w:unhideWhenUsed/>
    <w:rsid w:val="00B940B9"/>
    <w:pPr>
      <w:spacing w:after="100"/>
    </w:pPr>
  </w:style>
  <w:style w:type="paragraph" w:styleId="Sommario2">
    <w:name w:val="toc 2"/>
    <w:basedOn w:val="Normale"/>
    <w:next w:val="Normale"/>
    <w:autoRedefine/>
    <w:uiPriority w:val="39"/>
    <w:unhideWhenUsed/>
    <w:rsid w:val="00B940B9"/>
    <w:pPr>
      <w:spacing w:after="100"/>
      <w:ind w:left="210"/>
    </w:pPr>
  </w:style>
  <w:style w:type="paragraph" w:styleId="Sommario3">
    <w:name w:val="toc 3"/>
    <w:basedOn w:val="Normale"/>
    <w:next w:val="Normale"/>
    <w:autoRedefine/>
    <w:uiPriority w:val="39"/>
    <w:unhideWhenUsed/>
    <w:rsid w:val="00B940B9"/>
    <w:pPr>
      <w:spacing w:after="100"/>
      <w:ind w:left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5904</Words>
  <Characters>33653</Characters>
  <Application>Microsoft Office Word</Application>
  <DocSecurity>0</DocSecurity>
  <Lines>280</Lines>
  <Paragraphs>78</Paragraphs>
  <ScaleCrop>false</ScaleCrop>
  <Company/>
  <LinksUpToDate>false</LinksUpToDate>
  <CharactersWithSpaces>39479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LLD — Low Level Design</dc:title>
  <dc:creator>Dompé farmaceutici S.p.A.</dc:creator>
  <dc:description>Struttura del codice, moduli, contratti interni, configurazione e strategia di test</dc:description>
  <cp:lastModifiedBy>Bernasconi Tommaso</cp:lastModifiedBy>
  <cp:revision>2</cp:revision>
  <dcterms:created xsi:type="dcterms:W3CDTF">2026-09-22T14:35:00Z</dcterms:created>
  <dcterms:modified xsi:type="dcterms:W3CDTF">2026-09-22T14:40:00Z</dcterms:modified>
</cp:coreProperties>
</file>