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drawing>
          <wp:inline distT="0" distB="0" distL="0" distR="0">
            <wp:extent cx="11049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04C1C8" w:color="auto" w:val="clear"/>
            <w:tcMar>
              <w:top w:type="dxa" w:w="210"/>
              <w:left w:type="dxa" w:w="300"/>
              <w:bottom w:type="dxa" w:w="210"/>
              <w:right w:type="dxa" w:w="30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212121"/>
                <w:spacing w:val="70"/>
                <w:sz w:val="16"/>
                <w:szCs w:val="16"/>
              </w:rPr>
              <w:t xml:space="preserve">GUIDA RAPIDA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12121"/>
                <w:sz w:val="40"/>
                <w:szCs w:val="40"/>
              </w:rPr>
              <w:t xml:space="preserve">Wi-Fi per i visitatori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Come dare una connessione Wi-Fi a chi viene a trovarci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Il portale è su </w:t>
            </w:r>
            <w:r>
              <w:rPr>
                <w:rFonts w:ascii="Arial" w:cs="Arial" w:eastAsia="Arial" w:hAnsi="Arial"/>
                <w:b/>
                <w:bCs/>
                <w:color w:val="212121"/>
                <w:sz w:val="24"/>
                <w:szCs w:val="24"/>
              </w:rPr>
              <w:t xml:space="preserve">guestportal.dompe.com</w:t>
            </w:r>
          </w:p>
        </w:tc>
      </w:tr>
    </w:tbl>
    <w:p>
      <w:pPr>
        <w:spacing w:after="130"/>
      </w:pP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tcBorders>
              <w:top w:val="none"/>
              <w:left w:val="none"/>
              <w:bottom w:val="none"/>
              <w:right w:val="none"/>
            </w:tcBorders>
            <w:shd w:fill="EEFDFC" w:color="auto" w:val="clear"/>
            <w:tcMar>
              <w:top w:type="dxa" w:w="140"/>
              <w:left w:type="dxa" w:w="150"/>
              <w:bottom w:type="dxa" w:w="140"/>
              <w:right w:type="dxa" w:w="15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30"/>
                <w:szCs w:val="30"/>
              </w:rPr>
              <w:t xml:space="preserve">1</w:t>
            </w:r>
            <w:r>
              <w:rPr>
                <w:rFonts w:ascii="Arial" w:cs="Arial" w:eastAsia="Arial" w:hAnsi="Arial"/>
                <w:b/>
                <w:bCs/>
                <w:color w:val="212121"/>
                <w:sz w:val="22"/>
                <w:szCs w:val="22"/>
              </w:rPr>
              <w:t xml:space="preserve">   Entra</w:t>
            </w:r>
          </w:p>
          <w:p>
            <w:pPr>
              <w:spacing w:after="60" w:line="250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Apri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guestportal.dompe.com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dal browser e premi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Accedi con SSO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Usi il tuo account Dompé, lo stesso della posta: nessuna password nuova da ricordare.</w:t>
            </w:r>
          </w:p>
        </w:tc>
        <w:tc>
          <w:tcPr>
            <w:tcW w:type="dxa" w:w="3212"/>
            <w:tcBorders>
              <w:top w:val="none"/>
              <w:left w:val="single" w:color="FFFFFF" w:sz="12"/>
              <w:bottom w:val="none"/>
              <w:right w:val="none"/>
            </w:tcBorders>
            <w:shd w:fill="EEFDFC" w:color="auto" w:val="clear"/>
            <w:tcMar>
              <w:top w:type="dxa" w:w="140"/>
              <w:left w:type="dxa" w:w="210"/>
              <w:bottom w:type="dxa" w:w="140"/>
              <w:right w:type="dxa" w:w="15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30"/>
                <w:szCs w:val="30"/>
              </w:rPr>
              <w:t xml:space="preserve">2</w:t>
            </w:r>
            <w:r>
              <w:rPr>
                <w:rFonts w:ascii="Arial" w:cs="Arial" w:eastAsia="Arial" w:hAnsi="Arial"/>
                <w:b/>
                <w:bCs/>
                <w:color w:val="212121"/>
                <w:sz w:val="22"/>
                <w:szCs w:val="22"/>
              </w:rPr>
              <w:t xml:space="preserve">   Scegli la sede</w:t>
            </w:r>
          </w:p>
          <w:p>
            <w:pPr>
              <w:spacing w:after="60" w:line="250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Indica la sede in cui ti trovi.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Comparirà l’elenco dei visitatori di quella sede.</w:t>
            </w:r>
          </w:p>
        </w:tc>
        <w:tc>
          <w:tcPr>
            <w:tcW w:type="dxa" w:w="3214"/>
            <w:tcBorders>
              <w:top w:val="none"/>
              <w:left w:val="single" w:color="FFFFFF" w:sz="12"/>
              <w:bottom w:val="none"/>
              <w:right w:val="none"/>
            </w:tcBorders>
            <w:shd w:fill="EEFDFC" w:color="auto" w:val="clear"/>
            <w:tcMar>
              <w:top w:type="dxa" w:w="140"/>
              <w:left w:type="dxa" w:w="210"/>
              <w:bottom w:type="dxa" w:w="140"/>
              <w:right w:type="dxa" w:w="15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30"/>
                <w:szCs w:val="30"/>
              </w:rPr>
              <w:t xml:space="preserve">3</w:t>
            </w:r>
            <w:r>
              <w:rPr>
                <w:rFonts w:ascii="Arial" w:cs="Arial" w:eastAsia="Arial" w:hAnsi="Arial"/>
                <w:b/>
                <w:bCs/>
                <w:color w:val="212121"/>
                <w:sz w:val="22"/>
                <w:szCs w:val="22"/>
              </w:rPr>
              <w:t xml:space="preserve">   Registra il visitatore</w:t>
            </w:r>
          </w:p>
          <w:p>
            <w:pPr>
              <w:spacing w:after="60" w:line="250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Premi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+ Registra Ospite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Bastano il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nome del visitatore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e il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referente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: scrivi le prime lettere e scegli dall’elenco. Poi la durata, 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Crea Ospite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/>
          <w:left w:val="single" w:color="DC3230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DC3230"/>
                <w:sz w:val="22"/>
                <w:szCs w:val="22"/>
              </w:rPr>
              <w:t xml:space="preserve">La password si vede una volta sola</w:t>
            </w:r>
          </w:p>
          <w:p>
            <w:pPr>
              <w:spacing w:after="60" w:line="255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Appena creato il visitatore, compare un riquadro con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rete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utente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password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. Premi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Copia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e consegnale subito: a voce, su un foglio, o incollandole in un messaggio. Chiuso il riquadro quella password non è più recuperabile —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da nessuno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nemmeno da chi gestisce il sistema.</w:t>
            </w:r>
          </w:p>
          <w:p>
            <w:pPr>
              <w:spacing w:after="0" w:line="255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 hai scritto l’e-mail del visitatore, le credenziali gli arrivano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anche per e-mail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da sole.</w:t>
            </w:r>
          </w:p>
        </w:tc>
      </w:tr>
    </w:tbl>
    <w:p>
      <w:pPr>
        <w:spacing w:after="90"/>
      </w:pP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tblHeader/>
        </w:trP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Se devi…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Fai così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Ridare la password a chi l’ha persa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Nella sua riga premi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Re-invia Credenziali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: ne genera una nuova e gliela rimanda.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Togliere l’accesso prima della scadenza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Nella sua riga premi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e conferma.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Ritrovare un visitatore nell’elenco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Scrivi il nome (o l’azienda) nella casella di ricerca in alto.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Sapere quanto tempo gli resta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Guarda la colonna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Tempo rimanente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: si aggiorna da sola.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Cambiare sede, o finire il turno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In alto a destra: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Cambia sede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oppure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Esci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</w:t>
            </w:r>
          </w:p>
        </w:tc>
      </w:tr>
    </w:tbl>
    <w:p>
      <w:pPr>
        <w:spacing w:after="40" w:before="100" w:line="255"/>
      </w:pPr>
      <w:r>
        <w:rPr>
          <w:rFonts w:ascii="Arial" w:cs="Arial" w:eastAsia="Arial" w:hAnsi="Arial"/>
          <w:b/>
          <w:bCs/>
          <w:i/>
          <w:iCs/>
          <w:color w:val="5A5A5A"/>
          <w:sz w:val="18"/>
          <w:szCs w:val="18"/>
        </w:rPr>
        <w:t xml:space="preserve">Non serve che tu tolga gli accessi scaduti</w:t>
      </w: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 — si disattivano da soli — né che </w:t>
      </w:r>
      <w:r>
        <w:rPr>
          <w:rFonts w:ascii="Arial" w:cs="Arial" w:eastAsia="Arial" w:hAnsi="Arial"/>
          <w:b/>
          <w:bCs/>
          <w:i/>
          <w:iCs/>
          <w:color w:val="5A5A5A"/>
          <w:sz w:val="18"/>
          <w:szCs w:val="18"/>
        </w:rPr>
        <w:t xml:space="preserve">ricordi le password</w:t>
      </w: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: non vengono conservate da nessuna parte, per scelta.</w:t>
      </w:r>
    </w:p>
    <w:p>
      <w:pPr>
        <w:keepNext/>
        <w:pBdr>
          <w:bottom w:val="single" w:color="04C1C8" w:sz="8" w:space="4"/>
        </w:pBdr>
        <w:spacing w:after="90" w:before="200"/>
      </w:pPr>
      <w:r>
        <w:rPr>
          <w:rFonts w:ascii="Arial" w:cs="Arial" w:eastAsia="Arial" w:hAnsi="Arial"/>
          <w:b/>
          <w:bCs/>
          <w:color w:val="0A5D65"/>
          <w:spacing w:val="40"/>
          <w:sz w:val="20"/>
          <w:szCs w:val="20"/>
        </w:rPr>
        <w:t xml:space="preserve">SE QUALCOSA NON VA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Cosa vedi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Cosa fare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«Accesso in attesa di abilitazione» al primo ingresso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È normale: nessuno entra da solo la prima volta. Comunica all’assistenza l’indirizzo che vedi a schermo, poi aggiorna la pagina.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Il visitatore non riesce a collegarsi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Controlla in elenco che l’accesso non sia scaduto; se è valido usa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Re-invia Credenziali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e ridagli la nuova password.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L’e-mail al visitatore non arriva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Verifica l’indirizzo nella riga, poi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Re-invia Credenziali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 Oppure consegna la password a voce.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Scritta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OFFLINE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in alto, o un messaggio rosso sulla sede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Non dipende da te. Puoi continuare a registrare: segnala all’assistenza.</w:t>
            </w:r>
          </w:p>
        </w:tc>
      </w:tr>
    </w:tbl>
    <w:p>
      <w:pPr>
        <w:pBdr>
          <w:top w:val="single" w:color="D9D9D9" w:sz="6" w:space="8"/>
        </w:pBdr>
        <w:spacing w:after="0" w:before="150"/>
      </w:pPr>
      <w:r>
        <w:rPr>
          <w:rFonts w:ascii="Arial" w:cs="Arial" w:eastAsia="Arial" w:hAnsi="Arial"/>
          <w:color w:val="DC3230"/>
          <w:sz w:val="20"/>
          <w:szCs w:val="20"/>
        </w:rPr>
        <w:t xml:space="preserve">●  </w:t>
      </w:r>
      <w:r>
        <w:rPr>
          <w:rFonts w:ascii="Arial" w:cs="Arial" w:eastAsia="Arial" w:hAnsi="Arial"/>
          <w:color w:val="212121"/>
          <w:sz w:val="19"/>
          <w:szCs w:val="19"/>
        </w:rPr>
        <w:t xml:space="preserve">Per assistenza o per farti abilitare: </w:t>
      </w:r>
      <w:r>
        <w:rPr>
          <w:rFonts w:ascii="Arial" w:cs="Arial" w:eastAsia="Arial" w:hAnsi="Arial"/>
          <w:b/>
          <w:bCs/>
          <w:color w:val="212121"/>
          <w:sz w:val="19"/>
          <w:szCs w:val="19"/>
        </w:rPr>
        <w:t xml:space="preserve">service desk aziendale</w:t>
      </w:r>
      <w:r>
        <w:rPr>
          <w:rFonts w:ascii="Arial" w:cs="Arial" w:eastAsia="Arial" w:hAnsi="Arial"/>
          <w:color w:val="212121"/>
          <w:sz w:val="19"/>
          <w:szCs w:val="19"/>
        </w:rPr>
        <w:t xml:space="preserve">.   Il portale si apre dalla rete aziendale o in VPN.   Quando segnali un problema indica sede, ora e nome del visitatore.</w:t>
      </w:r>
    </w:p>
    <w:sectPr>
      <w:footerReference w:type="default" r:id="rId7"/>
      <w:pgSz w:w="11906" w:h="16838" w:orient="portrait"/>
      <w:pgMar w:top="1020" w:right="1134" w:bottom="850" w:left="1134" w:header="48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5A5A"/>
        <w:sz w:val="14"/>
        <w:szCs w:val="14"/>
      </w:rPr>
      <w:t xml:space="preserve">Dompé  ·  Portale ospiti Wi-Fi  ·  Guida rapida per l’utente  ·  settembre 2026  ·  Uso interno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00" w:line="264"/>
    </w:pPr>
    <w:rPr>
      <w:rFonts w:ascii="Arial" w:cs="Arial" w:eastAsia="Arial" w:hAnsi="Arial"/>
      <w:color w:val="212121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0fc41f7af4182ec7938f768dc9bece76862e86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Wi-Fi per i visitatori — Guida rapida</dc:title>
  <dc:creator>Dompé farmaceutici S.p.A.</dc:creator>
  <dc:description>Guida rapida di una pagina per l’uso di base del portale ospiti.</dc:description>
  <cp:lastModifiedBy>Un-named</cp:lastModifiedBy>
  <cp:revision>1</cp:revision>
  <dcterms:created xsi:type="dcterms:W3CDTF">2026-09-25T10:19:36.780Z</dcterms:created>
  <dcterms:modified xsi:type="dcterms:W3CDTF">2026-09-25T10:19:36.781Z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