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0"/>
      </w:pPr>
      <w:r>
        <w:drawing>
          <wp:inline distT="0" distB="0" distL="0" distR="0">
            <wp:extent cx="19812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981200" cy="771525"/>
                    </a:xfrm>
                    <a:prstGeom prst="rect">
                      <a:avLst/>
                    </a:prstGeom>
                  </pic:spPr>
                </pic:pic>
              </a:graphicData>
            </a:graphic>
          </wp:inline>
        </w:drawing>
      </w:r>
    </w:p>
    <w:tbl>
      <w:tblPr>
        <w:tblW w:type="dxa" w:w="9638"/>
        <w:tblBorders>
          <w:top w:val="none"/>
          <w:left w:val="none"/>
          <w:bottom w:val="none"/>
          <w:right w:val="none"/>
          <w:insideH w:val="single" w:color="auto" w:sz="4"/>
          <w:insideV w:val="single" w:color="auto" w:sz="4"/>
        </w:tblBorders>
      </w:tblPr>
      <w:tblGrid>
        <w:gridCol w:w="9638"/>
      </w:tblGrid>
      <w:tr>
        <w:tc>
          <w:tcPr>
            <w:tcW w:type="dxa" w:w="9638"/>
            <w:shd w:fill="04C1C8" w:color="auto" w:val="clear"/>
            <w:tcMar>
              <w:top w:type="dxa" w:w="520"/>
              <w:left w:type="dxa" w:w="340"/>
              <w:bottom w:type="dxa" w:w="520"/>
              <w:right w:type="dxa" w:w="340"/>
            </w:tcMar>
          </w:tcPr>
          <w:p>
            <w:pPr>
              <w:spacing w:after="220"/>
            </w:pPr>
            <w:r>
              <w:rPr>
                <w:rFonts w:ascii="Arial" w:cs="Arial" w:eastAsia="Arial" w:hAnsi="Arial"/>
                <w:b/>
                <w:bCs/>
                <w:color w:val="212121"/>
                <w:spacing w:val="60"/>
                <w:sz w:val="17"/>
                <w:szCs w:val="17"/>
              </w:rPr>
              <w:t xml:space="preserve">DOCUMENTAZIONE TECNICA</w:t>
            </w:r>
          </w:p>
          <w:p>
            <w:pPr>
              <w:spacing w:after="140" w:line="420"/>
            </w:pPr>
            <w:r>
              <w:rPr>
                <w:rFonts w:ascii="Arial" w:cs="Arial" w:eastAsia="Arial" w:hAnsi="Arial"/>
                <w:b/>
                <w:bCs/>
                <w:color w:val="212121"/>
                <w:sz w:val="56"/>
                <w:szCs w:val="56"/>
              </w:rPr>
              <w:t xml:space="preserve">Schema del database</w:t>
            </w:r>
          </w:p>
          <w:p>
            <w:pPr>
              <w:spacing w:after="0" w:line="300"/>
            </w:pPr>
            <w:r>
              <w:rPr>
                <w:rFonts w:ascii="Arial" w:cs="Arial" w:eastAsia="Arial" w:hAnsi="Arial"/>
                <w:color w:val="212121"/>
                <w:sz w:val="24"/>
                <w:szCs w:val="24"/>
              </w:rPr>
              <w:t xml:space="preserve">Tabelle, colonne, vincoli, indici, migrazioni e dati di riferimento del database guestportal</w:t>
            </w:r>
          </w:p>
        </w:tc>
      </w:tr>
    </w:tbl>
    <w:p>
      <w:pPr>
        <w:spacing w:after="360" w:before="160"/>
      </w:pPr>
      <w:r>
        <w:rPr>
          <w:rFonts w:ascii="Arial" w:cs="Arial" w:eastAsia="Arial" w:hAnsi="Arial"/>
          <w:color w:val="DC3230"/>
          <w:sz w:val="26"/>
          <w:szCs w:val="26"/>
        </w:rPr>
        <w:t xml:space="preserve">●</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891"/>
        <w:gridCol w:w="6747"/>
      </w:tblGrid>
      <w:tr>
        <w:trPr>
          <w:tblHeader/>
        </w:trPr>
        <w:tc>
          <w:tcPr>
            <w:tcW w:type="dxa" w:w="2891"/>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9"/>
                <w:szCs w:val="19"/>
              </w:rPr>
              <w:t xml:space="preserve">Campo</w:t>
            </w:r>
          </w:p>
        </w:tc>
        <w:tc>
          <w:tcPr>
            <w:tcW w:type="dxa" w:w="6747"/>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9"/>
                <w:szCs w:val="19"/>
              </w:rPr>
              <w:t xml:space="preserve">Valore</w:t>
            </w:r>
          </w:p>
        </w:tc>
      </w:tr>
      <w:tr>
        <w:tc>
          <w:tcPr>
            <w:tcW w:type="dxa" w:w="28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Applicativo</w:t>
            </w:r>
          </w:p>
        </w:tc>
        <w:tc>
          <w:tcPr>
            <w:tcW w:type="dxa" w:w="674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Guest Portal — Cisco Catalyst 9800 Guest Management Desk</w:t>
            </w:r>
          </w:p>
        </w:tc>
      </w:tr>
      <w:tr>
        <w:tc>
          <w:tcPr>
            <w:tcW w:type="dxa" w:w="2891"/>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Indirizzo (produzione)</w:t>
            </w:r>
          </w:p>
        </w:tc>
        <w:tc>
          <w:tcPr>
            <w:tcW w:type="dxa" w:w="6747"/>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https://guestportal.dompe.com</w:t>
            </w:r>
          </w:p>
        </w:tc>
      </w:tr>
      <w:tr>
        <w:tc>
          <w:tcPr>
            <w:tcW w:type="dxa" w:w="28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Documento</w:t>
            </w:r>
          </w:p>
        </w:tc>
        <w:tc>
          <w:tcPr>
            <w:tcW w:type="dxa" w:w="674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DB — Schema del database</w:t>
            </w:r>
          </w:p>
        </w:tc>
      </w:tr>
      <w:tr>
        <w:tc>
          <w:tcPr>
            <w:tcW w:type="dxa" w:w="2891"/>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Versione</w:t>
            </w:r>
          </w:p>
        </w:tc>
        <w:tc>
          <w:tcPr>
            <w:tcW w:type="dxa" w:w="6747"/>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1.2</w:t>
            </w:r>
          </w:p>
        </w:tc>
      </w:tr>
      <w:tr>
        <w:tc>
          <w:tcPr>
            <w:tcW w:type="dxa" w:w="28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Data di emissione</w:t>
            </w:r>
          </w:p>
        </w:tc>
        <w:tc>
          <w:tcPr>
            <w:tcW w:type="dxa" w:w="674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25 settembre 2026</w:t>
            </w:r>
          </w:p>
        </w:tc>
      </w:tr>
      <w:tr>
        <w:tc>
          <w:tcPr>
            <w:tcW w:type="dxa" w:w="2891"/>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Stato</w:t>
            </w:r>
          </w:p>
        </w:tc>
        <w:tc>
          <w:tcPr>
            <w:tcW w:type="dxa" w:w="6747"/>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Emesso</w:t>
            </w:r>
          </w:p>
        </w:tc>
      </w:tr>
      <w:tr>
        <w:tc>
          <w:tcPr>
            <w:tcW w:type="dxa" w:w="28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Destinatari</w:t>
            </w:r>
          </w:p>
        </w:tc>
        <w:tc>
          <w:tcPr>
            <w:tcW w:type="dxa" w:w="674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IT Infrastructure, Security, Sviluppo, Service Desk</w:t>
            </w:r>
          </w:p>
        </w:tc>
      </w:tr>
      <w:tr>
        <w:tc>
          <w:tcPr>
            <w:tcW w:type="dxa" w:w="2891"/>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Classificazione</w:t>
            </w:r>
          </w:p>
        </w:tc>
        <w:tc>
          <w:tcPr>
            <w:tcW w:type="dxa" w:w="6747"/>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Uso interno</w:t>
            </w:r>
          </w:p>
        </w:tc>
      </w:tr>
      <w:tr>
        <w:tc>
          <w:tcPr>
            <w:tcW w:type="dxa" w:w="289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Repository di riferimento</w:t>
            </w:r>
          </w:p>
        </w:tc>
        <w:tc>
          <w:tcPr>
            <w:tcW w:type="dxa" w:w="6747"/>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github.com/ACF-Dompe/Centralino</w:t>
            </w:r>
          </w:p>
        </w:tc>
      </w:tr>
      <w:tr>
        <w:tc>
          <w:tcPr>
            <w:tcW w:type="dxa" w:w="2891"/>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Revisione del codice</w:t>
            </w:r>
          </w:p>
        </w:tc>
        <w:tc>
          <w:tcPr>
            <w:tcW w:type="dxa" w:w="6747"/>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main · 3338398 (+ modifiche non ancora committate)</w:t>
            </w:r>
          </w:p>
        </w:tc>
      </w:tr>
    </w:tbl>
    <w:p>
      <w:r>
        <w:br w:type="page"/>
      </w:r>
    </w:p>
    <w:p>
      <w:pPr>
        <w:pBdr>
          <w:bottom w:val="single" w:color="04C1C8" w:sz="12" w:space="8"/>
        </w:pBdr>
        <w:spacing w:after="240"/>
      </w:pPr>
      <w:r>
        <w:rPr>
          <w:rFonts w:ascii="Arial" w:cs="Arial" w:eastAsia="Arial" w:hAnsi="Arial"/>
          <w:b/>
          <w:bCs/>
          <w:color w:val="212121"/>
          <w:sz w:val="34"/>
          <w:szCs w:val="34"/>
        </w:rPr>
        <w:t xml:space="preserve">Indice</w:t>
      </w:r>
    </w:p>
    <w:sdt>
      <w:sdtPr>
        <w:alias w:val="Indice"/>
      </w:sdtPr>
      <w:sdtContent>
        <w:p>
          <w:r>
            <w:fldChar w:fldCharType="begin" w:dirty="true"/>
            <w:instrText xml:space="preserve">TOC \h \o "1-3"</w:instrText>
            <w:fldChar w:fldCharType="separate"/>
          </w:r>
        </w:p>
        <w:p>
          <w:r>
            <w:fldChar w:fldCharType="end"/>
          </w:r>
        </w:p>
      </w:sdtContent>
    </w:sdt>
    <w:p>
      <w:pPr>
        <w:pStyle w:val="Heading1"/>
        <w:keepNext/>
        <w:pageBreakBefore/>
        <w:pBdr>
          <w:bottom w:val="single" w:color="04C1C8" w:sz="12" w:space="8"/>
        </w:pBdr>
        <w:spacing w:after="220" w:before="0"/>
      </w:pPr>
      <w:r>
        <w:rPr>
          <w:rFonts w:ascii="Arial" w:cs="Arial" w:eastAsia="Arial" w:hAnsi="Arial"/>
          <w:b/>
          <w:bCs/>
          <w:color w:val="DC3230"/>
          <w:sz w:val="34"/>
          <w:szCs w:val="34"/>
        </w:rPr>
        <w:t xml:space="preserve">1  </w:t>
      </w:r>
      <w:r>
        <w:rPr>
          <w:rFonts w:ascii="Arial" w:cs="Arial" w:eastAsia="Arial" w:hAnsi="Arial"/>
          <w:b/>
          <w:bCs/>
          <w:caps w:val="false"/>
          <w:color w:val="212121"/>
          <w:sz w:val="34"/>
          <w:szCs w:val="34"/>
        </w:rPr>
        <w:t xml:space="preserve">Introduzione</w:t>
      </w:r>
    </w:p>
    <w:p>
      <w:pPr>
        <w:pBdr>
          <w:left w:val="single" w:color="04C1C8" w:sz="18" w:space="12"/>
        </w:pBdr>
        <w:spacing w:after="240" w:line="300"/>
        <w:ind w:left="170"/>
      </w:pPr>
      <w:r>
        <w:rPr>
          <w:rFonts w:ascii="Arial" w:cs="Arial" w:eastAsia="Arial" w:hAnsi="Arial"/>
          <w:color w:val="5A5A5A"/>
          <w:sz w:val="23"/>
          <w:szCs w:val="23"/>
        </w:rPr>
        <w:t xml:space="preserve">Questo documento descrive lo schema del database del Guest Portal: tabelle, colonne, vincoli, indici, la strategia di migrazione e i dati di riferimento necessari perché l’applicazione sia utilizzabile.</w:t>
      </w:r>
    </w:p>
    <w:p>
      <w:pPr>
        <w:pStyle w:val="Heading2"/>
        <w:keepNext/>
        <w:spacing w:after="130" w:before="340"/>
      </w:pPr>
      <w:r>
        <w:rPr>
          <w:rFonts w:ascii="Arial" w:cs="Arial" w:eastAsia="Arial" w:hAnsi="Arial"/>
          <w:b/>
          <w:bCs/>
          <w:color w:val="DC3230"/>
          <w:sz w:val="27"/>
          <w:szCs w:val="27"/>
        </w:rPr>
        <w:t xml:space="preserve">1.1  </w:t>
      </w:r>
      <w:r>
        <w:rPr>
          <w:rFonts w:ascii="Arial" w:cs="Arial" w:eastAsia="Arial" w:hAnsi="Arial"/>
          <w:b/>
          <w:bCs/>
          <w:caps w:val="false"/>
          <w:color w:val="0A5D65"/>
          <w:sz w:val="27"/>
          <w:szCs w:val="27"/>
        </w:rPr>
        <w:t xml:space="preserve">Motore e connessione</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313"/>
        <w:gridCol w:w="7325"/>
      </w:tblGrid>
      <w:tr>
        <w:trPr>
          <w:tblHeader/>
        </w:trPr>
        <w:tc>
          <w:tcPr>
            <w:tcW w:type="dxa" w:w="2313"/>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9"/>
                <w:szCs w:val="19"/>
              </w:rPr>
              <w:t xml:space="preserve">Aspetto</w:t>
            </w:r>
          </w:p>
        </w:tc>
        <w:tc>
          <w:tcPr>
            <w:tcW w:type="dxa" w:w="732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9"/>
                <w:szCs w:val="19"/>
              </w:rPr>
              <w:t xml:space="preserve">Valore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Motore</w:t>
            </w:r>
          </w:p>
        </w:tc>
        <w:tc>
          <w:tcPr>
            <w:tcW w:type="dxa" w:w="732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PostgreSQL 15 o superiore — Azure Database for PostgreSQL Flexible Server</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Database</w:t>
            </w:r>
          </w:p>
        </w:tc>
        <w:tc>
          <w:tcPr>
            <w:tcW w:type="dxa" w:w="732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7"/>
                <w:szCs w:val="17"/>
              </w:rPr>
              <w:t xml:space="preserve">guestportal_&lt;ambiente&gt;</w:t>
            </w:r>
            <w:r>
              <w:rPr>
                <w:rFonts w:ascii="Arial" w:cs="Arial" w:eastAsia="Arial" w:hAnsi="Arial"/>
                <w:color w:val="212121"/>
                <w:sz w:val="19"/>
                <w:szCs w:val="19"/>
              </w:rPr>
              <w:t xml:space="preserve"> (per esempio </w:t>
            </w:r>
            <w:r>
              <w:rPr>
                <w:rFonts w:ascii="Consolas" w:cs="Consolas" w:eastAsia="Consolas" w:hAnsi="Consolas"/>
                <w:b w:val="false"/>
                <w:bCs w:val="false"/>
                <w:color w:val="0A5D65"/>
                <w:sz w:val="17"/>
                <w:szCs w:val="17"/>
              </w:rPr>
              <w:t xml:space="preserve">guestportal_prod</w:t>
            </w:r>
            <w:r>
              <w:rPr>
                <w:rFonts w:ascii="Arial" w:cs="Arial" w:eastAsia="Arial" w:hAnsi="Arial"/>
                <w:color w:val="212121"/>
                <w:sz w:val="19"/>
                <w:szCs w:val="19"/>
              </w:rPr>
              <w:t xml:space="preserv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Driver</w:t>
            </w:r>
          </w:p>
        </w:tc>
        <w:tc>
          <w:tcPr>
            <w:tcW w:type="dxa" w:w="732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7"/>
                <w:szCs w:val="17"/>
              </w:rPr>
              <w:t xml:space="preserve">pg</w:t>
            </w:r>
            <w:r>
              <w:rPr>
                <w:rFonts w:ascii="Arial" w:cs="Arial" w:eastAsia="Arial" w:hAnsi="Arial"/>
                <w:color w:val="212121"/>
                <w:sz w:val="19"/>
                <w:szCs w:val="19"/>
              </w:rPr>
              <w:t xml:space="preserve"> (node-postgres) con pool gestito dall’applicazione</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Autenticazione</w:t>
            </w:r>
          </w:p>
        </w:tc>
        <w:tc>
          <w:tcPr>
            <w:tcW w:type="dxa" w:w="732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Token Entra ID tramite </w:t>
            </w:r>
            <w:r>
              <w:rPr>
                <w:rFonts w:ascii="Consolas" w:cs="Consolas" w:eastAsia="Consolas" w:hAnsi="Consolas"/>
                <w:b w:val="false"/>
                <w:bCs w:val="false"/>
                <w:color w:val="0A5D65"/>
                <w:sz w:val="17"/>
                <w:szCs w:val="17"/>
              </w:rPr>
              <w:t xml:space="preserve">DefaultAzureCredential</w:t>
            </w:r>
            <w:r>
              <w:rPr>
                <w:rFonts w:ascii="Arial" w:cs="Arial" w:eastAsia="Arial" w:hAnsi="Arial"/>
                <w:color w:val="212121"/>
                <w:sz w:val="19"/>
                <w:szCs w:val="19"/>
              </w:rPr>
              <w:t xml:space="preserve">; l’utente del database è l’identità gestita del backend. Nessuna password nella stringa di connessione.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Scope del token</w:t>
            </w:r>
          </w:p>
        </w:tc>
        <w:tc>
          <w:tcPr>
            <w:tcW w:type="dxa" w:w="732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7"/>
                <w:szCs w:val="17"/>
              </w:rPr>
              <w:t xml:space="preserve">https://ossrdbms-aad.database.windows.net/.default</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TLS</w:t>
            </w:r>
          </w:p>
        </w:tc>
        <w:tc>
          <w:tcPr>
            <w:tcW w:type="dxa" w:w="732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Attivo in produzione, con verifica del certificato del server</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Vita della connessione</w:t>
            </w:r>
          </w:p>
        </w:tc>
        <w:tc>
          <w:tcPr>
            <w:tcW w:type="dxa" w:w="732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Massimo 1800 secondi, inattività 30 secondi — entrambi sotto la validità del token</w:t>
            </w:r>
          </w:p>
        </w:tc>
      </w:tr>
    </w:tbl>
    <w:p>
      <w:pPr>
        <w:spacing w:after="240" w:before="80"/>
      </w:pPr>
      <w:r>
        <w:rPr>
          <w:rFonts w:ascii="Arial" w:cs="Arial" w:eastAsia="Arial" w:hAnsi="Arial"/>
          <w:b/>
          <w:bCs/>
          <w:color w:val="0A5D65"/>
          <w:sz w:val="17"/>
          <w:szCs w:val="17"/>
        </w:rPr>
        <w:t xml:space="preserve">Tabella 1 — </w:t>
      </w:r>
      <w:r>
        <w:rPr>
          <w:rFonts w:ascii="Arial" w:cs="Arial" w:eastAsia="Arial" w:hAnsi="Arial"/>
          <w:i/>
          <w:iCs/>
          <w:color w:val="5A5A5A"/>
          <w:sz w:val="17"/>
          <w:szCs w:val="17"/>
        </w:rPr>
        <w:t xml:space="preserve">Caratteristiche della connessione al database.</w:t>
      </w:r>
    </w:p>
    <w:p>
      <w:pPr>
        <w:pStyle w:val="Heading2"/>
        <w:keepNext/>
        <w:spacing w:after="130" w:before="340"/>
      </w:pPr>
      <w:r>
        <w:rPr>
          <w:rFonts w:ascii="Arial" w:cs="Arial" w:eastAsia="Arial" w:hAnsi="Arial"/>
          <w:b/>
          <w:bCs/>
          <w:color w:val="DC3230"/>
          <w:sz w:val="27"/>
          <w:szCs w:val="27"/>
        </w:rPr>
        <w:t xml:space="preserve">1.2  </w:t>
      </w:r>
      <w:r>
        <w:rPr>
          <w:rFonts w:ascii="Arial" w:cs="Arial" w:eastAsia="Arial" w:hAnsi="Arial"/>
          <w:b/>
          <w:bCs/>
          <w:caps w:val="false"/>
          <w:color w:val="0A5D65"/>
          <w:sz w:val="27"/>
          <w:szCs w:val="27"/>
        </w:rPr>
        <w:t xml:space="preserve">Convenzioni</w:t>
      </w:r>
    </w:p>
    <w:p>
      <w:pPr>
        <w:pStyle w:val="ListParagraph"/>
        <w:numPr>
          <w:ilvl w:val="0"/>
          <w:numId w:val="2"/>
        </w:numPr>
        <w:spacing w:after="70" w:line="280"/>
      </w:pPr>
      <w:r>
        <w:rPr>
          <w:rFonts w:ascii="Arial" w:cs="Arial" w:eastAsia="Arial" w:hAnsi="Arial"/>
          <w:color w:val="212121"/>
          <w:sz w:val="21"/>
          <w:szCs w:val="21"/>
        </w:rPr>
        <w:t xml:space="preserve">Nomi di tabella e colonna in </w:t>
      </w:r>
      <w:r>
        <w:rPr>
          <w:rFonts w:ascii="Consolas" w:cs="Consolas" w:eastAsia="Consolas" w:hAnsi="Consolas"/>
          <w:b w:val="false"/>
          <w:bCs w:val="false"/>
          <w:color w:val="0A5D65"/>
          <w:sz w:val="19"/>
          <w:szCs w:val="19"/>
        </w:rPr>
        <w:t xml:space="preserve">snake_case</w:t>
      </w:r>
      <w:r>
        <w:rPr>
          <w:rFonts w:ascii="Arial" w:cs="Arial" w:eastAsia="Arial" w:hAnsi="Arial"/>
          <w:color w:val="212121"/>
          <w:sz w:val="21"/>
          <w:szCs w:val="21"/>
        </w:rPr>
        <w:t xml:space="preserve">; il dominio aziendale resta in italiano (</w:t>
      </w:r>
      <w:r>
        <w:rPr>
          <w:rFonts w:ascii="Consolas" w:cs="Consolas" w:eastAsia="Consolas" w:hAnsi="Consolas"/>
          <w:b w:val="false"/>
          <w:bCs w:val="false"/>
          <w:color w:val="0A5D65"/>
          <w:sz w:val="19"/>
          <w:szCs w:val="19"/>
        </w:rPr>
        <w:t xml:space="preserve">sedi</w:t>
      </w:r>
      <w:r>
        <w:rPr>
          <w:rFonts w:ascii="Arial" w:cs="Arial" w:eastAsia="Arial" w:hAnsi="Arial"/>
          <w:color w:val="212121"/>
          <w:sz w:val="21"/>
          <w:szCs w:val="21"/>
        </w:rPr>
        <w:t xml:space="preserve">, </w:t>
      </w:r>
      <w:r>
        <w:rPr>
          <w:rFonts w:ascii="Consolas" w:cs="Consolas" w:eastAsia="Consolas" w:hAnsi="Consolas"/>
          <w:b w:val="false"/>
          <w:bCs w:val="false"/>
          <w:color w:val="0A5D65"/>
          <w:sz w:val="19"/>
          <w:szCs w:val="19"/>
        </w:rPr>
        <w:t xml:space="preserve">sede_id</w:t>
      </w:r>
      <w:r>
        <w:rPr>
          <w:rFonts w:ascii="Arial" w:cs="Arial" w:eastAsia="Arial" w:hAnsi="Arial"/>
          <w:color w:val="212121"/>
          <w:sz w:val="21"/>
          <w:szCs w:val="21"/>
        </w:rPr>
        <w:t xml:space="preserve">).</w:t>
      </w:r>
    </w:p>
    <w:p>
      <w:pPr>
        <w:pStyle w:val="ListParagraph"/>
        <w:numPr>
          <w:ilvl w:val="0"/>
          <w:numId w:val="2"/>
        </w:numPr>
        <w:spacing w:after="70" w:line="280"/>
      </w:pPr>
      <w:r>
        <w:rPr>
          <w:rFonts w:ascii="Arial" w:cs="Arial" w:eastAsia="Arial" w:hAnsi="Arial"/>
          <w:color w:val="212121"/>
          <w:sz w:val="21"/>
          <w:szCs w:val="21"/>
        </w:rPr>
        <w:t xml:space="preserve">I riferimenti temporali sono </w:t>
      </w:r>
      <w:r>
        <w:rPr>
          <w:rFonts w:ascii="Consolas" w:cs="Consolas" w:eastAsia="Consolas" w:hAnsi="Consolas"/>
          <w:b w:val="false"/>
          <w:bCs w:val="false"/>
          <w:color w:val="0A5D65"/>
          <w:sz w:val="19"/>
          <w:szCs w:val="19"/>
        </w:rPr>
        <w:t xml:space="preserve">TIMESTAMP</w:t>
      </w:r>
      <w:r>
        <w:rPr>
          <w:rFonts w:ascii="Arial" w:cs="Arial" w:eastAsia="Arial" w:hAnsi="Arial"/>
          <w:color w:val="212121"/>
          <w:sz w:val="21"/>
          <w:szCs w:val="21"/>
        </w:rPr>
        <w:t xml:space="preserve"> senza fuso orario, valorizzati con </w:t>
      </w:r>
      <w:r>
        <w:rPr>
          <w:rFonts w:ascii="Consolas" w:cs="Consolas" w:eastAsia="Consolas" w:hAnsi="Consolas"/>
          <w:b w:val="false"/>
          <w:bCs w:val="false"/>
          <w:color w:val="0A5D65"/>
          <w:sz w:val="19"/>
          <w:szCs w:val="19"/>
        </w:rPr>
        <w:t xml:space="preserve">NOW()</w:t>
      </w:r>
      <w:r>
        <w:rPr>
          <w:rFonts w:ascii="Arial" w:cs="Arial" w:eastAsia="Arial" w:hAnsi="Arial"/>
          <w:color w:val="212121"/>
          <w:sz w:val="21"/>
          <w:szCs w:val="21"/>
        </w:rPr>
        <w:t xml:space="preserve"> lato server.</w:t>
      </w:r>
    </w:p>
    <w:p>
      <w:pPr>
        <w:pStyle w:val="ListParagraph"/>
        <w:numPr>
          <w:ilvl w:val="0"/>
          <w:numId w:val="2"/>
        </w:numPr>
        <w:spacing w:after="70" w:line="280"/>
      </w:pPr>
      <w:r>
        <w:rPr>
          <w:rFonts w:ascii="Arial" w:cs="Arial" w:eastAsia="Arial" w:hAnsi="Arial"/>
          <w:color w:val="212121"/>
          <w:sz w:val="21"/>
          <w:szCs w:val="21"/>
        </w:rPr>
        <w:t xml:space="preserve">Gli stati sono stringhe con vincolo </w:t>
      </w:r>
      <w:r>
        <w:rPr>
          <w:rFonts w:ascii="Consolas" w:cs="Consolas" w:eastAsia="Consolas" w:hAnsi="Consolas"/>
          <w:b w:val="false"/>
          <w:bCs w:val="false"/>
          <w:color w:val="0A5D65"/>
          <w:sz w:val="19"/>
          <w:szCs w:val="19"/>
        </w:rPr>
        <w:t xml:space="preserve">CHECK</w:t>
      </w:r>
      <w:r>
        <w:rPr>
          <w:rFonts w:ascii="Arial" w:cs="Arial" w:eastAsia="Arial" w:hAnsi="Arial"/>
          <w:color w:val="212121"/>
          <w:sz w:val="21"/>
          <w:szCs w:val="21"/>
        </w:rPr>
        <w:t xml:space="preserve">, non enumerazioni native: una migrazione idempotente può aggiungere una colonna ma non alterare un tipo enumerato senza rischi.</w:t>
      </w:r>
    </w:p>
    <w:p>
      <w:pPr>
        <w:pStyle w:val="ListParagraph"/>
        <w:numPr>
          <w:ilvl w:val="0"/>
          <w:numId w:val="2"/>
        </w:numPr>
        <w:spacing w:after="70" w:line="280"/>
      </w:pPr>
      <w:r>
        <w:rPr>
          <w:rFonts w:ascii="Arial" w:cs="Arial" w:eastAsia="Arial" w:hAnsi="Arial"/>
          <w:color w:val="212121"/>
          <w:sz w:val="21"/>
          <w:szCs w:val="21"/>
        </w:rPr>
        <w:t xml:space="preserve">Non esistono </w:t>
      </w:r>
      <w:r>
        <w:rPr>
          <w:rFonts w:ascii="Consolas" w:cs="Consolas" w:eastAsia="Consolas" w:hAnsi="Consolas"/>
          <w:b w:val="false"/>
          <w:bCs w:val="false"/>
          <w:color w:val="0A5D65"/>
          <w:sz w:val="19"/>
          <w:szCs w:val="19"/>
        </w:rPr>
        <w:t xml:space="preserve">DROP</w:t>
      </w:r>
      <w:r>
        <w:rPr>
          <w:rFonts w:ascii="Arial" w:cs="Arial" w:eastAsia="Arial" w:hAnsi="Arial"/>
          <w:color w:val="212121"/>
          <w:sz w:val="21"/>
          <w:szCs w:val="21"/>
        </w:rPr>
        <w:t xml:space="preserve"> nello schema: le migrazioni sono additive, così un rollback dell’immagine non richiede un rollback dello schema.</w:t>
      </w:r>
    </w:p>
    <w:p>
      <w:pPr>
        <w:pStyle w:val="Heading2"/>
        <w:keepNext/>
        <w:spacing w:after="130" w:before="340"/>
      </w:pPr>
      <w:r>
        <w:rPr>
          <w:rFonts w:ascii="Arial" w:cs="Arial" w:eastAsia="Arial" w:hAnsi="Arial"/>
          <w:b/>
          <w:bCs/>
          <w:color w:val="DC3230"/>
          <w:sz w:val="27"/>
          <w:szCs w:val="27"/>
        </w:rPr>
        <w:t xml:space="preserve">1.3  </w:t>
      </w:r>
      <w:r>
        <w:rPr>
          <w:rFonts w:ascii="Arial" w:cs="Arial" w:eastAsia="Arial" w:hAnsi="Arial"/>
          <w:b/>
          <w:bCs/>
          <w:caps w:val="false"/>
          <w:color w:val="0A5D65"/>
          <w:sz w:val="27"/>
          <w:szCs w:val="27"/>
        </w:rPr>
        <w:t xml:space="preserve">Due assenze deliberate</w:t>
      </w:r>
    </w:p>
    <w:tbl>
      <w:tblPr>
        <w:tblW w:type="dxa" w:w="9638"/>
        <w:tblBorders>
          <w:top w:val="none"/>
          <w:left w:val="single" w:color="DC3230" w:sz="18"/>
          <w:bottom w:val="none"/>
          <w:right w:val="none"/>
          <w:insideH w:val="none"/>
          <w:insideV w:val="none"/>
        </w:tblBorders>
      </w:tblPr>
      <w:tblGrid>
        <w:gridCol w:w="9638"/>
      </w:tblGrid>
      <w:tr>
        <w:tc>
          <w:tcPr>
            <w:tcW w:type="dxa" w:w="9638"/>
            <w:shd w:fill="FEE2E2" w:color="auto" w:val="clear"/>
            <w:tcMar>
              <w:top w:type="dxa" w:w="120"/>
              <w:left w:type="dxa" w:w="180"/>
              <w:bottom w:type="dxa" w:w="120"/>
              <w:right w:type="dxa" w:w="180"/>
            </w:tcMar>
          </w:tcPr>
          <w:p>
            <w:pPr>
              <w:spacing w:after="60"/>
            </w:pPr>
            <w:r>
              <w:rPr>
                <w:rFonts w:ascii="Arial" w:cs="Arial" w:eastAsia="Arial" w:hAnsi="Arial"/>
                <w:b/>
                <w:bCs/>
                <w:color w:val="DC3230"/>
                <w:sz w:val="20"/>
                <w:szCs w:val="20"/>
              </w:rPr>
              <w:t xml:space="preserve">Che cosa non si troverà in questo schema</w:t>
            </w:r>
          </w:p>
          <w:p>
            <w:pPr>
              <w:spacing w:after="60" w:line="276"/>
            </w:pPr>
            <w:r>
              <w:rPr>
                <w:rFonts w:ascii="Arial" w:cs="Arial" w:eastAsia="Arial" w:hAnsi="Arial"/>
                <w:b/>
                <w:bCs/>
                <w:color w:val="212121"/>
                <w:sz w:val="20"/>
                <w:szCs w:val="20"/>
              </w:rPr>
              <w:t xml:space="preserve">La password dell’ospite.</w:t>
            </w:r>
            <w:r>
              <w:rPr>
                <w:rFonts w:ascii="Arial" w:cs="Arial" w:eastAsia="Arial" w:hAnsi="Arial"/>
                <w:color w:val="212121"/>
                <w:sz w:val="20"/>
                <w:szCs w:val="20"/>
              </w:rPr>
              <w:t xml:space="preserve"> Non esiste una colonna che la contenga. È generata in memoria, spinta sul controller, consegnata e dimenticata. Non c’è un percorso per rileggerla: la riconsegna avviene per rigenerazione.</w:t>
            </w:r>
          </w:p>
          <w:p>
            <w:pPr>
              <w:spacing w:after="0" w:line="276"/>
            </w:pPr>
            <w:r>
              <w:rPr>
                <w:rFonts w:ascii="Arial" w:cs="Arial" w:eastAsia="Arial" w:hAnsi="Arial"/>
                <w:b/>
                <w:bCs/>
                <w:color w:val="212121"/>
                <w:sz w:val="20"/>
                <w:szCs w:val="20"/>
              </w:rPr>
              <w:t xml:space="preserve">La password amministrativa del controller.</w:t>
            </w:r>
            <w:r>
              <w:rPr>
                <w:rFonts w:ascii="Arial" w:cs="Arial" w:eastAsia="Arial" w:hAnsi="Arial"/>
                <w:color w:val="212121"/>
                <w:sz w:val="20"/>
                <w:szCs w:val="20"/>
              </w:rPr>
              <w:t xml:space="preserve"> Vive in Key Vault, una per sede. Il backend la legge dal vault e la tiene in memoria; la variabile d’ambiente </w:t>
            </w:r>
            <w:r>
              <w:rPr>
                <w:rFonts w:ascii="Consolas" w:cs="Consolas" w:eastAsia="Consolas" w:hAnsi="Consolas"/>
                <w:b w:val="false"/>
                <w:bCs w:val="false"/>
                <w:color w:val="0A5D65"/>
                <w:sz w:val="18"/>
                <w:szCs w:val="18"/>
              </w:rPr>
              <w:t xml:space="preserve">WLC_PASSWORD_&lt;CODICE&gt;</w:t>
            </w:r>
            <w:r>
              <w:rPr>
                <w:rFonts w:ascii="Arial" w:cs="Arial" w:eastAsia="Arial" w:hAnsi="Arial"/>
                <w:color w:val="212121"/>
                <w:sz w:val="20"/>
                <w:szCs w:val="20"/>
              </w:rPr>
              <w:t xml:space="preserve"> resta come ripiego. Nessuna tabella la contiene. Dal rilascio corrente un amministratore può leggerla e sostituirla dal pannello (deviazione D4), ma </w:t>
            </w:r>
            <w:r>
              <w:rPr>
                <w:rFonts w:ascii="Arial" w:cs="Arial" w:eastAsia="Arial" w:hAnsi="Arial"/>
                <w:b/>
                <w:bCs/>
                <w:color w:val="212121"/>
                <w:sz w:val="20"/>
                <w:szCs w:val="20"/>
              </w:rPr>
              <w:t xml:space="preserve">sempre passando da Key Vault</w:t>
            </w:r>
            <w:r>
              <w:rPr>
                <w:rFonts w:ascii="Arial" w:cs="Arial" w:eastAsia="Arial" w:hAnsi="Arial"/>
                <w:color w:val="212121"/>
                <w:sz w:val="20"/>
                <w:szCs w:val="20"/>
              </w:rPr>
              <w:t xml:space="preserve">: nulla di tutto ciò tocca la banca dati.</w:t>
            </w:r>
          </w:p>
        </w:tc>
      </w:tr>
    </w:tbl>
    <w:p>
      <w:pPr>
        <w:pStyle w:val="Heading1"/>
        <w:keepNext/>
        <w:pageBreakBefore/>
        <w:pBdr>
          <w:bottom w:val="single" w:color="04C1C8" w:sz="12" w:space="8"/>
        </w:pBdr>
        <w:spacing w:after="220" w:before="0"/>
      </w:pPr>
      <w:r>
        <w:rPr>
          <w:rFonts w:ascii="Arial" w:cs="Arial" w:eastAsia="Arial" w:hAnsi="Arial"/>
          <w:b/>
          <w:bCs/>
          <w:color w:val="DC3230"/>
          <w:sz w:val="34"/>
          <w:szCs w:val="34"/>
        </w:rPr>
        <w:t xml:space="preserve">2  </w:t>
      </w:r>
      <w:r>
        <w:rPr>
          <w:rFonts w:ascii="Arial" w:cs="Arial" w:eastAsia="Arial" w:hAnsi="Arial"/>
          <w:b/>
          <w:bCs/>
          <w:caps w:val="false"/>
          <w:color w:val="212121"/>
          <w:sz w:val="34"/>
          <w:szCs w:val="34"/>
        </w:rPr>
        <w:t xml:space="preserve">Schema entità-relazioni</w:t>
      </w:r>
    </w:p>
    <w:p>
      <w:pPr>
        <w:spacing w:after="80" w:before="200"/>
        <w:jc w:val="center"/>
      </w:pPr>
      <w:r>
        <w:drawing>
          <wp:inline distT="0" distB="0" distL="0" distR="0">
            <wp:extent cx="609600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257675"/>
                    </a:xfrm>
                    <a:prstGeom prst="rect">
                      <a:avLst/>
                    </a:prstGeom>
                  </pic:spPr>
                </pic:pic>
              </a:graphicData>
            </a:graphic>
          </wp:inline>
        </w:drawing>
      </w:r>
    </w:p>
    <w:p>
      <w:pPr>
        <w:spacing w:after="260"/>
        <w:jc w:val="center"/>
      </w:pPr>
      <w:r>
        <w:rPr>
          <w:rFonts w:ascii="Arial" w:cs="Arial" w:eastAsia="Arial" w:hAnsi="Arial"/>
          <w:b/>
          <w:bCs/>
          <w:color w:val="0A5D65"/>
          <w:sz w:val="17"/>
          <w:szCs w:val="17"/>
        </w:rPr>
        <w:t xml:space="preserve">Figura 1 — </w:t>
      </w:r>
      <w:r>
        <w:rPr>
          <w:rFonts w:ascii="Arial" w:cs="Arial" w:eastAsia="Arial" w:hAnsi="Arial"/>
          <w:i/>
          <w:iCs/>
          <w:color w:val="5A5A5A"/>
          <w:sz w:val="17"/>
          <w:szCs w:val="17"/>
        </w:rPr>
        <w:t xml:space="preserve">Tabelle del database guestportal, relazioni e raggruppamento funzionale.</w:t>
      </w:r>
    </w:p>
    <w:p>
      <w:pPr>
        <w:pStyle w:val="Heading2"/>
        <w:keepNext/>
        <w:spacing w:after="130" w:before="340"/>
      </w:pPr>
      <w:r>
        <w:rPr>
          <w:rFonts w:ascii="Arial" w:cs="Arial" w:eastAsia="Arial" w:hAnsi="Arial"/>
          <w:b/>
          <w:bCs/>
          <w:color w:val="DC3230"/>
          <w:sz w:val="27"/>
          <w:szCs w:val="27"/>
        </w:rPr>
        <w:t xml:space="preserve">2.1  </w:t>
      </w:r>
      <w:r>
        <w:rPr>
          <w:rFonts w:ascii="Arial" w:cs="Arial" w:eastAsia="Arial" w:hAnsi="Arial"/>
          <w:b/>
          <w:bCs/>
          <w:caps w:val="false"/>
          <w:color w:val="0A5D65"/>
          <w:sz w:val="27"/>
          <w:szCs w:val="27"/>
        </w:rPr>
        <w:t xml:space="preserve">Inventario delle tabelle</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120"/>
        <w:gridCol w:w="1542"/>
        <w:gridCol w:w="1735"/>
        <w:gridCol w:w="4241"/>
      </w:tblGrid>
      <w:tr>
        <w:trPr>
          <w:tblHeader/>
        </w:trPr>
        <w:tc>
          <w:tcPr>
            <w:tcW w:type="dxa" w:w="2120"/>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8"/>
                <w:szCs w:val="18"/>
              </w:rPr>
              <w:t xml:space="preserve">Tabella</w:t>
            </w:r>
          </w:p>
        </w:tc>
        <w:tc>
          <w:tcPr>
            <w:tcW w:type="dxa" w:w="154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8"/>
                <w:szCs w:val="18"/>
              </w:rPr>
              <w:t xml:space="preserve">Gruppo</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8"/>
                <w:szCs w:val="18"/>
              </w:rPr>
              <w:t xml:space="preserve">Righe attese</w:t>
            </w:r>
          </w:p>
        </w:tc>
        <w:tc>
          <w:tcPr>
            <w:tcW w:type="dxa" w:w="4241"/>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8"/>
                <w:szCs w:val="18"/>
              </w:rPr>
              <w:t xml:space="preserve">Ruolo</w:t>
            </w:r>
          </w:p>
        </w:tc>
      </w:tr>
      <w:tr>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guests</w:t>
            </w:r>
          </w:p>
        </w:tc>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Operatività</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Migliaia</w:t>
            </w:r>
          </w:p>
        </w:tc>
        <w:tc>
          <w:tcPr>
            <w:tcW w:type="dxa" w:w="424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Gli account ospite gestiti dalla console.</w:t>
            </w:r>
          </w:p>
        </w:tc>
      </w:tr>
      <w:tr>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sedi</w:t>
            </w:r>
          </w:p>
        </w:tc>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Operatività</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Unità</w:t>
            </w:r>
          </w:p>
        </w:tc>
        <w:tc>
          <w:tcPr>
            <w:tcW w:type="dxa" w:w="4241"/>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Le sedi e i parametri del rispettivo controller.</w:t>
            </w:r>
          </w:p>
        </w:tc>
      </w:tr>
      <w:tr>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sync_logs</w:t>
            </w:r>
          </w:p>
        </w:tc>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Operatività</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Decine di migliaia</w:t>
            </w:r>
          </w:p>
        </w:tc>
        <w:tc>
          <w:tcPr>
            <w:tcW w:type="dxa" w:w="424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Storico delle operazioni verso controller e posta.</w:t>
            </w:r>
          </w:p>
        </w:tc>
      </w:tr>
      <w:tr>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app_users</w:t>
            </w:r>
          </w:p>
        </w:tc>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Identità</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Decine</w:t>
            </w:r>
          </w:p>
        </w:tc>
        <w:tc>
          <w:tcPr>
            <w:tcW w:type="dxa" w:w="4241"/>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Directory applicativa popolata al primo accesso SSO.</w:t>
            </w:r>
          </w:p>
        </w:tc>
      </w:tr>
      <w:tr>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app_user_sedi</w:t>
            </w:r>
          </w:p>
        </w:tc>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Identità</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Centinaia</w:t>
            </w:r>
          </w:p>
        </w:tc>
        <w:tc>
          <w:tcPr>
            <w:tcW w:type="dxa" w:w="424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Sedi concesse a ciascun utente.</w:t>
            </w:r>
          </w:p>
        </w:tc>
      </w:tr>
      <w:tr>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breakglass_users</w:t>
            </w:r>
          </w:p>
        </w:tc>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Identità</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Unità</w:t>
            </w:r>
          </w:p>
        </w:tc>
        <w:tc>
          <w:tcPr>
            <w:tcW w:type="dxa" w:w="4241"/>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Account di accesso di emergenza.</w:t>
            </w:r>
          </w:p>
        </w:tc>
      </w:tr>
      <w:tr>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session</w:t>
            </w:r>
          </w:p>
        </w:tc>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Identità</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Decine</w:t>
            </w:r>
          </w:p>
        </w:tc>
        <w:tc>
          <w:tcPr>
            <w:tcW w:type="dxa" w:w="424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Sessioni Express persistite (creata da </w:t>
            </w:r>
            <w:r>
              <w:rPr>
                <w:rFonts w:ascii="Consolas" w:cs="Consolas" w:eastAsia="Consolas" w:hAnsi="Consolas"/>
                <w:b w:val="false"/>
                <w:bCs w:val="false"/>
                <w:color w:val="0A5D65"/>
                <w:sz w:val="16"/>
                <w:szCs w:val="16"/>
              </w:rPr>
              <w:t xml:space="preserve">connect-pg-simple</w:t>
            </w:r>
            <w:r>
              <w:rPr>
                <w:rFonts w:ascii="Arial" w:cs="Arial" w:eastAsia="Arial" w:hAnsi="Arial"/>
                <w:color w:val="212121"/>
                <w:sz w:val="18"/>
                <w:szCs w:val="18"/>
              </w:rPr>
              <w:t xml:space="preserve">).</w:t>
            </w:r>
          </w:p>
        </w:tc>
      </w:tr>
      <w:tr>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saml_request_ids</w:t>
            </w:r>
          </w:p>
        </w:tc>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Protocollo</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Decine</w:t>
            </w:r>
          </w:p>
        </w:tc>
        <w:tc>
          <w:tcPr>
            <w:tcW w:type="dxa" w:w="4241"/>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Identificativi delle AuthnRequest in attesa di risposta.</w:t>
            </w:r>
          </w:p>
        </w:tc>
      </w:tr>
      <w:tr>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sms_config</w:t>
            </w:r>
          </w:p>
        </w:tc>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Supporto</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1</w:t>
            </w:r>
          </w:p>
        </w:tc>
        <w:tc>
          <w:tcPr>
            <w:tcW w:type="dxa" w:w="424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Configurazione del canale SMS, attualmente dormiente.</w:t>
            </w:r>
          </w:p>
        </w:tc>
      </w:tr>
      <w:tr>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wlc_config</w:t>
            </w:r>
          </w:p>
        </w:tc>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Legacy</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Unità</w:t>
            </w:r>
          </w:p>
        </w:tc>
        <w:tc>
          <w:tcPr>
            <w:tcW w:type="dxa" w:w="4241"/>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Residuo della precedente modellazione, in via di dismissione.</w:t>
            </w:r>
          </w:p>
        </w:tc>
      </w:tr>
    </w:tbl>
    <w:p>
      <w:pPr>
        <w:spacing w:after="240" w:before="80"/>
      </w:pPr>
      <w:r>
        <w:rPr>
          <w:rFonts w:ascii="Arial" w:cs="Arial" w:eastAsia="Arial" w:hAnsi="Arial"/>
          <w:b/>
          <w:bCs/>
          <w:color w:val="0A5D65"/>
          <w:sz w:val="17"/>
          <w:szCs w:val="17"/>
        </w:rPr>
        <w:t xml:space="preserve">Tabella 2 — </w:t>
      </w:r>
      <w:r>
        <w:rPr>
          <w:rFonts w:ascii="Arial" w:cs="Arial" w:eastAsia="Arial" w:hAnsi="Arial"/>
          <w:i/>
          <w:iCs/>
          <w:color w:val="5A5A5A"/>
          <w:sz w:val="17"/>
          <w:szCs w:val="17"/>
        </w:rPr>
        <w:t xml:space="preserve">Inventario delle tabelle.</w:t>
      </w:r>
    </w:p>
    <w:p>
      <w:pPr>
        <w:pStyle w:val="Heading1"/>
        <w:keepNext/>
        <w:pageBreakBefore/>
        <w:pBdr>
          <w:bottom w:val="single" w:color="04C1C8" w:sz="12" w:space="8"/>
        </w:pBdr>
        <w:spacing w:after="220" w:before="0"/>
      </w:pPr>
      <w:r>
        <w:rPr>
          <w:rFonts w:ascii="Arial" w:cs="Arial" w:eastAsia="Arial" w:hAnsi="Arial"/>
          <w:b/>
          <w:bCs/>
          <w:color w:val="DC3230"/>
          <w:sz w:val="34"/>
          <w:szCs w:val="34"/>
        </w:rPr>
        <w:t xml:space="preserve">3  </w:t>
      </w:r>
      <w:r>
        <w:rPr>
          <w:rFonts w:ascii="Arial" w:cs="Arial" w:eastAsia="Arial" w:hAnsi="Arial"/>
          <w:b/>
          <w:bCs/>
          <w:caps w:val="false"/>
          <w:color w:val="212121"/>
          <w:sz w:val="34"/>
          <w:szCs w:val="34"/>
        </w:rPr>
        <w:t xml:space="preserve">Tabelle operative</w:t>
      </w:r>
    </w:p>
    <w:p>
      <w:pPr>
        <w:pStyle w:val="Heading2"/>
        <w:keepNext/>
        <w:spacing w:after="130" w:before="340"/>
      </w:pPr>
      <w:r>
        <w:rPr>
          <w:rFonts w:ascii="Arial" w:cs="Arial" w:eastAsia="Arial" w:hAnsi="Arial"/>
          <w:b/>
          <w:bCs/>
          <w:color w:val="DC3230"/>
          <w:sz w:val="27"/>
          <w:szCs w:val="27"/>
        </w:rPr>
        <w:t xml:space="preserve">3.1  </w:t>
      </w:r>
      <w:r>
        <w:rPr>
          <w:rFonts w:ascii="Arial" w:cs="Arial" w:eastAsia="Arial" w:hAnsi="Arial"/>
          <w:b/>
          <w:bCs/>
          <w:caps w:val="false"/>
          <w:color w:val="0A5D65"/>
          <w:sz w:val="27"/>
          <w:szCs w:val="27"/>
        </w:rPr>
        <w:t xml:space="preserve">guests</w:t>
      </w:r>
    </w:p>
    <w:p>
      <w:pPr>
        <w:spacing w:after="140" w:line="288"/>
      </w:pPr>
      <w:r>
        <w:rPr>
          <w:rFonts w:ascii="Arial" w:cs="Arial" w:eastAsia="Arial" w:hAnsi="Arial"/>
          <w:color w:val="212121"/>
          <w:sz w:val="21"/>
          <w:szCs w:val="21"/>
        </w:rPr>
        <w:t xml:space="preserve">Un ospite, cioè un account temporaneo rilasciato su un controller. La chiave è una stringa generata dall’applicazione nella forma </w:t>
      </w:r>
      <w:r>
        <w:rPr>
          <w:rFonts w:ascii="Consolas" w:cs="Consolas" w:eastAsia="Consolas" w:hAnsi="Consolas"/>
          <w:b w:val="false"/>
          <w:bCs w:val="false"/>
          <w:color w:val="0A5D65"/>
          <w:sz w:val="19"/>
          <w:szCs w:val="19"/>
        </w:rPr>
        <w:t xml:space="preserve">g-&lt;8 esadecimali&gt;</w:t>
      </w:r>
      <w:r>
        <w:rPr>
          <w:rFonts w:ascii="Arial" w:cs="Arial" w:eastAsia="Arial" w:hAnsi="Arial"/>
          <w:color w:val="212121"/>
          <w:sz w:val="21"/>
          <w:szCs w:val="21"/>
        </w:rPr>
        <w:t xml:space="preserve">.</w:t>
      </w:r>
    </w:p>
    <w:tbl>
      <w:tblPr>
        <w:tblW w:type="dxa" w:w="9638"/>
        <w:tblBorders>
          <w:top w:val="none"/>
          <w:left w:val="single" w:color="04C1C8" w:sz="18"/>
          <w:bottom w:val="none"/>
          <w:right w:val="none"/>
          <w:insideH w:val="none"/>
          <w:insideV w:val="none"/>
        </w:tblBorders>
      </w:tblPr>
      <w:tblGrid>
        <w:gridCol w:w="9638"/>
      </w:tblGrid>
      <w:tr>
        <w:tc>
          <w:tcPr>
            <w:tcW w:type="dxa" w:w="9638"/>
            <w:shd w:fill="EEFDFC" w:color="auto" w:val="clear"/>
            <w:tcMar>
              <w:top w:type="dxa" w:w="120"/>
              <w:left w:type="dxa" w:w="180"/>
              <w:bottom w:type="dxa" w:w="120"/>
              <w:right w:type="dxa" w:w="180"/>
            </w:tcMar>
          </w:tcPr>
          <w:p>
            <w:pPr>
              <w:spacing w:after="60"/>
            </w:pPr>
            <w:r>
              <w:rPr>
                <w:rFonts w:ascii="Arial" w:cs="Arial" w:eastAsia="Arial" w:hAnsi="Arial"/>
                <w:b/>
                <w:bCs/>
                <w:color w:val="0A5D65"/>
                <w:sz w:val="20"/>
                <w:szCs w:val="20"/>
              </w:rPr>
              <w:t xml:space="preserve">Il referente ora si cerca nella directory, ma la colonna non cambia</w:t>
            </w:r>
          </w:p>
          <w:p>
            <w:pPr>
              <w:spacing w:after="0" w:line="276"/>
            </w:pPr>
            <w:r>
              <w:rPr>
                <w:rFonts w:ascii="Arial" w:cs="Arial" w:eastAsia="Arial" w:hAnsi="Arial"/>
                <w:color w:val="212121"/>
                <w:sz w:val="20"/>
                <w:szCs w:val="20"/>
              </w:rPr>
              <w:t xml:space="preserve">Il campo </w:t>
            </w:r>
            <w:r>
              <w:rPr>
                <w:rFonts w:ascii="Arial" w:cs="Arial" w:eastAsia="Arial" w:hAnsi="Arial"/>
                <w:b/>
                <w:bCs/>
                <w:color w:val="212121"/>
                <w:sz w:val="20"/>
                <w:szCs w:val="20"/>
              </w:rPr>
              <w:t xml:space="preserve">Referente</w:t>
            </w:r>
            <w:r>
              <w:rPr>
                <w:rFonts w:ascii="Arial" w:cs="Arial" w:eastAsia="Arial" w:hAnsi="Arial"/>
                <w:color w:val="212121"/>
                <w:sz w:val="20"/>
                <w:szCs w:val="20"/>
              </w:rPr>
              <w:t xml:space="preserve"> del modulo di registrazione è diventato una ricerca dal vivo in Entra ID. Ciò che viene memorizzato resta però il solo </w:t>
            </w:r>
            <w:r>
              <w:rPr>
                <w:rFonts w:ascii="Arial" w:cs="Arial" w:eastAsia="Arial" w:hAnsi="Arial"/>
                <w:b/>
                <w:bCs/>
                <w:color w:val="212121"/>
                <w:sz w:val="20"/>
                <w:szCs w:val="20"/>
              </w:rPr>
              <w:t xml:space="preserve">nome visualizzato</w:t>
            </w:r>
            <w:r>
              <w:rPr>
                <w:rFonts w:ascii="Arial" w:cs="Arial" w:eastAsia="Arial" w:hAnsi="Arial"/>
                <w:color w:val="212121"/>
                <w:sz w:val="20"/>
                <w:szCs w:val="20"/>
              </w:rPr>
              <w:t xml:space="preserve">, in </w:t>
            </w:r>
            <w:r>
              <w:rPr>
                <w:rFonts w:ascii="Consolas" w:cs="Consolas" w:eastAsia="Consolas" w:hAnsi="Consolas"/>
                <w:b w:val="false"/>
                <w:bCs w:val="false"/>
                <w:color w:val="0A5D65"/>
                <w:sz w:val="18"/>
                <w:szCs w:val="18"/>
              </w:rPr>
              <w:t xml:space="preserve">guests.host</w:t>
            </w:r>
            <w:r>
              <w:rPr>
                <w:rFonts w:ascii="Arial" w:cs="Arial" w:eastAsia="Arial" w:hAnsi="Arial"/>
                <w:color w:val="212121"/>
                <w:sz w:val="20"/>
                <w:szCs w:val="20"/>
              </w:rPr>
              <w:t xml:space="preserve">, come quando era testo libero: nessun identificativo di directory, nessuna colonna nuova, nessuna migrazione. Il testo libero continua a essere ammesso, per un referente esterno che in directory non c’è.</w:t>
            </w:r>
          </w:p>
        </w:tc>
      </w:tr>
    </w:tbl>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313"/>
        <w:gridCol w:w="1928"/>
        <w:gridCol w:w="1735"/>
        <w:gridCol w:w="3662"/>
      </w:tblGrid>
      <w:tr>
        <w:trPr>
          <w:tblHeader/>
        </w:trPr>
        <w:tc>
          <w:tcPr>
            <w:tcW w:type="dxa" w:w="2313"/>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Consolas" w:cs="Consolas" w:eastAsia="Consolas" w:hAnsi="Consolas"/>
                <w:b/>
                <w:bCs/>
                <w:color w:val="212121"/>
                <w:sz w:val="17"/>
                <w:szCs w:val="17"/>
              </w:rPr>
              <w:t xml:space="preserve">Colonna</w:t>
            </w:r>
          </w:p>
        </w:tc>
        <w:tc>
          <w:tcPr>
            <w:tcW w:type="dxa" w:w="1928"/>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Tipo</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Vincoli</w:t>
            </w:r>
          </w:p>
        </w:tc>
        <w:tc>
          <w:tcPr>
            <w:tcW w:type="dxa" w:w="366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Descrizione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id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VARCHAR(36)</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PK</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Identificativo generato dall’applicazione.</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name</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Nome dell’ospite mostrato in console.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email</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Indirizzo per la consegna delle credenziali. Assente per gli utenti importati.</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phone</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VARCHAR(50)</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Recapito telefonico, previsto per il canale SMS.</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company</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DEFAULT 'Ospite Individuale'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Organizzazione di provenienza. Vale </w:t>
            </w:r>
            <w:r>
              <w:rPr>
                <w:rFonts w:ascii="Consolas" w:cs="Consolas" w:eastAsia="Consolas" w:hAnsi="Consolas"/>
                <w:b w:val="false"/>
                <w:bCs w:val="false"/>
                <w:color w:val="0A5D65"/>
                <w:sz w:val="15"/>
                <w:szCs w:val="15"/>
              </w:rPr>
              <w:t xml:space="preserve">Utente WLC</w:t>
            </w:r>
            <w:r>
              <w:rPr>
                <w:rFonts w:ascii="Arial" w:cs="Arial" w:eastAsia="Arial" w:hAnsi="Arial"/>
                <w:color w:val="212121"/>
                <w:sz w:val="17"/>
                <w:szCs w:val="17"/>
              </w:rPr>
              <w:t xml:space="preserve"> per gli importati.</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host</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Referente interno che ospita la visita: nome visualizzato, scelto dalla directory o digitato a mano.</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username</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VARCHAR(100)</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UNIQUE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Username creato sul controller (</w:t>
            </w:r>
            <w:r>
              <w:rPr>
                <w:rFonts w:ascii="Consolas" w:cs="Consolas" w:eastAsia="Consolas" w:hAnsi="Consolas"/>
                <w:b w:val="false"/>
                <w:bCs w:val="false"/>
                <w:color w:val="0A5D65"/>
                <w:sz w:val="15"/>
                <w:szCs w:val="15"/>
              </w:rPr>
              <w:t xml:space="preserve">g.&lt;slug&gt;&lt;3 cifre&gt;</w:t>
            </w:r>
            <w:r>
              <w:rPr>
                <w:rFonts w:ascii="Arial" w:cs="Arial" w:eastAsia="Arial" w:hAnsi="Arial"/>
                <w:color w:val="212121"/>
                <w:sz w:val="17"/>
                <w:szCs w:val="17"/>
              </w:rPr>
              <w:t xml:space="preserve">). Alla generazione è verificato contro </w:t>
            </w:r>
            <w:r>
              <w:rPr>
                <w:rFonts w:ascii="Arial" w:cs="Arial" w:eastAsia="Arial" w:hAnsi="Arial"/>
                <w:b/>
                <w:bCs/>
                <w:color w:val="212121"/>
                <w:sz w:val="17"/>
                <w:szCs w:val="17"/>
              </w:rPr>
              <w:t xml:space="preserve">tutte</w:t>
            </w:r>
            <w:r>
              <w:rPr>
                <w:rFonts w:ascii="Arial" w:cs="Arial" w:eastAsia="Arial" w:hAnsi="Arial"/>
                <w:color w:val="212121"/>
                <w:sz w:val="17"/>
                <w:szCs w:val="17"/>
              </w:rPr>
              <w:t xml:space="preserve"> le righe mai create, non solo quelle della sede: un username riusato erediterebbe un account già presente sul controller.</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duration_minutes</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INTEGER</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240</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Durata concessa. Il server accetta da 1 minuto a 7 giorni.</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elapsed_seconds</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INTEGER</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0</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Tempo trascorso, aggiornato ogni secondo dal servizio timer.</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status</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VARCHAR(20)</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40" w:line="264"/>
            </w:pPr>
            <w:r>
              <w:rPr>
                <w:rFonts w:ascii="Arial" w:cs="Arial" w:eastAsia="Arial" w:hAnsi="Arial"/>
                <w:color w:val="212121"/>
                <w:sz w:val="17"/>
                <w:szCs w:val="17"/>
              </w:rPr>
              <w:t xml:space="preserve">NOT NULL DEFAULT 'pending'</w:t>
            </w:r>
          </w:p>
          <w:p>
            <w:pPr>
              <w:spacing w:after="0" w:line="264"/>
            </w:pPr>
            <w:r>
              <w:rPr>
                <w:rFonts w:ascii="Arial" w:cs="Arial" w:eastAsia="Arial" w:hAnsi="Arial"/>
                <w:color w:val="212121"/>
                <w:sz w:val="17"/>
                <w:szCs w:val="17"/>
              </w:rPr>
              <w:t xml:space="preserve">CHECK</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Uno fra pending, active, expired, deactivated.</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created_at</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NOW()</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Momento della registrazione.</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enabled_at</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Inizio del conteggio della durata. È da qui che si calcola la scadenza.</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remarks</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TEXT</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Annotazione libera; </w:t>
            </w:r>
            <w:r>
              <w:rPr>
                <w:rFonts w:ascii="Consolas" w:cs="Consolas" w:eastAsia="Consolas" w:hAnsi="Consolas"/>
                <w:b w:val="false"/>
                <w:bCs w:val="false"/>
                <w:color w:val="0A5D65"/>
                <w:sz w:val="15"/>
                <w:szCs w:val="15"/>
              </w:rPr>
              <w:t xml:space="preserve">Importato dal WLC</w:t>
            </w:r>
            <w:r>
              <w:rPr>
                <w:rFonts w:ascii="Arial" w:cs="Arial" w:eastAsia="Arial" w:hAnsi="Arial"/>
                <w:color w:val="212121"/>
                <w:sz w:val="17"/>
                <w:szCs w:val="17"/>
              </w:rPr>
              <w:t xml:space="preserve"> per gli account riconciliati.</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sede_id</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INTEGER</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Sede di appartenenza. Nullo solo per righe anteriori all’introduzione delle sedi.</w:t>
            </w:r>
          </w:p>
        </w:tc>
      </w:tr>
    </w:tbl>
    <w:p>
      <w:pPr>
        <w:spacing w:after="240" w:before="80"/>
      </w:pPr>
      <w:r>
        <w:rPr>
          <w:rFonts w:ascii="Arial" w:cs="Arial" w:eastAsia="Arial" w:hAnsi="Arial"/>
          <w:b/>
          <w:bCs/>
          <w:color w:val="0A5D65"/>
          <w:sz w:val="17"/>
          <w:szCs w:val="17"/>
        </w:rPr>
        <w:t xml:space="preserve">Tabella 3 — </w:t>
      </w:r>
      <w:r>
        <w:rPr>
          <w:rFonts w:ascii="Arial" w:cs="Arial" w:eastAsia="Arial" w:hAnsi="Arial"/>
          <w:i/>
          <w:iCs/>
          <w:color w:val="5A5A5A"/>
          <w:sz w:val="17"/>
          <w:szCs w:val="17"/>
        </w:rPr>
        <w:t xml:space="preserve">Colonne della tabella `guests`.</w:t>
      </w:r>
    </w:p>
    <w:p>
      <w:pPr>
        <w:pStyle w:val="Heading4"/>
        <w:keepNext/>
        <w:spacing w:after="100" w:before="240"/>
      </w:pPr>
      <w:r>
        <w:rPr>
          <w:rFonts w:ascii="Arial" w:cs="Arial" w:eastAsia="Arial" w:hAnsi="Arial"/>
          <w:b/>
          <w:bCs/>
          <w:caps/>
          <w:color w:val="5A5A5A"/>
          <w:sz w:val="21"/>
          <w:szCs w:val="21"/>
        </w:rPr>
        <w:t xml:space="preserve">Indici</w:t>
      </w:r>
    </w:p>
    <w:p>
      <w:pPr>
        <w:keepLines/>
        <w:shd w:fill="F0F0F0" w:color="auto" w:val="clear"/>
        <w:spacing w:after="0" w:before="120" w:line="240"/>
        <w:ind w:left="140" w:right="140"/>
      </w:pPr>
      <w:r>
        <w:rPr>
          <w:rFonts w:ascii="Consolas" w:cs="Consolas" w:eastAsia="Consolas" w:hAnsi="Consolas"/>
          <w:color w:val="212121"/>
          <w:sz w:val="17"/>
          <w:szCs w:val="17"/>
        </w:rPr>
        <w:t xml:space="preserve">PRIMARY KEY (id)</w:t>
      </w:r>
    </w:p>
    <w:p>
      <w:pPr>
        <w:keepLines/>
        <w:shd w:fill="F0F0F0" w:color="auto" w:val="clear"/>
        <w:spacing w:after="0" w:before="0" w:line="240"/>
        <w:ind w:left="140" w:right="140"/>
      </w:pPr>
      <w:r>
        <w:rPr>
          <w:rFonts w:ascii="Consolas" w:cs="Consolas" w:eastAsia="Consolas" w:hAnsi="Consolas"/>
          <w:color w:val="212121"/>
          <w:sz w:val="17"/>
          <w:szCs w:val="17"/>
        </w:rPr>
        <w:t xml:space="preserve">UNIQUE      (username)</w:t>
      </w:r>
    </w:p>
    <w:p>
      <w:pPr>
        <w:keepLines/>
        <w:shd w:fill="F0F0F0" w:color="auto" w:val="clear"/>
        <w:spacing w:after="0" w:before="0" w:line="240"/>
        <w:ind w:left="140" w:right="140"/>
      </w:pPr>
      <w:r>
        <w:rPr>
          <w:rFonts w:ascii="Consolas" w:cs="Consolas" w:eastAsia="Consolas" w:hAnsi="Consolas"/>
          <w:color w:val="212121"/>
          <w:sz w:val="17"/>
          <w:szCs w:val="17"/>
        </w:rPr>
        <w:t xml:space="preserve">INDEX idx_guests_status      (status)</w:t>
      </w:r>
    </w:p>
    <w:p>
      <w:pPr>
        <w:keepLines/>
        <w:shd w:fill="F0F0F0" w:color="auto" w:val="clear"/>
        <w:spacing w:after="0" w:before="0" w:line="240"/>
        <w:ind w:left="140" w:right="140"/>
      </w:pPr>
      <w:r>
        <w:rPr>
          <w:rFonts w:ascii="Consolas" w:cs="Consolas" w:eastAsia="Consolas" w:hAnsi="Consolas"/>
          <w:color w:val="212121"/>
          <w:sz w:val="17"/>
          <w:szCs w:val="17"/>
        </w:rPr>
        <w:t xml:space="preserve">INDEX idx_guests_created_at  (created_at DESC)</w:t>
      </w:r>
    </w:p>
    <w:p>
      <w:pPr>
        <w:keepLines/>
        <w:shd w:fill="F0F0F0" w:color="auto" w:val="clear"/>
        <w:spacing w:after="180" w:before="0" w:line="240"/>
        <w:ind w:left="140" w:right="140"/>
      </w:pPr>
      <w:r>
        <w:rPr>
          <w:rFonts w:ascii="Consolas" w:cs="Consolas" w:eastAsia="Consolas" w:hAnsi="Consolas"/>
          <w:color w:val="212121"/>
          <w:sz w:val="17"/>
          <w:szCs w:val="17"/>
        </w:rPr>
        <w:t xml:space="preserve">INDEX idx_guests_sede_id     (sede_id)</w:t>
      </w:r>
    </w:p>
    <w:p>
      <w:pPr>
        <w:spacing w:after="140" w:line="288"/>
      </w:pPr>
      <w:r>
        <w:rPr>
          <w:rFonts w:ascii="Consolas" w:cs="Consolas" w:eastAsia="Consolas" w:hAnsi="Consolas"/>
          <w:b w:val="false"/>
          <w:bCs w:val="false"/>
          <w:color w:val="0A5D65"/>
          <w:sz w:val="19"/>
          <w:szCs w:val="19"/>
        </w:rPr>
        <w:t xml:space="preserve">idx_guests_sede_id</w:t>
      </w:r>
      <w:r>
        <w:rPr>
          <w:rFonts w:ascii="Arial" w:cs="Arial" w:eastAsia="Arial" w:hAnsi="Arial"/>
          <w:color w:val="212121"/>
          <w:sz w:val="21"/>
          <w:szCs w:val="21"/>
        </w:rPr>
        <w:t xml:space="preserve"> sostiene la query più frequente dell’applicazione: l’elenco degli ospiti della sede su cui la sessione è posizionata. </w:t>
      </w:r>
      <w:r>
        <w:rPr>
          <w:rFonts w:ascii="Consolas" w:cs="Consolas" w:eastAsia="Consolas" w:hAnsi="Consolas"/>
          <w:b w:val="false"/>
          <w:bCs w:val="false"/>
          <w:color w:val="0A5D65"/>
          <w:sz w:val="19"/>
          <w:szCs w:val="19"/>
        </w:rPr>
        <w:t xml:space="preserve">idx_guests_created_at</w:t>
      </w:r>
      <w:r>
        <w:rPr>
          <w:rFonts w:ascii="Arial" w:cs="Arial" w:eastAsia="Arial" w:hAnsi="Arial"/>
          <w:color w:val="212121"/>
          <w:sz w:val="21"/>
          <w:szCs w:val="21"/>
        </w:rPr>
        <w:t xml:space="preserve"> sostiene l’ordinamento predefinito.</w:t>
      </w:r>
    </w:p>
    <w:tbl>
      <w:tblPr>
        <w:tblW w:type="dxa" w:w="9638"/>
        <w:tblBorders>
          <w:top w:val="none"/>
          <w:left w:val="single" w:color="DC3230" w:sz="18"/>
          <w:bottom w:val="none"/>
          <w:right w:val="none"/>
          <w:insideH w:val="none"/>
          <w:insideV w:val="none"/>
        </w:tblBorders>
      </w:tblPr>
      <w:tblGrid>
        <w:gridCol w:w="9638"/>
      </w:tblGrid>
      <w:tr>
        <w:tc>
          <w:tcPr>
            <w:tcW w:type="dxa" w:w="9638"/>
            <w:shd w:fill="FEE2E2" w:color="auto" w:val="clear"/>
            <w:tcMar>
              <w:top w:type="dxa" w:w="120"/>
              <w:left w:type="dxa" w:w="180"/>
              <w:bottom w:type="dxa" w:w="120"/>
              <w:right w:type="dxa" w:w="180"/>
            </w:tcMar>
          </w:tcPr>
          <w:p>
            <w:pPr>
              <w:spacing w:after="60"/>
            </w:pPr>
            <w:r>
              <w:rPr>
                <w:rFonts w:ascii="Arial" w:cs="Arial" w:eastAsia="Arial" w:hAnsi="Arial"/>
                <w:b/>
                <w:bCs/>
                <w:color w:val="DC3230"/>
                <w:sz w:val="20"/>
                <w:szCs w:val="20"/>
              </w:rPr>
              <w:t xml:space="preserve">Perché non c’è una colonna password</w:t>
            </w:r>
          </w:p>
          <w:p>
            <w:pPr>
              <w:spacing w:after="0" w:line="276"/>
            </w:pPr>
            <w:r>
              <w:rPr>
                <w:rFonts w:ascii="Arial" w:cs="Arial" w:eastAsia="Arial" w:hAnsi="Arial"/>
                <w:color w:val="212121"/>
                <w:sz w:val="20"/>
                <w:szCs w:val="20"/>
              </w:rPr>
              <w:t xml:space="preserve">La password in chiaro è generata in memoria, spinta sul controller via SSH, inviata all’ospite e restituita una sola volta all’operatore nella risposta di creazione. Non viene mai scritta. La conseguenza operativa è che la riattivazione di un ospite non può ripristinare la credenziale precedente: occorre usare «Reinvia credenziali», che ne genera una nuova e la spinge sul controller.</w:t>
            </w:r>
          </w:p>
        </w:tc>
      </w:tr>
    </w:tbl>
    <w:p>
      <w:pPr>
        <w:pStyle w:val="Heading4"/>
        <w:keepNext/>
        <w:spacing w:after="100" w:before="240"/>
      </w:pPr>
      <w:r>
        <w:rPr>
          <w:rFonts w:ascii="Arial" w:cs="Arial" w:eastAsia="Arial" w:hAnsi="Arial"/>
          <w:b/>
          <w:bCs/>
          <w:caps/>
          <w:color w:val="5A5A5A"/>
          <w:sz w:val="21"/>
          <w:szCs w:val="21"/>
        </w:rPr>
        <w:t xml:space="preserve">Nota sugli stati</w:t>
      </w:r>
    </w:p>
    <w:p>
      <w:pPr>
        <w:spacing w:after="140" w:line="288"/>
      </w:pPr>
      <w:r>
        <w:rPr>
          <w:rFonts w:ascii="Arial" w:cs="Arial" w:eastAsia="Arial" w:hAnsi="Arial"/>
          <w:color w:val="212121"/>
          <w:sz w:val="21"/>
          <w:szCs w:val="21"/>
        </w:rPr>
        <w:t xml:space="preserve">Il vincolo ammette quattro stati, ma il flusso di registrazione crea l’ospite direttamente come </w:t>
      </w:r>
      <w:r>
        <w:rPr>
          <w:rFonts w:ascii="Consolas" w:cs="Consolas" w:eastAsia="Consolas" w:hAnsi="Consolas"/>
          <w:b w:val="false"/>
          <w:bCs w:val="false"/>
          <w:color w:val="0A5D65"/>
          <w:sz w:val="19"/>
          <w:szCs w:val="19"/>
        </w:rPr>
        <w:t xml:space="preserve">active</w:t>
      </w:r>
      <w:r>
        <w:rPr>
          <w:rFonts w:ascii="Arial" w:cs="Arial" w:eastAsia="Arial" w:hAnsi="Arial"/>
          <w:color w:val="212121"/>
          <w:sz w:val="21"/>
          <w:szCs w:val="21"/>
        </w:rPr>
        <w:t xml:space="preserve">: </w:t>
      </w:r>
      <w:r>
        <w:rPr>
          <w:rFonts w:ascii="Consolas" w:cs="Consolas" w:eastAsia="Consolas" w:hAnsi="Consolas"/>
          <w:b w:val="false"/>
          <w:bCs w:val="false"/>
          <w:color w:val="0A5D65"/>
          <w:sz w:val="19"/>
          <w:szCs w:val="19"/>
        </w:rPr>
        <w:t xml:space="preserve">pending</w:t>
      </w:r>
      <w:r>
        <w:rPr>
          <w:rFonts w:ascii="Arial" w:cs="Arial" w:eastAsia="Arial" w:hAnsi="Arial"/>
          <w:color w:val="212121"/>
          <w:sz w:val="21"/>
          <w:szCs w:val="21"/>
        </w:rPr>
        <w:t xml:space="preserve"> è previsto dallo schema e non utilizzato dal percorso corrente.</w:t>
      </w:r>
    </w:p>
    <w:p>
      <w:pPr>
        <w:pStyle w:val="Heading2"/>
        <w:keepNext/>
        <w:spacing w:after="130" w:before="340"/>
      </w:pPr>
      <w:r>
        <w:rPr>
          <w:rFonts w:ascii="Arial" w:cs="Arial" w:eastAsia="Arial" w:hAnsi="Arial"/>
          <w:b/>
          <w:bCs/>
          <w:color w:val="DC3230"/>
          <w:sz w:val="27"/>
          <w:szCs w:val="27"/>
        </w:rPr>
        <w:t xml:space="preserve">3.2  </w:t>
      </w:r>
      <w:r>
        <w:rPr>
          <w:rFonts w:ascii="Arial" w:cs="Arial" w:eastAsia="Arial" w:hAnsi="Arial"/>
          <w:b/>
          <w:bCs/>
          <w:caps w:val="false"/>
          <w:color w:val="0A5D65"/>
          <w:sz w:val="27"/>
          <w:szCs w:val="27"/>
        </w:rPr>
        <w:t xml:space="preserve">sedi</w:t>
      </w:r>
    </w:p>
    <w:p>
      <w:pPr>
        <w:spacing w:after="140" w:line="288"/>
      </w:pPr>
      <w:r>
        <w:rPr>
          <w:rFonts w:ascii="Arial" w:cs="Arial" w:eastAsia="Arial" w:hAnsi="Arial"/>
          <w:color w:val="212121"/>
          <w:sz w:val="21"/>
          <w:szCs w:val="21"/>
        </w:rPr>
        <w:t xml:space="preserve">Una sede, con i parametri di connessione del proprio controller e la diagnostica dell’ultima verifica. È l’unità di isolamento dei dati: ogni ospite appartiene a una sede e ogni utente è abilitato a un insieme di sedi.</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313"/>
        <w:gridCol w:w="1928"/>
        <w:gridCol w:w="1735"/>
        <w:gridCol w:w="3662"/>
      </w:tblGrid>
      <w:tr>
        <w:trPr>
          <w:tblHeader/>
        </w:trPr>
        <w:tc>
          <w:tcPr>
            <w:tcW w:type="dxa" w:w="2313"/>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Consolas" w:cs="Consolas" w:eastAsia="Consolas" w:hAnsi="Consolas"/>
                <w:b/>
                <w:bCs/>
                <w:color w:val="212121"/>
                <w:sz w:val="17"/>
                <w:szCs w:val="17"/>
              </w:rPr>
              <w:t xml:space="preserve">Colonna</w:t>
            </w:r>
          </w:p>
        </w:tc>
        <w:tc>
          <w:tcPr>
            <w:tcW w:type="dxa" w:w="1928"/>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Tipo</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Vincoli</w:t>
            </w:r>
          </w:p>
        </w:tc>
        <w:tc>
          <w:tcPr>
            <w:tcW w:type="dxa" w:w="366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Descrizione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id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SERIAL</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PK</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Identificativo numerico.</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code</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VARCHAR(20)</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UNIQUE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Codice breve (MIL, AQ, NA, TIR, SM). </w:t>
            </w:r>
            <w:r>
              <w:rPr>
                <w:rFonts w:ascii="Arial" w:cs="Arial" w:eastAsia="Arial" w:hAnsi="Arial"/>
                <w:b/>
                <w:bCs/>
                <w:color w:val="212121"/>
                <w:sz w:val="17"/>
                <w:szCs w:val="17"/>
              </w:rPr>
              <w:t xml:space="preserve">Immutabile</w:t>
            </w:r>
            <w:r>
              <w:rPr>
                <w:rFonts w:ascii="Arial" w:cs="Arial" w:eastAsia="Arial" w:hAnsi="Arial"/>
                <w:color w:val="212121"/>
                <w:sz w:val="17"/>
                <w:szCs w:val="17"/>
              </w:rPr>
              <w:t xml:space="preserve">: risolve il nome del segreto in Key Vault.</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name</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VARCHAR(100)</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Denominazione estesa.</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city</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VARCHAR(100)</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Città.</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address</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Indirizzo completo.</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wlc_host</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Indirizzo del controller. </w:t>
            </w:r>
            <w:r>
              <w:rPr>
                <w:rFonts w:ascii="Arial" w:cs="Arial" w:eastAsia="Arial" w:hAnsi="Arial"/>
                <w:b/>
                <w:bCs/>
                <w:color w:val="212121"/>
                <w:sz w:val="17"/>
                <w:szCs w:val="17"/>
              </w:rPr>
              <w:t xml:space="preserve">Nullo significa «sede creata, controller non ancora configurato»</w:t>
            </w:r>
            <w:r>
              <w:rPr>
                <w:rFonts w:ascii="Arial" w:cs="Arial" w:eastAsia="Arial" w:hAnsi="Arial"/>
                <w:color w:val="212121"/>
                <w:sz w:val="17"/>
                <w:szCs w:val="17"/>
              </w:rPr>
              <w:t xml:space="preserve">: è uno stato legittimo che il pannello mostra.</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wlc_port</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INTEGER</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443</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Porta HTTPS della interfaccia di amministrazione.</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wlc_ssh_port</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INTEGER</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22</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Porta SSH.</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wlc_username</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VARCHAR(100)</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'admin_guest'</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Account amministrativo sul controller.</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wlc_ssid</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VARCHAR(100)</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'Dompe Guest'</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Nome della rete comunicato all’ospite.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active</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BOOLEAN</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TRUE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 servizio. Una sede disattivata sparisce dal selettore e dalla sincronizzazione.</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wlc_last_check_at</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Momento dell’ultima verifica di raggiungibilità.</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wlc_last_check_ok</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BOOLEAN</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Esito dell’ultima verifica.</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wlc_last_check_error</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TEXT</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Messaggio d’errore classificato dell’ultima verifica fallita.</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updated_at</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NOW()</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Ultima modifica.</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updated_by</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Chi ha effettuato la modifica.</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wlc_config_id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INTEGER</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Residuo legacy del collegamento alla vecchia tabella.</w:t>
            </w:r>
          </w:p>
        </w:tc>
      </w:tr>
    </w:tbl>
    <w:p>
      <w:pPr>
        <w:spacing w:after="240" w:before="80"/>
      </w:pPr>
      <w:r>
        <w:rPr>
          <w:rFonts w:ascii="Arial" w:cs="Arial" w:eastAsia="Arial" w:hAnsi="Arial"/>
          <w:b/>
          <w:bCs/>
          <w:color w:val="0A5D65"/>
          <w:sz w:val="17"/>
          <w:szCs w:val="17"/>
        </w:rPr>
        <w:t xml:space="preserve">Tabella 4 — </w:t>
      </w:r>
      <w:r>
        <w:rPr>
          <w:rFonts w:ascii="Arial" w:cs="Arial" w:eastAsia="Arial" w:hAnsi="Arial"/>
          <w:i/>
          <w:iCs/>
          <w:color w:val="5A5A5A"/>
          <w:sz w:val="17"/>
          <w:szCs w:val="17"/>
        </w:rPr>
        <w:t xml:space="preserve">Colonne della tabella `sedi`.</w:t>
      </w:r>
    </w:p>
    <w:p>
      <w:pPr>
        <w:pStyle w:val="Heading4"/>
        <w:keepNext/>
        <w:spacing w:after="100" w:before="240"/>
      </w:pPr>
      <w:r>
        <w:rPr>
          <w:rFonts w:ascii="Arial" w:cs="Arial" w:eastAsia="Arial" w:hAnsi="Arial"/>
          <w:b/>
          <w:bCs/>
          <w:caps/>
          <w:color w:val="5A5A5A"/>
          <w:sz w:val="21"/>
          <w:szCs w:val="21"/>
        </w:rPr>
        <w:t xml:space="preserve">Indici</w:t>
      </w:r>
    </w:p>
    <w:p>
      <w:pPr>
        <w:keepLines/>
        <w:shd w:fill="F0F0F0" w:color="auto" w:val="clear"/>
        <w:spacing w:after="0" w:before="120" w:line="240"/>
        <w:ind w:left="140" w:right="140"/>
      </w:pPr>
      <w:r>
        <w:rPr>
          <w:rFonts w:ascii="Consolas" w:cs="Consolas" w:eastAsia="Consolas" w:hAnsi="Consolas"/>
          <w:color w:val="212121"/>
          <w:sz w:val="17"/>
          <w:szCs w:val="17"/>
        </w:rPr>
        <w:t xml:space="preserve">PRIMARY KEY (id)</w:t>
      </w:r>
    </w:p>
    <w:p>
      <w:pPr>
        <w:keepLines/>
        <w:shd w:fill="F0F0F0" w:color="auto" w:val="clear"/>
        <w:spacing w:after="0" w:before="0" w:line="240"/>
        <w:ind w:left="140" w:right="140"/>
      </w:pPr>
      <w:r>
        <w:rPr>
          <w:rFonts w:ascii="Consolas" w:cs="Consolas" w:eastAsia="Consolas" w:hAnsi="Consolas"/>
          <w:color w:val="212121"/>
          <w:sz w:val="17"/>
          <w:szCs w:val="17"/>
        </w:rPr>
        <w:t xml:space="preserve">UNIQUE      (code)</w:t>
      </w:r>
    </w:p>
    <w:p>
      <w:pPr>
        <w:keepLines/>
        <w:shd w:fill="F0F0F0" w:color="auto" w:val="clear"/>
        <w:spacing w:after="0" w:before="0" w:line="240"/>
        <w:ind w:left="140" w:right="140"/>
      </w:pPr>
      <w:r>
        <w:rPr>
          <w:rFonts w:ascii="Consolas" w:cs="Consolas" w:eastAsia="Consolas" w:hAnsi="Consolas"/>
          <w:color w:val="212121"/>
          <w:sz w:val="17"/>
          <w:szCs w:val="17"/>
        </w:rPr>
        <w:t xml:space="preserve">INDEX idx_sedi_code   (code)</w:t>
      </w:r>
    </w:p>
    <w:p>
      <w:pPr>
        <w:keepLines/>
        <w:shd w:fill="F0F0F0" w:color="auto" w:val="clear"/>
        <w:spacing w:after="180" w:before="0" w:line="240"/>
        <w:ind w:left="140" w:right="140"/>
      </w:pPr>
      <w:r>
        <w:rPr>
          <w:rFonts w:ascii="Consolas" w:cs="Consolas" w:eastAsia="Consolas" w:hAnsi="Consolas"/>
          <w:color w:val="212121"/>
          <w:sz w:val="17"/>
          <w:szCs w:val="17"/>
        </w:rPr>
        <w:t xml:space="preserve">INDEX idx_sedi_active (active)</w:t>
      </w:r>
    </w:p>
    <w:tbl>
      <w:tblPr>
        <w:tblW w:type="dxa" w:w="9638"/>
        <w:tblBorders>
          <w:top w:val="none"/>
          <w:left w:val="single" w:color="04C1C8" w:sz="18"/>
          <w:bottom w:val="none"/>
          <w:right w:val="none"/>
          <w:insideH w:val="none"/>
          <w:insideV w:val="none"/>
        </w:tblBorders>
      </w:tblPr>
      <w:tblGrid>
        <w:gridCol w:w="9638"/>
      </w:tblGrid>
      <w:tr>
        <w:tc>
          <w:tcPr>
            <w:tcW w:type="dxa" w:w="9638"/>
            <w:shd w:fill="EEFDFC" w:color="auto" w:val="clear"/>
            <w:tcMar>
              <w:top w:type="dxa" w:w="120"/>
              <w:left w:type="dxa" w:w="180"/>
              <w:bottom w:type="dxa" w:w="120"/>
              <w:right w:type="dxa" w:w="180"/>
            </w:tcMar>
          </w:tcPr>
          <w:p>
            <w:pPr>
              <w:spacing w:after="60"/>
            </w:pPr>
            <w:r>
              <w:rPr>
                <w:rFonts w:ascii="Arial" w:cs="Arial" w:eastAsia="Arial" w:hAnsi="Arial"/>
                <w:b/>
                <w:bCs/>
                <w:color w:val="0A5D65"/>
                <w:sz w:val="20"/>
                <w:szCs w:val="20"/>
              </w:rPr>
              <w:t xml:space="preserve">Perché i parametri del controller stanno qui</w:t>
            </w:r>
          </w:p>
          <w:p>
            <w:pPr>
              <w:spacing w:after="0" w:line="276"/>
            </w:pPr>
            <w:r>
              <w:rPr>
                <w:rFonts w:ascii="Arial" w:cs="Arial" w:eastAsia="Arial" w:hAnsi="Arial"/>
                <w:color w:val="212121"/>
                <w:sz w:val="20"/>
                <w:szCs w:val="20"/>
              </w:rPr>
              <w:t xml:space="preserve">Vivevano in una tabella </w:t>
            </w:r>
            <w:r>
              <w:rPr>
                <w:rFonts w:ascii="Consolas" w:cs="Consolas" w:eastAsia="Consolas" w:hAnsi="Consolas"/>
                <w:b w:val="false"/>
                <w:bCs w:val="false"/>
                <w:color w:val="0A5D65"/>
                <w:sz w:val="18"/>
                <w:szCs w:val="18"/>
              </w:rPr>
              <w:t xml:space="preserve">wlc_config</w:t>
            </w:r>
            <w:r>
              <w:rPr>
                <w:rFonts w:ascii="Arial" w:cs="Arial" w:eastAsia="Arial" w:hAnsi="Arial"/>
                <w:color w:val="212121"/>
                <w:sz w:val="20"/>
                <w:szCs w:val="20"/>
              </w:rPr>
              <w:t xml:space="preserve"> separata, in relazione uno a uno con </w:t>
            </w:r>
            <w:r>
              <w:rPr>
                <w:rFonts w:ascii="Consolas" w:cs="Consolas" w:eastAsia="Consolas" w:hAnsi="Consolas"/>
                <w:b w:val="false"/>
                <w:bCs w:val="false"/>
                <w:color w:val="0A5D65"/>
                <w:sz w:val="18"/>
                <w:szCs w:val="18"/>
              </w:rPr>
              <w:t xml:space="preserve">sedi</w:t>
            </w:r>
            <w:r>
              <w:rPr>
                <w:rFonts w:ascii="Arial" w:cs="Arial" w:eastAsia="Arial" w:hAnsi="Arial"/>
                <w:color w:val="212121"/>
                <w:sz w:val="20"/>
                <w:szCs w:val="20"/>
              </w:rPr>
              <w:t xml:space="preserve"> e collegata da entrambi i lati (</w:t>
            </w:r>
            <w:r>
              <w:rPr>
                <w:rFonts w:ascii="Consolas" w:cs="Consolas" w:eastAsia="Consolas" w:hAnsi="Consolas"/>
                <w:b w:val="false"/>
                <w:bCs w:val="false"/>
                <w:color w:val="0A5D65"/>
                <w:sz w:val="18"/>
                <w:szCs w:val="18"/>
              </w:rPr>
              <w:t xml:space="preserve">sedi.wlc_config_id</w:t>
            </w:r>
            <w:r>
              <w:rPr>
                <w:rFonts w:ascii="Arial" w:cs="Arial" w:eastAsia="Arial" w:hAnsi="Arial"/>
                <w:color w:val="212121"/>
                <w:sz w:val="20"/>
                <w:szCs w:val="20"/>
              </w:rPr>
              <w:t xml:space="preserve"> e </w:t>
            </w:r>
            <w:r>
              <w:rPr>
                <w:rFonts w:ascii="Consolas" w:cs="Consolas" w:eastAsia="Consolas" w:hAnsi="Consolas"/>
                <w:b w:val="false"/>
                <w:bCs w:val="false"/>
                <w:color w:val="0A5D65"/>
                <w:sz w:val="18"/>
                <w:szCs w:val="18"/>
              </w:rPr>
              <w:t xml:space="preserve">wlc_config.sede_id</w:t>
            </w:r>
            <w:r>
              <w:rPr>
                <w:rFonts w:ascii="Arial" w:cs="Arial" w:eastAsia="Arial" w:hAnsi="Arial"/>
                <w:color w:val="212121"/>
                <w:sz w:val="20"/>
                <w:szCs w:val="20"/>
              </w:rPr>
              <w:t xml:space="preserve">). I due collegamenti potevano divergere: per questo ogni lettura portava con sé un ripiego e l’unicità dell’associazione era garantita solo «per quanto possibile». Riportare le colonne su </w:t>
            </w:r>
            <w:r>
              <w:rPr>
                <w:rFonts w:ascii="Consolas" w:cs="Consolas" w:eastAsia="Consolas" w:hAnsi="Consolas"/>
                <w:b w:val="false"/>
                <w:bCs w:val="false"/>
                <w:color w:val="0A5D65"/>
                <w:sz w:val="18"/>
                <w:szCs w:val="18"/>
              </w:rPr>
              <w:t xml:space="preserve">sedi</w:t>
            </w:r>
            <w:r>
              <w:rPr>
                <w:rFonts w:ascii="Arial" w:cs="Arial" w:eastAsia="Arial" w:hAnsi="Arial"/>
                <w:color w:val="212121"/>
                <w:sz w:val="20"/>
                <w:szCs w:val="20"/>
              </w:rPr>
              <w:t xml:space="preserve"> elimina la classe di errore: una riga per sede, nessun orfano, nessun ripiego.</w:t>
            </w:r>
          </w:p>
        </w:tc>
      </w:tr>
    </w:tbl>
    <w:p>
      <w:pPr>
        <w:pStyle w:val="Heading4"/>
        <w:keepNext/>
        <w:spacing w:after="100" w:before="240"/>
      </w:pPr>
      <w:r>
        <w:rPr>
          <w:rFonts w:ascii="Arial" w:cs="Arial" w:eastAsia="Arial" w:hAnsi="Arial"/>
          <w:b/>
          <w:bCs/>
          <w:caps/>
          <w:color w:val="5A5A5A"/>
          <w:sz w:val="21"/>
          <w:szCs w:val="21"/>
        </w:rPr>
        <w:t xml:space="preserve">Il codice di sede è immutabile</w:t>
      </w:r>
    </w:p>
    <w:p>
      <w:pPr>
        <w:spacing w:after="140" w:line="288"/>
      </w:pPr>
      <w:r>
        <w:rPr>
          <w:rFonts w:ascii="Consolas" w:cs="Consolas" w:eastAsia="Consolas" w:hAnsi="Consolas"/>
          <w:b w:val="false"/>
          <w:bCs w:val="false"/>
          <w:color w:val="0A5D65"/>
          <w:sz w:val="19"/>
          <w:szCs w:val="19"/>
        </w:rPr>
        <w:t xml:space="preserve">code</w:t>
      </w:r>
      <w:r>
        <w:rPr>
          <w:rFonts w:ascii="Arial" w:cs="Arial" w:eastAsia="Arial" w:hAnsi="Arial"/>
          <w:color w:val="212121"/>
          <w:sz w:val="21"/>
          <w:szCs w:val="21"/>
        </w:rPr>
        <w:t xml:space="preserve"> determina il nome del segreto in Key Vault e della variabile d’ambiente corrispondente. Cambiarlo scollegherebbe la sede dalla propria password: la API di aggiornamento lo rifiuta. Il vincolo di formato è </w:t>
      </w:r>
      <w:r>
        <w:rPr>
          <w:rFonts w:ascii="Consolas" w:cs="Consolas" w:eastAsia="Consolas" w:hAnsi="Consolas"/>
          <w:b w:val="false"/>
          <w:bCs w:val="false"/>
          <w:color w:val="0A5D65"/>
          <w:sz w:val="19"/>
          <w:szCs w:val="19"/>
        </w:rPr>
        <w:t xml:space="preserve">^[A-Z0-9]{2,20}$</w:t>
      </w:r>
      <w:r>
        <w:rPr>
          <w:rFonts w:ascii="Arial" w:cs="Arial" w:eastAsia="Arial" w:hAnsi="Arial"/>
          <w:color w:val="212121"/>
          <w:sz w:val="21"/>
          <w:szCs w:val="21"/>
        </w:rPr>
        <w:t xml:space="preserve">.</w:t>
      </w:r>
    </w:p>
    <w:p>
      <w:pPr>
        <w:keepLines/>
        <w:shd w:fill="F0F0F0" w:color="auto" w:val="clear"/>
        <w:spacing w:after="180" w:before="120" w:line="240"/>
        <w:ind w:left="140" w:right="140"/>
      </w:pPr>
      <w:r>
        <w:rPr>
          <w:rFonts w:ascii="Consolas" w:cs="Consolas" w:eastAsia="Consolas" w:hAnsi="Consolas"/>
          <w:color w:val="212121"/>
          <w:sz w:val="17"/>
          <w:szCs w:val="17"/>
        </w:rPr>
        <w:t xml:space="preserve">code = "MIL"  →  env  WLC_PASSWORD_MIL  ←  Key Vault  WLC-PASSWORD-MIL</w:t>
      </w:r>
    </w:p>
    <w:p>
      <w:pPr>
        <w:pStyle w:val="Heading2"/>
        <w:keepNext/>
        <w:spacing w:after="130" w:before="340"/>
      </w:pPr>
      <w:r>
        <w:rPr>
          <w:rFonts w:ascii="Arial" w:cs="Arial" w:eastAsia="Arial" w:hAnsi="Arial"/>
          <w:b/>
          <w:bCs/>
          <w:color w:val="DC3230"/>
          <w:sz w:val="27"/>
          <w:szCs w:val="27"/>
        </w:rPr>
        <w:t xml:space="preserve">3.3  </w:t>
      </w:r>
      <w:r>
        <w:rPr>
          <w:rFonts w:ascii="Arial" w:cs="Arial" w:eastAsia="Arial" w:hAnsi="Arial"/>
          <w:b/>
          <w:bCs/>
          <w:caps w:val="false"/>
          <w:color w:val="0A5D65"/>
          <w:sz w:val="27"/>
          <w:szCs w:val="27"/>
        </w:rPr>
        <w:t xml:space="preserve">sync_logs</w:t>
      </w:r>
    </w:p>
    <w:p>
      <w:pPr>
        <w:spacing w:after="140" w:line="288"/>
      </w:pPr>
      <w:r>
        <w:rPr>
          <w:rFonts w:ascii="Arial" w:cs="Arial" w:eastAsia="Arial" w:hAnsi="Arial"/>
          <w:color w:val="212121"/>
          <w:sz w:val="21"/>
          <w:szCs w:val="21"/>
        </w:rPr>
        <w:t xml:space="preserve">Storico delle operazioni eseguite verso i controller e verso il servizio di posta. È la traccia consultabile dalla console e la base per ricostruire che cosa sia successo a un ospite.</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313"/>
        <w:gridCol w:w="1928"/>
        <w:gridCol w:w="1735"/>
        <w:gridCol w:w="3662"/>
      </w:tblGrid>
      <w:tr>
        <w:trPr>
          <w:tblHeader/>
        </w:trPr>
        <w:tc>
          <w:tcPr>
            <w:tcW w:type="dxa" w:w="2313"/>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Consolas" w:cs="Consolas" w:eastAsia="Consolas" w:hAnsi="Consolas"/>
                <w:b/>
                <w:bCs/>
                <w:color w:val="212121"/>
                <w:sz w:val="17"/>
                <w:szCs w:val="17"/>
              </w:rPr>
              <w:t xml:space="preserve">Colonna</w:t>
            </w:r>
          </w:p>
        </w:tc>
        <w:tc>
          <w:tcPr>
            <w:tcW w:type="dxa" w:w="1928"/>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Tipo</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Vincoli</w:t>
            </w:r>
          </w:p>
        </w:tc>
        <w:tc>
          <w:tcPr>
            <w:tcW w:type="dxa" w:w="366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Descrizione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id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SERIAL</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PK</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Progressivo.</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timestamp</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NOW()</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Momento dell’operazione.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action</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TEXT</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Descrizione: </w:t>
            </w:r>
            <w:r>
              <w:rPr>
                <w:rFonts w:ascii="Consolas" w:cs="Consolas" w:eastAsia="Consolas" w:hAnsi="Consolas"/>
                <w:b w:val="false"/>
                <w:bCs w:val="false"/>
                <w:color w:val="0A5D65"/>
                <w:sz w:val="15"/>
                <w:szCs w:val="15"/>
              </w:rPr>
              <w:t xml:space="preserve">create-user g.mrossi417</w:t>
            </w:r>
            <w:r>
              <w:rPr>
                <w:rFonts w:ascii="Arial" w:cs="Arial" w:eastAsia="Arial" w:hAnsi="Arial"/>
                <w:color w:val="212121"/>
                <w:sz w:val="17"/>
                <w:szCs w:val="17"/>
              </w:rPr>
              <w:t xml:space="preserve">, </w:t>
            </w:r>
            <w:r>
              <w:rPr>
                <w:rFonts w:ascii="Consolas" w:cs="Consolas" w:eastAsia="Consolas" w:hAnsi="Consolas"/>
                <w:b w:val="false"/>
                <w:bCs w:val="false"/>
                <w:color w:val="0A5D65"/>
                <w:sz w:val="15"/>
                <w:szCs w:val="15"/>
              </w:rPr>
              <w:t xml:space="preserve">sync: import …</w:t>
            </w:r>
            <w:r>
              <w:rPr>
                <w:rFonts w:ascii="Arial" w:cs="Arial" w:eastAsia="Arial" w:hAnsi="Arial"/>
                <w:color w:val="212121"/>
                <w:sz w:val="17"/>
                <w:szCs w:val="17"/>
              </w:rPr>
              <w:t xml:space="preserve">, </w:t>
            </w:r>
            <w:r>
              <w:rPr>
                <w:rFonts w:ascii="Consolas" w:cs="Consolas" w:eastAsia="Consolas" w:hAnsi="Consolas"/>
                <w:b w:val="false"/>
                <w:bCs w:val="false"/>
                <w:color w:val="0A5D65"/>
                <w:sz w:val="15"/>
                <w:szCs w:val="15"/>
              </w:rPr>
              <w:t xml:space="preserve">resend-email sent (graph)</w:t>
            </w:r>
            <w:r>
              <w:rPr>
                <w:rFonts w:ascii="Arial" w:cs="Arial" w:eastAsia="Arial" w:hAnsi="Arial"/>
                <w:color w:val="212121"/>
                <w:sz w:val="17"/>
                <w:szCs w:val="17"/>
              </w:rPr>
              <w:t xml:space="preserve">, …</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method</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VARCHAR(10)</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5"/>
                <w:szCs w:val="15"/>
              </w:rPr>
              <w:t xml:space="preserve">SSH</w:t>
            </w:r>
            <w:r>
              <w:rPr>
                <w:rFonts w:ascii="Arial" w:cs="Arial" w:eastAsia="Arial" w:hAnsi="Arial"/>
                <w:color w:val="212121"/>
                <w:sz w:val="17"/>
                <w:szCs w:val="17"/>
              </w:rPr>
              <w:t xml:space="preserve"> per i controller, </w:t>
            </w:r>
            <w:r>
              <w:rPr>
                <w:rFonts w:ascii="Consolas" w:cs="Consolas" w:eastAsia="Consolas" w:hAnsi="Consolas"/>
                <w:b w:val="false"/>
                <w:bCs w:val="false"/>
                <w:color w:val="0A5D65"/>
                <w:sz w:val="15"/>
                <w:szCs w:val="15"/>
              </w:rPr>
              <w:t xml:space="preserve">GRAPH</w:t>
            </w:r>
            <w:r>
              <w:rPr>
                <w:rFonts w:ascii="Arial" w:cs="Arial" w:eastAsia="Arial" w:hAnsi="Arial"/>
                <w:color w:val="212121"/>
                <w:sz w:val="17"/>
                <w:szCs w:val="17"/>
              </w:rPr>
              <w:t xml:space="preserve"> per la posta, </w:t>
            </w:r>
            <w:r>
              <w:rPr>
                <w:rFonts w:ascii="Consolas" w:cs="Consolas" w:eastAsia="Consolas" w:hAnsi="Consolas"/>
                <w:b w:val="false"/>
                <w:bCs w:val="false"/>
                <w:color w:val="0A5D65"/>
                <w:sz w:val="15"/>
                <w:szCs w:val="15"/>
              </w:rPr>
              <w:t xml:space="preserve">ADMIN</w:t>
            </w:r>
            <w:r>
              <w:rPr>
                <w:rFonts w:ascii="Arial" w:cs="Arial" w:eastAsia="Arial" w:hAnsi="Arial"/>
                <w:color w:val="212121"/>
                <w:sz w:val="17"/>
                <w:szCs w:val="17"/>
              </w:rPr>
              <w:t xml:space="preserve"> per le operazioni amministrative.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url</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TEXT</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Destinazione: </w:t>
            </w:r>
            <w:r>
              <w:rPr>
                <w:rFonts w:ascii="Consolas" w:cs="Consolas" w:eastAsia="Consolas" w:hAnsi="Consolas"/>
                <w:b w:val="false"/>
                <w:bCs w:val="false"/>
                <w:color w:val="0A5D65"/>
                <w:sz w:val="15"/>
                <w:szCs w:val="15"/>
              </w:rPr>
              <w:t xml:space="preserve">host:porta</w:t>
            </w:r>
            <w:r>
              <w:rPr>
                <w:rFonts w:ascii="Arial" w:cs="Arial" w:eastAsia="Arial" w:hAnsi="Arial"/>
                <w:color w:val="212121"/>
                <w:sz w:val="17"/>
                <w:szCs w:val="17"/>
              </w:rPr>
              <w:t xml:space="preserve"> per SSH, indirizzo del destinatario per la posta.</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payload</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TEXT</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Dettagli sintetici. Per una scrittura sul controller contiene la </w:t>
            </w:r>
            <w:r>
              <w:rPr>
                <w:rFonts w:ascii="Arial" w:cs="Arial" w:eastAsia="Arial" w:hAnsi="Arial"/>
                <w:b/>
                <w:bCs/>
                <w:color w:val="212121"/>
                <w:sz w:val="17"/>
                <w:szCs w:val="17"/>
              </w:rPr>
              <w:t xml:space="preserve">trascrizione della sessione</w:t>
            </w:r>
            <w:r>
              <w:rPr>
                <w:rFonts w:ascii="Arial" w:cs="Arial" w:eastAsia="Arial" w:hAnsi="Arial"/>
                <w:color w:val="212121"/>
                <w:sz w:val="17"/>
                <w:szCs w:val="17"/>
              </w:rPr>
              <w:t xml:space="preserve"> e gli scostamenti rilevati nella rilettura. </w:t>
            </w:r>
            <w:r>
              <w:rPr>
                <w:rFonts w:ascii="Arial" w:cs="Arial" w:eastAsia="Arial" w:hAnsi="Arial"/>
                <w:b/>
                <w:bCs/>
                <w:color w:val="212121"/>
                <w:sz w:val="17"/>
                <w:szCs w:val="17"/>
              </w:rPr>
              <w:t xml:space="preserve">I segreti sono oscurati prima della scrittura.</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status_code</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INTEGER</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Esito: 201 creato, 200 riuscito, 401 rifiutato, 502 controller non raggiungibile, 0 operazione registrata in modalità non in linea.</w:t>
            </w:r>
          </w:p>
        </w:tc>
      </w:tr>
    </w:tbl>
    <w:p>
      <w:pPr>
        <w:spacing w:after="240" w:before="80"/>
      </w:pPr>
      <w:r>
        <w:rPr>
          <w:rFonts w:ascii="Arial" w:cs="Arial" w:eastAsia="Arial" w:hAnsi="Arial"/>
          <w:b/>
          <w:bCs/>
          <w:color w:val="0A5D65"/>
          <w:sz w:val="17"/>
          <w:szCs w:val="17"/>
        </w:rPr>
        <w:t xml:space="preserve">Tabella 5 — </w:t>
      </w:r>
      <w:r>
        <w:rPr>
          <w:rFonts w:ascii="Arial" w:cs="Arial" w:eastAsia="Arial" w:hAnsi="Arial"/>
          <w:i/>
          <w:iCs/>
          <w:color w:val="5A5A5A"/>
          <w:sz w:val="17"/>
          <w:szCs w:val="17"/>
        </w:rPr>
        <w:t xml:space="preserve">Colonne della tabella `sync_logs`.</w:t>
      </w:r>
    </w:p>
    <w:tbl>
      <w:tblPr>
        <w:tblW w:type="dxa" w:w="9638"/>
        <w:tblBorders>
          <w:top w:val="none"/>
          <w:left w:val="single" w:color="DC3230" w:sz="18"/>
          <w:bottom w:val="none"/>
          <w:right w:val="none"/>
          <w:insideH w:val="none"/>
          <w:insideV w:val="none"/>
        </w:tblBorders>
      </w:tblPr>
      <w:tblGrid>
        <w:gridCol w:w="9638"/>
      </w:tblGrid>
      <w:tr>
        <w:tc>
          <w:tcPr>
            <w:tcW w:type="dxa" w:w="9638"/>
            <w:shd w:fill="FEE2E2" w:color="auto" w:val="clear"/>
            <w:tcMar>
              <w:top w:type="dxa" w:w="120"/>
              <w:left w:type="dxa" w:w="180"/>
              <w:bottom w:type="dxa" w:w="120"/>
              <w:right w:type="dxa" w:w="180"/>
            </w:tcMar>
          </w:tcPr>
          <w:p>
            <w:pPr>
              <w:spacing w:after="60"/>
            </w:pPr>
            <w:r>
              <w:rPr>
                <w:rFonts w:ascii="Arial" w:cs="Arial" w:eastAsia="Arial" w:hAnsi="Arial"/>
                <w:b/>
                <w:bCs/>
                <w:color w:val="DC3230"/>
                <w:sz w:val="20"/>
                <w:szCs w:val="20"/>
              </w:rPr>
              <w:t xml:space="preserve">Oscuramento dei segreti</w:t>
            </w:r>
          </w:p>
          <w:p>
            <w:pPr>
              <w:spacing w:after="0" w:line="276"/>
            </w:pPr>
            <w:r>
              <w:rPr>
                <w:rFonts w:ascii="Arial" w:cs="Arial" w:eastAsia="Arial" w:hAnsi="Arial"/>
                <w:color w:val="212121"/>
                <w:sz w:val="20"/>
                <w:szCs w:val="20"/>
              </w:rPr>
              <w:t xml:space="preserve">Prima di scrivere il </w:t>
            </w:r>
            <w:r>
              <w:rPr>
                <w:rFonts w:ascii="Consolas" w:cs="Consolas" w:eastAsia="Consolas" w:hAnsi="Consolas"/>
                <w:b w:val="false"/>
                <w:bCs w:val="false"/>
                <w:color w:val="0A5D65"/>
                <w:sz w:val="18"/>
                <w:szCs w:val="18"/>
              </w:rPr>
              <w:t xml:space="preserve">payload</w:t>
            </w:r>
            <w:r>
              <w:rPr>
                <w:rFonts w:ascii="Arial" w:cs="Arial" w:eastAsia="Arial" w:hAnsi="Arial"/>
                <w:color w:val="212121"/>
                <w:sz w:val="20"/>
                <w:szCs w:val="20"/>
              </w:rPr>
              <w:t xml:space="preserve"> di una creazione utente, la password di destinazione è sostituita da </w:t>
            </w:r>
            <w:r>
              <w:rPr>
                <w:rFonts w:ascii="Consolas" w:cs="Consolas" w:eastAsia="Consolas" w:hAnsi="Consolas"/>
                <w:b w:val="false"/>
                <w:bCs w:val="false"/>
                <w:color w:val="0A5D65"/>
                <w:sz w:val="18"/>
                <w:szCs w:val="18"/>
              </w:rPr>
              <w:t xml:space="preserve">***</w:t>
            </w:r>
            <w:r>
              <w:rPr>
                <w:rFonts w:ascii="Arial" w:cs="Arial" w:eastAsia="Arial" w:hAnsi="Arial"/>
                <w:color w:val="212121"/>
                <w:sz w:val="20"/>
                <w:szCs w:val="20"/>
              </w:rPr>
              <w:t xml:space="preserve">. Era un difetto corretto: finiva in chiaro nello storico, che è consultabile dalla console.</w:t>
            </w:r>
          </w:p>
        </w:tc>
      </w:tr>
    </w:tbl>
    <w:p>
      <w:pPr>
        <w:pStyle w:val="Heading4"/>
        <w:keepNext/>
        <w:spacing w:after="100" w:before="240"/>
      </w:pPr>
      <w:r>
        <w:rPr>
          <w:rFonts w:ascii="Arial" w:cs="Arial" w:eastAsia="Arial" w:hAnsi="Arial"/>
          <w:b/>
          <w:bCs/>
          <w:caps/>
          <w:color w:val="5A5A5A"/>
          <w:sz w:val="21"/>
          <w:szCs w:val="21"/>
        </w:rPr>
        <w:t xml:space="preserve">Ritenzione</w:t>
      </w:r>
    </w:p>
    <w:p>
      <w:pPr>
        <w:spacing w:after="140" w:line="288"/>
      </w:pPr>
      <w:r>
        <w:rPr>
          <w:rFonts w:ascii="Arial" w:cs="Arial" w:eastAsia="Arial" w:hAnsi="Arial"/>
          <w:color w:val="212121"/>
          <w:sz w:val="21"/>
          <w:szCs w:val="21"/>
        </w:rPr>
        <w:t xml:space="preserve">La tabella cresce con l’uso: cinque sedi sincronizzate ogni trenta secondi producono circa </w:t>
      </w:r>
      <w:r>
        <w:rPr>
          <w:rFonts w:ascii="Arial" w:cs="Arial" w:eastAsia="Arial" w:hAnsi="Arial"/>
          <w:b/>
          <w:bCs/>
          <w:color w:val="212121"/>
          <w:sz w:val="21"/>
          <w:szCs w:val="21"/>
        </w:rPr>
        <w:t xml:space="preserve">14.400 righe al giorno</w:t>
      </w:r>
      <w:r>
        <w:rPr>
          <w:rFonts w:ascii="Arial" w:cs="Arial" w:eastAsia="Arial" w:hAnsi="Arial"/>
          <w:color w:val="212121"/>
          <w:sz w:val="21"/>
          <w:szCs w:val="21"/>
        </w:rPr>
        <w:t xml:space="preserve"> di sole voci di sincronizzazione. Non esiste una politica di ritenzione automatica; è disponibile una cancellazione completa riservata al ruolo </w:t>
      </w:r>
      <w:r>
        <w:rPr>
          <w:rFonts w:ascii="Consolas" w:cs="Consolas" w:eastAsia="Consolas" w:hAnsi="Consolas"/>
          <w:b w:val="false"/>
          <w:bCs w:val="false"/>
          <w:color w:val="0A5D65"/>
          <w:sz w:val="19"/>
          <w:szCs w:val="19"/>
        </w:rPr>
        <w:t xml:space="preserve">admin</w:t>
      </w:r>
      <w:r>
        <w:rPr>
          <w:rFonts w:ascii="Arial" w:cs="Arial" w:eastAsia="Arial" w:hAnsi="Arial"/>
          <w:color w:val="212121"/>
          <w:sz w:val="21"/>
          <w:szCs w:val="21"/>
        </w:rPr>
        <w:t xml:space="preserve"> (</w:t>
      </w:r>
      <w:r>
        <w:rPr>
          <w:rFonts w:ascii="Consolas" w:cs="Consolas" w:eastAsia="Consolas" w:hAnsi="Consolas"/>
          <w:b w:val="false"/>
          <w:bCs w:val="false"/>
          <w:color w:val="0A5D65"/>
          <w:sz w:val="19"/>
          <w:szCs w:val="19"/>
        </w:rPr>
        <w:t xml:space="preserve">DELETE /api/sync-logs</w:t>
      </w:r>
      <w:r>
        <w:rPr>
          <w:rFonts w:ascii="Arial" w:cs="Arial" w:eastAsia="Arial" w:hAnsi="Arial"/>
          <w:color w:val="212121"/>
          <w:sz w:val="21"/>
          <w:szCs w:val="21"/>
        </w:rPr>
        <w:t xml:space="preserve">). Una politica periodica è raccomandata ed è indicata fra le evoluzioni nel documento HLD.</w:t>
      </w:r>
    </w:p>
    <w:p>
      <w:pPr>
        <w:pStyle w:val="Heading1"/>
        <w:keepNext/>
        <w:pageBreakBefore/>
        <w:pBdr>
          <w:bottom w:val="single" w:color="04C1C8" w:sz="12" w:space="8"/>
        </w:pBdr>
        <w:spacing w:after="220" w:before="0"/>
      </w:pPr>
      <w:r>
        <w:rPr>
          <w:rFonts w:ascii="Arial" w:cs="Arial" w:eastAsia="Arial" w:hAnsi="Arial"/>
          <w:b/>
          <w:bCs/>
          <w:color w:val="DC3230"/>
          <w:sz w:val="34"/>
          <w:szCs w:val="34"/>
        </w:rPr>
        <w:t xml:space="preserve">4  </w:t>
      </w:r>
      <w:r>
        <w:rPr>
          <w:rFonts w:ascii="Arial" w:cs="Arial" w:eastAsia="Arial" w:hAnsi="Arial"/>
          <w:b/>
          <w:bCs/>
          <w:caps w:val="false"/>
          <w:color w:val="212121"/>
          <w:sz w:val="34"/>
          <w:szCs w:val="34"/>
        </w:rPr>
        <w:t xml:space="preserve">Tabelle di identità e permessi</w:t>
      </w:r>
    </w:p>
    <w:p>
      <w:pPr>
        <w:pStyle w:val="Heading2"/>
        <w:keepNext/>
        <w:spacing w:after="130" w:before="340"/>
      </w:pPr>
      <w:r>
        <w:rPr>
          <w:rFonts w:ascii="Arial" w:cs="Arial" w:eastAsia="Arial" w:hAnsi="Arial"/>
          <w:b/>
          <w:bCs/>
          <w:color w:val="DC3230"/>
          <w:sz w:val="27"/>
          <w:szCs w:val="27"/>
        </w:rPr>
        <w:t xml:space="preserve">4.1  </w:t>
      </w:r>
      <w:r>
        <w:rPr>
          <w:rFonts w:ascii="Arial" w:cs="Arial" w:eastAsia="Arial" w:hAnsi="Arial"/>
          <w:b/>
          <w:bCs/>
          <w:caps w:val="false"/>
          <w:color w:val="0A5D65"/>
          <w:sz w:val="27"/>
          <w:szCs w:val="27"/>
        </w:rPr>
        <w:t xml:space="preserve">app_users</w:t>
      </w:r>
    </w:p>
    <w:p>
      <w:pPr>
        <w:spacing w:after="140" w:line="288"/>
      </w:pPr>
      <w:r>
        <w:rPr>
          <w:rFonts w:ascii="Arial" w:cs="Arial" w:eastAsia="Arial" w:hAnsi="Arial"/>
          <w:color w:val="212121"/>
          <w:sz w:val="21"/>
          <w:szCs w:val="21"/>
        </w:rPr>
        <w:t xml:space="preserve">La directory applicativa. Viene riempita </w:t>
      </w:r>
      <w:r>
        <w:rPr>
          <w:rFonts w:ascii="Arial" w:cs="Arial" w:eastAsia="Arial" w:hAnsi="Arial"/>
          <w:b/>
          <w:bCs/>
          <w:color w:val="212121"/>
          <w:sz w:val="21"/>
          <w:szCs w:val="21"/>
        </w:rPr>
        <w:t xml:space="preserve">just-in-time</w:t>
      </w:r>
      <w:r>
        <w:rPr>
          <w:rFonts w:ascii="Arial" w:cs="Arial" w:eastAsia="Arial" w:hAnsi="Arial"/>
          <w:color w:val="212121"/>
          <w:sz w:val="21"/>
          <w:szCs w:val="21"/>
        </w:rPr>
        <w:t xml:space="preserve"> al primo accesso SSO riuscito e poi profilata da un amministratore. Una riga nuova è sempre </w:t>
      </w:r>
      <w:r>
        <w:rPr>
          <w:rFonts w:ascii="Consolas" w:cs="Consolas" w:eastAsia="Consolas" w:hAnsi="Consolas"/>
          <w:b w:val="false"/>
          <w:bCs w:val="false"/>
          <w:color w:val="0A5D65"/>
          <w:sz w:val="19"/>
          <w:szCs w:val="19"/>
        </w:rPr>
        <w:t xml:space="preserve">viewer</w:t>
      </w:r>
      <w:r>
        <w:rPr>
          <w:rFonts w:ascii="Arial" w:cs="Arial" w:eastAsia="Arial" w:hAnsi="Arial"/>
          <w:color w:val="212121"/>
          <w:sz w:val="21"/>
          <w:szCs w:val="21"/>
        </w:rPr>
        <w:t xml:space="preserve"> / </w:t>
      </w:r>
      <w:r>
        <w:rPr>
          <w:rFonts w:ascii="Consolas" w:cs="Consolas" w:eastAsia="Consolas" w:hAnsi="Consolas"/>
          <w:b w:val="false"/>
          <w:bCs w:val="false"/>
          <w:color w:val="0A5D65"/>
          <w:sz w:val="19"/>
          <w:szCs w:val="19"/>
        </w:rPr>
        <w:t xml:space="preserve">pending</w:t>
      </w:r>
      <w:r>
        <w:rPr>
          <w:rFonts w:ascii="Arial" w:cs="Arial" w:eastAsia="Arial" w:hAnsi="Arial"/>
          <w:color w:val="212121"/>
          <w:sz w:val="21"/>
          <w:szCs w:val="21"/>
        </w:rPr>
        <w:t xml:space="preserve">: l’utente può autenticarsi ma non agire, e questo è imposto dalla API, non dall’interfaccia.</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313"/>
        <w:gridCol w:w="1928"/>
        <w:gridCol w:w="1735"/>
        <w:gridCol w:w="3662"/>
      </w:tblGrid>
      <w:tr>
        <w:trPr>
          <w:tblHeader/>
        </w:trPr>
        <w:tc>
          <w:tcPr>
            <w:tcW w:type="dxa" w:w="2313"/>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Consolas" w:cs="Consolas" w:eastAsia="Consolas" w:hAnsi="Consolas"/>
                <w:b/>
                <w:bCs/>
                <w:color w:val="212121"/>
                <w:sz w:val="17"/>
                <w:szCs w:val="17"/>
              </w:rPr>
              <w:t xml:space="preserve">Colonna</w:t>
            </w:r>
          </w:p>
        </w:tc>
        <w:tc>
          <w:tcPr>
            <w:tcW w:type="dxa" w:w="1928"/>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Tipo</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Vincoli</w:t>
            </w:r>
          </w:p>
        </w:tc>
        <w:tc>
          <w:tcPr>
            <w:tcW w:type="dxa" w:w="366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Descrizione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id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BIGSERIAL</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PK</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Identificativo interno.</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subject</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UNIQUE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Chiave naturale stabile: l’objectId di Entra quando il tenant lo rilascia, altrimenti </w:t>
            </w:r>
            <w:r>
              <w:rPr>
                <w:rFonts w:ascii="Consolas" w:cs="Consolas" w:eastAsia="Consolas" w:hAnsi="Consolas"/>
                <w:b w:val="false"/>
                <w:bCs w:val="false"/>
                <w:color w:val="0A5D65"/>
                <w:sz w:val="15"/>
                <w:szCs w:val="15"/>
              </w:rPr>
              <w:t xml:space="preserve">email:&lt;indirizzo minuscolo&gt;</w:t>
            </w:r>
            <w:r>
              <w:rPr>
                <w:rFonts w:ascii="Arial" w:cs="Arial" w:eastAsia="Arial" w:hAnsi="Arial"/>
                <w:color w:val="212121"/>
                <w:sz w:val="17"/>
                <w:szCs w:val="17"/>
              </w:rPr>
              <w:t xml:space="preserv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entra_object_id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VARCHAR(64)</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UNIQUE parziale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Identificativo dell’oggetto in Entra ID, quando disponibile.</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upn</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User principal name. </w:t>
            </w:r>
            <w:r>
              <w:rPr>
                <w:rFonts w:ascii="Arial" w:cs="Arial" w:eastAsia="Arial" w:hAnsi="Arial"/>
                <w:b/>
                <w:bCs/>
                <w:color w:val="212121"/>
                <w:sz w:val="17"/>
                <w:szCs w:val="17"/>
              </w:rPr>
              <w:t xml:space="preserve">Non univoco e non identificante</w:t>
            </w:r>
            <w:r>
              <w:rPr>
                <w:rFonts w:ascii="Arial" w:cs="Arial" w:eastAsia="Arial" w:hAnsi="Arial"/>
                <w:color w:val="212121"/>
                <w:sz w:val="17"/>
                <w:szCs w:val="17"/>
              </w:rPr>
              <w:t xml:space="preserve"> (vedi nota).</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email</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Indirizzo di posta. Assente per gli account amministrativi senza casella.</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display_name</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Nome mostrato in console.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given_name</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Nome.</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surname</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Cognome.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role</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VARCHAR(20)</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40" w:line="264"/>
            </w:pPr>
            <w:r>
              <w:rPr>
                <w:rFonts w:ascii="Arial" w:cs="Arial" w:eastAsia="Arial" w:hAnsi="Arial"/>
                <w:color w:val="212121"/>
                <w:sz w:val="17"/>
                <w:szCs w:val="17"/>
              </w:rPr>
              <w:t xml:space="preserve">NOT NULL DEFAULT 'viewer'</w:t>
            </w:r>
          </w:p>
          <w:p>
            <w:pPr>
              <w:spacing w:after="0" w:line="264"/>
            </w:pPr>
            <w:r>
              <w:rPr>
                <w:rFonts w:ascii="Arial" w:cs="Arial" w:eastAsia="Arial" w:hAnsi="Arial"/>
                <w:color w:val="212121"/>
                <w:sz w:val="17"/>
                <w:szCs w:val="17"/>
              </w:rPr>
              <w:t xml:space="preserve">CHECK</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Uno fra admin, operator, viewer.</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status</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VARCHAR(20)</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40" w:line="264"/>
            </w:pPr>
            <w:r>
              <w:rPr>
                <w:rFonts w:ascii="Arial" w:cs="Arial" w:eastAsia="Arial" w:hAnsi="Arial"/>
                <w:color w:val="212121"/>
                <w:sz w:val="17"/>
                <w:szCs w:val="17"/>
              </w:rPr>
              <w:t xml:space="preserve">NOT NULL DEFAULT 'pending'</w:t>
            </w:r>
          </w:p>
          <w:p>
            <w:pPr>
              <w:spacing w:after="0" w:line="264"/>
            </w:pPr>
            <w:r>
              <w:rPr>
                <w:rFonts w:ascii="Arial" w:cs="Arial" w:eastAsia="Arial" w:hAnsi="Arial"/>
                <w:color w:val="212121"/>
                <w:sz w:val="17"/>
                <w:szCs w:val="17"/>
              </w:rPr>
              <w:t xml:space="preserve">CHECK</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Uno fra pending, active, suspended.</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created_at</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NOW()</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Primo accesso.</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updated_at</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NOW()</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Ultima modifica.</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last_login_at</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Ultimo accesso riuscito.</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profiled_at</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Quando è stato profilato.</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profiled_by</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Chi lo ha profilato.</w:t>
            </w:r>
          </w:p>
        </w:tc>
      </w:tr>
    </w:tbl>
    <w:p>
      <w:pPr>
        <w:spacing w:after="240" w:before="80"/>
      </w:pPr>
      <w:r>
        <w:rPr>
          <w:rFonts w:ascii="Arial" w:cs="Arial" w:eastAsia="Arial" w:hAnsi="Arial"/>
          <w:b/>
          <w:bCs/>
          <w:color w:val="0A5D65"/>
          <w:sz w:val="17"/>
          <w:szCs w:val="17"/>
        </w:rPr>
        <w:t xml:space="preserve">Tabella 6 — </w:t>
      </w:r>
      <w:r>
        <w:rPr>
          <w:rFonts w:ascii="Arial" w:cs="Arial" w:eastAsia="Arial" w:hAnsi="Arial"/>
          <w:i/>
          <w:iCs/>
          <w:color w:val="5A5A5A"/>
          <w:sz w:val="17"/>
          <w:szCs w:val="17"/>
        </w:rPr>
        <w:t xml:space="preserve">Colonne della tabella `app_users`.</w:t>
      </w:r>
    </w:p>
    <w:p>
      <w:pPr>
        <w:pStyle w:val="Heading4"/>
        <w:keepNext/>
        <w:spacing w:after="100" w:before="240"/>
      </w:pPr>
      <w:r>
        <w:rPr>
          <w:rFonts w:ascii="Arial" w:cs="Arial" w:eastAsia="Arial" w:hAnsi="Arial"/>
          <w:b/>
          <w:bCs/>
          <w:caps/>
          <w:color w:val="5A5A5A"/>
          <w:sz w:val="21"/>
          <w:szCs w:val="21"/>
        </w:rPr>
        <w:t xml:space="preserve">Indici</w:t>
      </w:r>
    </w:p>
    <w:p>
      <w:pPr>
        <w:keepLines/>
        <w:shd w:fill="F0F0F0" w:color="auto" w:val="clear"/>
        <w:spacing w:after="0" w:before="120" w:line="240"/>
        <w:ind w:left="140" w:right="140"/>
      </w:pPr>
      <w:r>
        <w:rPr>
          <w:rFonts w:ascii="Consolas" w:cs="Consolas" w:eastAsia="Consolas" w:hAnsi="Consolas"/>
          <w:color w:val="212121"/>
          <w:sz w:val="17"/>
          <w:szCs w:val="17"/>
        </w:rPr>
        <w:t xml:space="preserve">PRIMARY KEY (id)</w:t>
      </w:r>
    </w:p>
    <w:p>
      <w:pPr>
        <w:keepLines/>
        <w:shd w:fill="F0F0F0" w:color="auto" w:val="clear"/>
        <w:spacing w:after="0" w:before="0" w:line="240"/>
        <w:ind w:left="140" w:right="140"/>
      </w:pPr>
      <w:r>
        <w:rPr>
          <w:rFonts w:ascii="Consolas" w:cs="Consolas" w:eastAsia="Consolas" w:hAnsi="Consolas"/>
          <w:color w:val="212121"/>
          <w:sz w:val="17"/>
          <w:szCs w:val="17"/>
        </w:rPr>
        <w:t xml:space="preserve">UNIQUE      (subject)</w:t>
      </w:r>
    </w:p>
    <w:p>
      <w:pPr>
        <w:keepLines/>
        <w:shd w:fill="F0F0F0" w:color="auto" w:val="clear"/>
        <w:spacing w:after="0" w:before="0" w:line="240"/>
        <w:ind w:left="140" w:right="140"/>
      </w:pPr>
      <w:r>
        <w:rPr>
          <w:rFonts w:ascii="Consolas" w:cs="Consolas" w:eastAsia="Consolas" w:hAnsi="Consolas"/>
          <w:color w:val="212121"/>
          <w:sz w:val="17"/>
          <w:szCs w:val="17"/>
        </w:rPr>
        <w:t xml:space="preserve">UNIQUE INDEX uq_app_users_entra_object_id (entra_object_id) WHERE entra_object_id IS NOT NULL</w:t>
      </w:r>
    </w:p>
    <w:p>
      <w:pPr>
        <w:keepLines/>
        <w:shd w:fill="F0F0F0" w:color="auto" w:val="clear"/>
        <w:spacing w:after="0" w:before="0" w:line="240"/>
        <w:ind w:left="140" w:right="140"/>
      </w:pPr>
      <w:r>
        <w:rPr>
          <w:rFonts w:ascii="Consolas" w:cs="Consolas" w:eastAsia="Consolas" w:hAnsi="Consolas"/>
          <w:color w:val="212121"/>
          <w:sz w:val="17"/>
          <w:szCs w:val="17"/>
        </w:rPr>
        <w:t xml:space="preserve">INDEX idx_app_users_email_lower (LOWER(email))</w:t>
      </w:r>
    </w:p>
    <w:p>
      <w:pPr>
        <w:keepLines/>
        <w:shd w:fill="F0F0F0" w:color="auto" w:val="clear"/>
        <w:spacing w:after="0" w:before="0" w:line="240"/>
        <w:ind w:left="140" w:right="140"/>
      </w:pPr>
      <w:r>
        <w:rPr>
          <w:rFonts w:ascii="Consolas" w:cs="Consolas" w:eastAsia="Consolas" w:hAnsi="Consolas"/>
          <w:color w:val="212121"/>
          <w:sz w:val="17"/>
          <w:szCs w:val="17"/>
        </w:rPr>
        <w:t xml:space="preserve">INDEX idx_app_users_upn_lower   (LOWER(upn))</w:t>
      </w:r>
    </w:p>
    <w:p>
      <w:pPr>
        <w:keepLines/>
        <w:shd w:fill="F0F0F0" w:color="auto" w:val="clear"/>
        <w:spacing w:after="180" w:before="0" w:line="240"/>
        <w:ind w:left="140" w:right="140"/>
      </w:pPr>
      <w:r>
        <w:rPr>
          <w:rFonts w:ascii="Consolas" w:cs="Consolas" w:eastAsia="Consolas" w:hAnsi="Consolas"/>
          <w:color w:val="212121"/>
          <w:sz w:val="17"/>
          <w:szCs w:val="17"/>
        </w:rPr>
        <w:t xml:space="preserve">INDEX idx_app_users_status      (status)</w:t>
      </w:r>
    </w:p>
    <w:tbl>
      <w:tblPr>
        <w:tblW w:type="dxa" w:w="9638"/>
        <w:tblBorders>
          <w:top w:val="none"/>
          <w:left w:val="single" w:color="04C1C8" w:sz="18"/>
          <w:bottom w:val="none"/>
          <w:right w:val="none"/>
          <w:insideH w:val="none"/>
          <w:insideV w:val="none"/>
        </w:tblBorders>
      </w:tblPr>
      <w:tblGrid>
        <w:gridCol w:w="9638"/>
      </w:tblGrid>
      <w:tr>
        <w:tc>
          <w:tcPr>
            <w:tcW w:type="dxa" w:w="9638"/>
            <w:shd w:fill="EEFDFC" w:color="auto" w:val="clear"/>
            <w:tcMar>
              <w:top w:type="dxa" w:w="120"/>
              <w:left w:type="dxa" w:w="180"/>
              <w:bottom w:type="dxa" w:w="120"/>
              <w:right w:type="dxa" w:w="180"/>
            </w:tcMar>
          </w:tcPr>
          <w:p>
            <w:pPr>
              <w:spacing w:after="60"/>
            </w:pPr>
            <w:r>
              <w:rPr>
                <w:rFonts w:ascii="Arial" w:cs="Arial" w:eastAsia="Arial" w:hAnsi="Arial"/>
                <w:b/>
                <w:bCs/>
                <w:color w:val="0A5D65"/>
                <w:sz w:val="20"/>
                <w:szCs w:val="20"/>
              </w:rPr>
              <w:t xml:space="preserve">Perché </w:t>
            </w:r>
            <w:r>
              <w:rPr>
                <w:rFonts w:ascii="Consolas" w:cs="Consolas" w:eastAsia="Consolas" w:hAnsi="Consolas"/>
                <w:b/>
                <w:bCs/>
                <w:color w:val="0A5D65"/>
                <w:sz w:val="18"/>
                <w:szCs w:val="18"/>
              </w:rPr>
              <w:t xml:space="preserve">subject</w:t>
            </w:r>
            <w:r>
              <w:rPr>
                <w:rFonts w:ascii="Arial" w:cs="Arial" w:eastAsia="Arial" w:hAnsi="Arial"/>
                <w:b/>
                <w:bCs/>
                <w:color w:val="0A5D65"/>
                <w:sz w:val="20"/>
                <w:szCs w:val="20"/>
              </w:rPr>
              <w:t xml:space="preserve"> e non l’indirizzo di posta</w:t>
            </w:r>
          </w:p>
          <w:p>
            <w:pPr>
              <w:spacing w:after="0" w:line="276"/>
            </w:pPr>
            <w:r>
              <w:rPr>
                <w:rFonts w:ascii="Arial" w:cs="Arial" w:eastAsia="Arial" w:hAnsi="Arial"/>
                <w:color w:val="212121"/>
                <w:sz w:val="20"/>
                <w:szCs w:val="20"/>
              </w:rPr>
              <w:t xml:space="preserve">Nessuno dei due funziona da solo: l’objectId può non essere rilasciato, e gli indirizzi di posta cambiano. </w:t>
            </w:r>
            <w:r>
              <w:rPr>
                <w:rFonts w:ascii="Consolas" w:cs="Consolas" w:eastAsia="Consolas" w:hAnsi="Consolas"/>
                <w:b w:val="false"/>
                <w:bCs w:val="false"/>
                <w:color w:val="0A5D65"/>
                <w:sz w:val="18"/>
                <w:szCs w:val="18"/>
              </w:rPr>
              <w:t xml:space="preserve">subject</w:t>
            </w:r>
            <w:r>
              <w:rPr>
                <w:rFonts w:ascii="Arial" w:cs="Arial" w:eastAsia="Arial" w:hAnsi="Arial"/>
                <w:color w:val="212121"/>
                <w:sz w:val="20"/>
                <w:szCs w:val="20"/>
              </w:rPr>
              <w:t xml:space="preserve"> è l’objectId quando c’è e un indirizzo normalizzato altrimenti, ed è ciò su cui si regge l’identità della riga.</w:t>
            </w:r>
          </w:p>
        </w:tc>
      </w:tr>
    </w:tbl>
    <w:tbl>
      <w:tblPr>
        <w:tblW w:type="dxa" w:w="9638"/>
        <w:tblBorders>
          <w:top w:val="none"/>
          <w:left w:val="single" w:color="04C1C8" w:sz="18"/>
          <w:bottom w:val="none"/>
          <w:right w:val="none"/>
          <w:insideH w:val="none"/>
          <w:insideV w:val="none"/>
        </w:tblBorders>
      </w:tblPr>
      <w:tblGrid>
        <w:gridCol w:w="9638"/>
      </w:tblGrid>
      <w:tr>
        <w:tc>
          <w:tcPr>
            <w:tcW w:type="dxa" w:w="9638"/>
            <w:shd w:fill="EEFDFC" w:color="auto" w:val="clear"/>
            <w:tcMar>
              <w:top w:type="dxa" w:w="120"/>
              <w:left w:type="dxa" w:w="180"/>
              <w:bottom w:type="dxa" w:w="120"/>
              <w:right w:type="dxa" w:w="180"/>
            </w:tcMar>
          </w:tcPr>
          <w:p>
            <w:pPr>
              <w:spacing w:after="60"/>
            </w:pPr>
            <w:r>
              <w:rPr>
                <w:rFonts w:ascii="Arial" w:cs="Arial" w:eastAsia="Arial" w:hAnsi="Arial"/>
                <w:b/>
                <w:bCs/>
                <w:color w:val="0A5D65"/>
                <w:sz w:val="20"/>
                <w:szCs w:val="20"/>
              </w:rPr>
              <w:t xml:space="preserve">Perché </w:t>
            </w:r>
            <w:r>
              <w:rPr>
                <w:rFonts w:ascii="Consolas" w:cs="Consolas" w:eastAsia="Consolas" w:hAnsi="Consolas"/>
                <w:b/>
                <w:bCs/>
                <w:color w:val="0A5D65"/>
                <w:sz w:val="18"/>
                <w:szCs w:val="18"/>
              </w:rPr>
              <w:t xml:space="preserve">upn</w:t>
            </w:r>
            <w:r>
              <w:rPr>
                <w:rFonts w:ascii="Arial" w:cs="Arial" w:eastAsia="Arial" w:hAnsi="Arial"/>
                <w:b/>
                <w:bCs/>
                <w:color w:val="0A5D65"/>
                <w:sz w:val="20"/>
                <w:szCs w:val="20"/>
              </w:rPr>
              <w:t xml:space="preserve"> non è univoco</w:t>
            </w:r>
          </w:p>
          <w:p>
            <w:pPr>
              <w:spacing w:after="0" w:line="276"/>
            </w:pPr>
            <w:r>
              <w:rPr>
                <w:rFonts w:ascii="Arial" w:cs="Arial" w:eastAsia="Arial" w:hAnsi="Arial"/>
                <w:color w:val="212121"/>
                <w:sz w:val="20"/>
                <w:szCs w:val="20"/>
              </w:rPr>
              <w:t xml:space="preserve">Lo UPN cambia a una rinomina o a uno spostamento di dominio. Usarlo come chiave farebbe ricadere ruolo e concessioni allo stato iniziale. Un vincolo di unicità sarebbe anche peggio: riassegnare un indirizzo a una persona nuova farebbe fallire il provisioning proprio per lei. La colonna esiste perché la convenzione che concede il ruolo di amministratore si valuta sullo UPN — gli account amministrativi non hanno casella, e valutata sulla posta la regola mancava esattamente gli account per cui esiste.</w:t>
            </w:r>
          </w:p>
        </w:tc>
      </w:tr>
    </w:tbl>
    <w:p>
      <w:pPr>
        <w:pStyle w:val="Heading2"/>
        <w:keepNext/>
        <w:spacing w:after="130" w:before="340"/>
      </w:pPr>
      <w:r>
        <w:rPr>
          <w:rFonts w:ascii="Arial" w:cs="Arial" w:eastAsia="Arial" w:hAnsi="Arial"/>
          <w:b/>
          <w:bCs/>
          <w:color w:val="DC3230"/>
          <w:sz w:val="27"/>
          <w:szCs w:val="27"/>
        </w:rPr>
        <w:t xml:space="preserve">4.2  </w:t>
      </w:r>
      <w:r>
        <w:rPr>
          <w:rFonts w:ascii="Arial" w:cs="Arial" w:eastAsia="Arial" w:hAnsi="Arial"/>
          <w:b/>
          <w:bCs/>
          <w:caps w:val="false"/>
          <w:color w:val="0A5D65"/>
          <w:sz w:val="27"/>
          <w:szCs w:val="27"/>
        </w:rPr>
        <w:t xml:space="preserve">app_user_sedi</w:t>
      </w:r>
    </w:p>
    <w:p>
      <w:pPr>
        <w:spacing w:after="140" w:line="288"/>
      </w:pPr>
      <w:r>
        <w:rPr>
          <w:rFonts w:ascii="Arial" w:cs="Arial" w:eastAsia="Arial" w:hAnsi="Arial"/>
          <w:color w:val="212121"/>
          <w:sz w:val="21"/>
          <w:szCs w:val="21"/>
        </w:rPr>
        <w:t xml:space="preserve">Le sedi concesse a un utente. È una tabella di associazione e non una colonna di tipo array, perché così la chiave esterna può fare il proprio lavoro: la cancellazione di una sede la fa sparire da ogni concessione, invece di lasciare un identificativo pendente che nulla può validare.</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313"/>
        <w:gridCol w:w="1928"/>
        <w:gridCol w:w="1735"/>
        <w:gridCol w:w="3662"/>
      </w:tblGrid>
      <w:tr>
        <w:trPr>
          <w:tblHeader/>
        </w:trPr>
        <w:tc>
          <w:tcPr>
            <w:tcW w:type="dxa" w:w="2313"/>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Consolas" w:cs="Consolas" w:eastAsia="Consolas" w:hAnsi="Consolas"/>
                <w:b/>
                <w:bCs/>
                <w:color w:val="212121"/>
                <w:sz w:val="17"/>
                <w:szCs w:val="17"/>
              </w:rPr>
              <w:t xml:space="preserve">Colonna</w:t>
            </w:r>
          </w:p>
        </w:tc>
        <w:tc>
          <w:tcPr>
            <w:tcW w:type="dxa" w:w="1928"/>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Tipo</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Vincoli</w:t>
            </w:r>
          </w:p>
        </w:tc>
        <w:tc>
          <w:tcPr>
            <w:tcW w:type="dxa" w:w="366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Descrizione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user_id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BIGINT</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40" w:line="264"/>
            </w:pPr>
            <w:r>
              <w:rPr>
                <w:rFonts w:ascii="Arial" w:cs="Arial" w:eastAsia="Arial" w:hAnsi="Arial"/>
                <w:color w:val="212121"/>
                <w:sz w:val="17"/>
                <w:szCs w:val="17"/>
              </w:rPr>
              <w:t xml:space="preserve">PK, FK → app_users(id)</w:t>
            </w:r>
          </w:p>
          <w:p>
            <w:pPr>
              <w:spacing w:after="0" w:line="264"/>
            </w:pPr>
            <w:r>
              <w:rPr>
                <w:rFonts w:ascii="Arial" w:cs="Arial" w:eastAsia="Arial" w:hAnsi="Arial"/>
                <w:color w:val="212121"/>
                <w:sz w:val="17"/>
                <w:szCs w:val="17"/>
              </w:rPr>
              <w:t xml:space="preserve">ON DELETE CASCADE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Utente.</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sede_id</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INTEGER</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40" w:line="264"/>
            </w:pPr>
            <w:r>
              <w:rPr>
                <w:rFonts w:ascii="Arial" w:cs="Arial" w:eastAsia="Arial" w:hAnsi="Arial"/>
                <w:color w:val="212121"/>
                <w:sz w:val="17"/>
                <w:szCs w:val="17"/>
              </w:rPr>
              <w:t xml:space="preserve">PK, FK → sedi(id)</w:t>
            </w:r>
          </w:p>
          <w:p>
            <w:pPr>
              <w:spacing w:after="0" w:line="264"/>
            </w:pPr>
            <w:r>
              <w:rPr>
                <w:rFonts w:ascii="Arial" w:cs="Arial" w:eastAsia="Arial" w:hAnsi="Arial"/>
                <w:color w:val="212121"/>
                <w:sz w:val="17"/>
                <w:szCs w:val="17"/>
              </w:rPr>
              <w:t xml:space="preserve">ON DELETE CASCADE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Sede concessa.</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granted_at</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NOW()</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Momento della concessione.</w:t>
            </w:r>
          </w:p>
        </w:tc>
      </w:tr>
    </w:tbl>
    <w:p>
      <w:pPr>
        <w:spacing w:after="240" w:before="80"/>
      </w:pPr>
      <w:r>
        <w:rPr>
          <w:rFonts w:ascii="Arial" w:cs="Arial" w:eastAsia="Arial" w:hAnsi="Arial"/>
          <w:b/>
          <w:bCs/>
          <w:color w:val="0A5D65"/>
          <w:sz w:val="17"/>
          <w:szCs w:val="17"/>
        </w:rPr>
        <w:t xml:space="preserve">Tabella 7 — </w:t>
      </w:r>
      <w:r>
        <w:rPr>
          <w:rFonts w:ascii="Arial" w:cs="Arial" w:eastAsia="Arial" w:hAnsi="Arial"/>
          <w:i/>
          <w:iCs/>
          <w:color w:val="5A5A5A"/>
          <w:sz w:val="17"/>
          <w:szCs w:val="17"/>
        </w:rPr>
        <w:t xml:space="preserve">Colonne della tabella `app_user_sedi`.</w:t>
      </w:r>
    </w:p>
    <w:p>
      <w:pPr>
        <w:keepLines/>
        <w:shd w:fill="F0F0F0" w:color="auto" w:val="clear"/>
        <w:spacing w:after="0" w:before="120" w:line="240"/>
        <w:ind w:left="140" w:right="140"/>
      </w:pPr>
      <w:r>
        <w:rPr>
          <w:rFonts w:ascii="Consolas" w:cs="Consolas" w:eastAsia="Consolas" w:hAnsi="Consolas"/>
          <w:color w:val="212121"/>
          <w:sz w:val="17"/>
          <w:szCs w:val="17"/>
        </w:rPr>
        <w:t xml:space="preserve">PRIMARY KEY (user_id, sede_id)</w:t>
      </w:r>
    </w:p>
    <w:p>
      <w:pPr>
        <w:keepLines/>
        <w:shd w:fill="F0F0F0" w:color="auto" w:val="clear"/>
        <w:spacing w:after="180" w:before="0" w:line="240"/>
        <w:ind w:left="140" w:right="140"/>
      </w:pPr>
      <w:r>
        <w:rPr>
          <w:rFonts w:ascii="Consolas" w:cs="Consolas" w:eastAsia="Consolas" w:hAnsi="Consolas"/>
          <w:color w:val="212121"/>
          <w:sz w:val="17"/>
          <w:szCs w:val="17"/>
        </w:rPr>
        <w:t xml:space="preserve">INDEX idx_app_user_sedi_sede_id (sede_id)</w:t>
      </w:r>
    </w:p>
    <w:p>
      <w:pPr>
        <w:spacing w:after="140" w:line="288"/>
      </w:pPr>
      <w:r>
        <w:rPr>
          <w:rFonts w:ascii="Arial" w:cs="Arial" w:eastAsia="Arial" w:hAnsi="Arial"/>
          <w:color w:val="212121"/>
          <w:sz w:val="21"/>
          <w:szCs w:val="21"/>
        </w:rPr>
        <w:t xml:space="preserve">Le righe non sono significative per un amministratore: il ruolo </w:t>
      </w:r>
      <w:r>
        <w:rPr>
          <w:rFonts w:ascii="Consolas" w:cs="Consolas" w:eastAsia="Consolas" w:hAnsi="Consolas"/>
          <w:b w:val="false"/>
          <w:bCs w:val="false"/>
          <w:color w:val="0A5D65"/>
          <w:sz w:val="19"/>
          <w:szCs w:val="19"/>
        </w:rPr>
        <w:t xml:space="preserve">admin</w:t>
      </w:r>
      <w:r>
        <w:rPr>
          <w:rFonts w:ascii="Arial" w:cs="Arial" w:eastAsia="Arial" w:hAnsi="Arial"/>
          <w:color w:val="212121"/>
          <w:sz w:val="21"/>
          <w:szCs w:val="21"/>
        </w:rPr>
        <w:t xml:space="preserve"> comporta l’accesso a </w:t>
      </w:r>
      <w:r>
        <w:rPr>
          <w:rFonts w:ascii="Arial" w:cs="Arial" w:eastAsia="Arial" w:hAnsi="Arial"/>
          <w:b/>
          <w:bCs/>
          <w:color w:val="212121"/>
          <w:sz w:val="21"/>
          <w:szCs w:val="21"/>
        </w:rPr>
        <w:t xml:space="preserve">tutte</w:t>
      </w:r>
      <w:r>
        <w:rPr>
          <w:rFonts w:ascii="Arial" w:cs="Arial" w:eastAsia="Arial" w:hAnsi="Arial"/>
          <w:color w:val="212121"/>
          <w:sz w:val="21"/>
          <w:szCs w:val="21"/>
        </w:rPr>
        <w:t xml:space="preserve"> le sedi a prescindere dalle concessioni registrate.</w:t>
      </w:r>
    </w:p>
    <w:p>
      <w:pPr>
        <w:pStyle w:val="Heading2"/>
        <w:keepNext/>
        <w:spacing w:after="130" w:before="340"/>
      </w:pPr>
      <w:r>
        <w:rPr>
          <w:rFonts w:ascii="Arial" w:cs="Arial" w:eastAsia="Arial" w:hAnsi="Arial"/>
          <w:b/>
          <w:bCs/>
          <w:color w:val="DC3230"/>
          <w:sz w:val="27"/>
          <w:szCs w:val="27"/>
        </w:rPr>
        <w:t xml:space="preserve">4.3  </w:t>
      </w:r>
      <w:r>
        <w:rPr>
          <w:rFonts w:ascii="Arial" w:cs="Arial" w:eastAsia="Arial" w:hAnsi="Arial"/>
          <w:b/>
          <w:bCs/>
          <w:caps w:val="false"/>
          <w:color w:val="0A5D65"/>
          <w:sz w:val="27"/>
          <w:szCs w:val="27"/>
        </w:rPr>
        <w:t xml:space="preserve">breakglass_users</w:t>
      </w:r>
    </w:p>
    <w:p>
      <w:pPr>
        <w:spacing w:after="140" w:line="288"/>
      </w:pPr>
      <w:r>
        <w:rPr>
          <w:rFonts w:ascii="Arial" w:cs="Arial" w:eastAsia="Arial" w:hAnsi="Arial"/>
          <w:color w:val="212121"/>
          <w:sz w:val="21"/>
          <w:szCs w:val="21"/>
        </w:rPr>
        <w:t xml:space="preserve">Gli account di accesso locale di emergenza, usati solo quando Entra ID non è disponibile. Le righe sono create </w:t>
      </w:r>
      <w:r>
        <w:rPr>
          <w:rFonts w:ascii="Arial" w:cs="Arial" w:eastAsia="Arial" w:hAnsi="Arial"/>
          <w:b/>
          <w:bCs/>
          <w:color w:val="212121"/>
          <w:sz w:val="21"/>
          <w:szCs w:val="21"/>
        </w:rPr>
        <w:t xml:space="preserve">esclusivamente</w:t>
      </w:r>
      <w:r>
        <w:rPr>
          <w:rFonts w:ascii="Arial" w:cs="Arial" w:eastAsia="Arial" w:hAnsi="Arial"/>
          <w:color w:val="212121"/>
          <w:sz w:val="21"/>
          <w:szCs w:val="21"/>
        </w:rPr>
        <w:t xml:space="preserve"> dalla riga di comando, mai via HTTP.</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313"/>
        <w:gridCol w:w="1928"/>
        <w:gridCol w:w="1735"/>
        <w:gridCol w:w="3662"/>
      </w:tblGrid>
      <w:tr>
        <w:trPr>
          <w:tblHeader/>
        </w:trPr>
        <w:tc>
          <w:tcPr>
            <w:tcW w:type="dxa" w:w="2313"/>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Consolas" w:cs="Consolas" w:eastAsia="Consolas" w:hAnsi="Consolas"/>
                <w:b/>
                <w:bCs/>
                <w:color w:val="212121"/>
                <w:sz w:val="17"/>
                <w:szCs w:val="17"/>
              </w:rPr>
              <w:t xml:space="preserve">Colonna</w:t>
            </w:r>
          </w:p>
        </w:tc>
        <w:tc>
          <w:tcPr>
            <w:tcW w:type="dxa" w:w="1928"/>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Tipo</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Vincoli</w:t>
            </w:r>
          </w:p>
        </w:tc>
        <w:tc>
          <w:tcPr>
            <w:tcW w:type="dxa" w:w="366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Descrizione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username</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VARCHAR(100)</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PK</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Nome dell’account (per convenzione </w:t>
            </w:r>
            <w:r>
              <w:rPr>
                <w:rFonts w:ascii="Consolas" w:cs="Consolas" w:eastAsia="Consolas" w:hAnsi="Consolas"/>
                <w:b w:val="false"/>
                <w:bCs w:val="false"/>
                <w:color w:val="0A5D65"/>
                <w:sz w:val="15"/>
                <w:szCs w:val="15"/>
              </w:rPr>
              <w:t xml:space="preserve">bk.&lt;nome&gt;</w:t>
            </w:r>
            <w:r>
              <w:rPr>
                <w:rFonts w:ascii="Arial" w:cs="Arial" w:eastAsia="Arial" w:hAnsi="Arial"/>
                <w:color w:val="212121"/>
                <w:sz w:val="17"/>
                <w:szCs w:val="17"/>
              </w:rPr>
              <w:t xml:space="preserve">).</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display_name</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Nome mostrato.</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password_hash</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TEXT</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Hash scrypt auto-descrittivo: </w:t>
            </w:r>
            <w:r>
              <w:rPr>
                <w:rFonts w:ascii="Consolas" w:cs="Consolas" w:eastAsia="Consolas" w:hAnsi="Consolas"/>
                <w:b w:val="false"/>
                <w:bCs w:val="false"/>
                <w:color w:val="0A5D65"/>
                <w:sz w:val="15"/>
                <w:szCs w:val="15"/>
              </w:rPr>
              <w:t xml:space="preserve">scrypt$N$r$p$salt$hash</w:t>
            </w:r>
            <w:r>
              <w:rPr>
                <w:rFonts w:ascii="Arial" w:cs="Arial" w:eastAsia="Arial" w:hAnsi="Arial"/>
                <w:color w:val="212121"/>
                <w:sz w:val="17"/>
                <w:szCs w:val="17"/>
              </w:rPr>
              <w:t xml:space="preserve">. </w:t>
            </w:r>
            <w:r>
              <w:rPr>
                <w:rFonts w:ascii="Arial" w:cs="Arial" w:eastAsia="Arial" w:hAnsi="Arial"/>
                <w:b/>
                <w:bCs/>
                <w:color w:val="212121"/>
                <w:sz w:val="17"/>
                <w:szCs w:val="17"/>
              </w:rPr>
              <w:t xml:space="preserve">Mai in chiaro.</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role</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VARCHAR(20)</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'admin'</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Ruolo della sessione di emergenza. Il valore predefinito è </w:t>
            </w:r>
            <w:r>
              <w:rPr>
                <w:rFonts w:ascii="Consolas" w:cs="Consolas" w:eastAsia="Consolas" w:hAnsi="Consolas"/>
                <w:b w:val="false"/>
                <w:bCs w:val="false"/>
                <w:color w:val="0A5D65"/>
                <w:sz w:val="15"/>
                <w:szCs w:val="15"/>
              </w:rPr>
              <w:t xml:space="preserve">admin</w:t>
            </w:r>
            <w:r>
              <w:rPr>
                <w:rFonts w:ascii="Arial" w:cs="Arial" w:eastAsia="Arial" w:hAnsi="Arial"/>
                <w:color w:val="212121"/>
                <w:sz w:val="17"/>
                <w:szCs w:val="17"/>
              </w:rPr>
              <w:t xml:space="preserve"> perché questo account deve poter profilare i primi utenti.</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enabled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BOOLEAN</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TRUE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Abilitazione.</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expires_at</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Scadenza dell’account. Raccomandata.</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failed_attempts</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INTEGER</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0</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Tentativi falliti consecutivi.</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locked_until</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Fine del blocco.</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last_login_at</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Ultimo accesso riuscito.</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created_at</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NOW()</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Creazione.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updated_at</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NOW()</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Ultima modifica.</w:t>
            </w:r>
          </w:p>
        </w:tc>
      </w:tr>
    </w:tbl>
    <w:p>
      <w:pPr>
        <w:spacing w:after="240" w:before="80"/>
      </w:pPr>
      <w:r>
        <w:rPr>
          <w:rFonts w:ascii="Arial" w:cs="Arial" w:eastAsia="Arial" w:hAnsi="Arial"/>
          <w:b/>
          <w:bCs/>
          <w:color w:val="0A5D65"/>
          <w:sz w:val="17"/>
          <w:szCs w:val="17"/>
        </w:rPr>
        <w:t xml:space="preserve">Tabella 8 — </w:t>
      </w:r>
      <w:r>
        <w:rPr>
          <w:rFonts w:ascii="Arial" w:cs="Arial" w:eastAsia="Arial" w:hAnsi="Arial"/>
          <w:i/>
          <w:iCs/>
          <w:color w:val="5A5A5A"/>
          <w:sz w:val="17"/>
          <w:szCs w:val="17"/>
        </w:rPr>
        <w:t xml:space="preserve">Colonne della tabella `breakglass_users`.</w:t>
      </w:r>
    </w:p>
    <w:tbl>
      <w:tblPr>
        <w:tblW w:type="dxa" w:w="9638"/>
        <w:tblBorders>
          <w:top w:val="none"/>
          <w:left w:val="single" w:color="04C1C8" w:sz="18"/>
          <w:bottom w:val="none"/>
          <w:right w:val="none"/>
          <w:insideH w:val="none"/>
          <w:insideV w:val="none"/>
        </w:tblBorders>
      </w:tblPr>
      <w:tblGrid>
        <w:gridCol w:w="9638"/>
      </w:tblGrid>
      <w:tr>
        <w:tc>
          <w:tcPr>
            <w:tcW w:type="dxa" w:w="9638"/>
            <w:shd w:fill="EEFDFC" w:color="auto" w:val="clear"/>
            <w:tcMar>
              <w:top w:type="dxa" w:w="120"/>
              <w:left w:type="dxa" w:w="180"/>
              <w:bottom w:type="dxa" w:w="120"/>
              <w:right w:type="dxa" w:w="180"/>
            </w:tcMar>
          </w:tcPr>
          <w:p>
            <w:pPr>
              <w:spacing w:after="60"/>
            </w:pPr>
            <w:r>
              <w:rPr>
                <w:rFonts w:ascii="Arial" w:cs="Arial" w:eastAsia="Arial" w:hAnsi="Arial"/>
                <w:b/>
                <w:bCs/>
                <w:color w:val="0A5D65"/>
                <w:sz w:val="20"/>
                <w:szCs w:val="20"/>
              </w:rPr>
              <w:t xml:space="preserve">Perché contatore e blocco stanno in banca dati</w:t>
            </w:r>
          </w:p>
          <w:p>
            <w:pPr>
              <w:spacing w:after="0" w:line="276"/>
            </w:pPr>
            <w:r>
              <w:rPr>
                <w:rFonts w:ascii="Arial" w:cs="Arial" w:eastAsia="Arial" w:hAnsi="Arial"/>
                <w:color w:val="212121"/>
                <w:sz w:val="20"/>
                <w:szCs w:val="20"/>
              </w:rPr>
              <w:t xml:space="preserve">Se vivessero in memoria di processo, ogni replica della Container App avrebbe il proprio conteggio e il blocco sarebbe aggirabile semplicemente ritentando finché la richiesta non viene servita da un’altra replica. La limitazione per indirizzo di origine resta invece in memoria, per replica, ed è un controllo aggiuntivo, non quello principale.</w:t>
            </w:r>
          </w:p>
        </w:tc>
      </w:tr>
    </w:tbl>
    <w:p>
      <w:pPr>
        <w:spacing w:after="140" w:line="288"/>
      </w:pPr>
      <w:r>
        <w:rPr>
          <w:rFonts w:ascii="Arial" w:cs="Arial" w:eastAsia="Arial" w:hAnsi="Arial"/>
          <w:color w:val="212121"/>
          <w:sz w:val="21"/>
          <w:szCs w:val="21"/>
        </w:rPr>
        <w:t xml:space="preserve">La colonna </w:t>
      </w:r>
      <w:r>
        <w:rPr>
          <w:rFonts w:ascii="Consolas" w:cs="Consolas" w:eastAsia="Consolas" w:hAnsi="Consolas"/>
          <w:b w:val="false"/>
          <w:bCs w:val="false"/>
          <w:color w:val="0A5D65"/>
          <w:sz w:val="19"/>
          <w:szCs w:val="19"/>
        </w:rPr>
        <w:t xml:space="preserve">role</w:t>
      </w:r>
      <w:r>
        <w:rPr>
          <w:rFonts w:ascii="Arial" w:cs="Arial" w:eastAsia="Arial" w:hAnsi="Arial"/>
          <w:color w:val="212121"/>
          <w:sz w:val="21"/>
          <w:szCs w:val="21"/>
        </w:rPr>
        <w:t xml:space="preserve"> è aggiunta con un </w:t>
      </w:r>
      <w:r>
        <w:rPr>
          <w:rFonts w:ascii="Consolas" w:cs="Consolas" w:eastAsia="Consolas" w:hAnsi="Consolas"/>
          <w:b w:val="false"/>
          <w:bCs w:val="false"/>
          <w:color w:val="0A5D65"/>
          <w:sz w:val="19"/>
          <w:szCs w:val="19"/>
        </w:rPr>
        <w:t xml:space="preserve">ALTER TABLE</w:t>
      </w:r>
      <w:r>
        <w:rPr>
          <w:rFonts w:ascii="Arial" w:cs="Arial" w:eastAsia="Arial" w:hAnsi="Arial"/>
          <w:color w:val="212121"/>
          <w:sz w:val="21"/>
          <w:szCs w:val="21"/>
        </w:rPr>
        <w:t xml:space="preserve"> separato: </w:t>
      </w:r>
      <w:r>
        <w:rPr>
          <w:rFonts w:ascii="Consolas" w:cs="Consolas" w:eastAsia="Consolas" w:hAnsi="Consolas"/>
          <w:b w:val="false"/>
          <w:bCs w:val="false"/>
          <w:color w:val="0A5D65"/>
          <w:sz w:val="19"/>
          <w:szCs w:val="19"/>
        </w:rPr>
        <w:t xml:space="preserve">CREATE TABLE IF NOT EXISTS</w:t>
      </w:r>
      <w:r>
        <w:rPr>
          <w:rFonts w:ascii="Arial" w:cs="Arial" w:eastAsia="Arial" w:hAnsi="Arial"/>
          <w:color w:val="212121"/>
          <w:sz w:val="21"/>
          <w:szCs w:val="21"/>
        </w:rPr>
        <w:t xml:space="preserve"> non tocca una tabella già esistente, quindi su un database migrato la colonna può arrivare solo così. La validazione del valore è nel repository e non in un vincolo </w:t>
      </w:r>
      <w:r>
        <w:rPr>
          <w:rFonts w:ascii="Consolas" w:cs="Consolas" w:eastAsia="Consolas" w:hAnsi="Consolas"/>
          <w:b w:val="false"/>
          <w:bCs w:val="false"/>
          <w:color w:val="0A5D65"/>
          <w:sz w:val="19"/>
          <w:szCs w:val="19"/>
        </w:rPr>
        <w:t xml:space="preserve">CHECK</w:t>
      </w:r>
      <w:r>
        <w:rPr>
          <w:rFonts w:ascii="Arial" w:cs="Arial" w:eastAsia="Arial" w:hAnsi="Arial"/>
          <w:color w:val="212121"/>
          <w:sz w:val="21"/>
          <w:szCs w:val="21"/>
        </w:rPr>
        <w:t xml:space="preserve">, perché non esiste un </w:t>
      </w:r>
      <w:r>
        <w:rPr>
          <w:rFonts w:ascii="Consolas" w:cs="Consolas" w:eastAsia="Consolas" w:hAnsi="Consolas"/>
          <w:b w:val="false"/>
          <w:bCs w:val="false"/>
          <w:color w:val="0A5D65"/>
          <w:sz w:val="19"/>
          <w:szCs w:val="19"/>
        </w:rPr>
        <w:t xml:space="preserve">ADD CONSTRAINT IF NOT EXISTS</w:t>
      </w:r>
      <w:r>
        <w:rPr>
          <w:rFonts w:ascii="Arial" w:cs="Arial" w:eastAsia="Arial" w:hAnsi="Arial"/>
          <w:color w:val="212121"/>
          <w:sz w:val="21"/>
          <w:szCs w:val="21"/>
        </w:rPr>
        <w:t xml:space="preserve"> su cui appoggiarsi.</w:t>
      </w:r>
    </w:p>
    <w:p>
      <w:pPr>
        <w:pStyle w:val="Heading2"/>
        <w:keepNext/>
        <w:spacing w:after="130" w:before="340"/>
      </w:pPr>
      <w:r>
        <w:rPr>
          <w:rFonts w:ascii="Arial" w:cs="Arial" w:eastAsia="Arial" w:hAnsi="Arial"/>
          <w:b/>
          <w:bCs/>
          <w:color w:val="DC3230"/>
          <w:sz w:val="27"/>
          <w:szCs w:val="27"/>
        </w:rPr>
        <w:t xml:space="preserve">4.4  </w:t>
      </w:r>
      <w:r>
        <w:rPr>
          <w:rFonts w:ascii="Arial" w:cs="Arial" w:eastAsia="Arial" w:hAnsi="Arial"/>
          <w:b/>
          <w:bCs/>
          <w:caps w:val="false"/>
          <w:color w:val="0A5D65"/>
          <w:sz w:val="27"/>
          <w:szCs w:val="27"/>
        </w:rPr>
        <w:t xml:space="preserve">session</w:t>
      </w:r>
    </w:p>
    <w:p>
      <w:pPr>
        <w:spacing w:after="140" w:line="288"/>
      </w:pPr>
      <w:r>
        <w:rPr>
          <w:rFonts w:ascii="Arial" w:cs="Arial" w:eastAsia="Arial" w:hAnsi="Arial"/>
          <w:color w:val="212121"/>
          <w:sz w:val="21"/>
          <w:szCs w:val="21"/>
        </w:rPr>
        <w:t xml:space="preserve">Creata e gestita da </w:t>
      </w:r>
      <w:r>
        <w:rPr>
          <w:rFonts w:ascii="Consolas" w:cs="Consolas" w:eastAsia="Consolas" w:hAnsi="Consolas"/>
          <w:b w:val="false"/>
          <w:bCs w:val="false"/>
          <w:color w:val="0A5D65"/>
          <w:sz w:val="19"/>
          <w:szCs w:val="19"/>
        </w:rPr>
        <w:t xml:space="preserve">connect-pg-simple</w:t>
      </w:r>
      <w:r>
        <w:rPr>
          <w:rFonts w:ascii="Arial" w:cs="Arial" w:eastAsia="Arial" w:hAnsi="Arial"/>
          <w:color w:val="212121"/>
          <w:sz w:val="21"/>
          <w:szCs w:val="21"/>
        </w:rPr>
        <w:t xml:space="preserve">, con </w:t>
      </w:r>
      <w:r>
        <w:rPr>
          <w:rFonts w:ascii="Consolas" w:cs="Consolas" w:eastAsia="Consolas" w:hAnsi="Consolas"/>
          <w:b w:val="false"/>
          <w:bCs w:val="false"/>
          <w:color w:val="0A5D65"/>
          <w:sz w:val="19"/>
          <w:szCs w:val="19"/>
        </w:rPr>
        <w:t xml:space="preserve">createTableIfMissing</w:t>
      </w:r>
      <w:r>
        <w:rPr>
          <w:rFonts w:ascii="Arial" w:cs="Arial" w:eastAsia="Arial" w:hAnsi="Arial"/>
          <w:color w:val="212121"/>
          <w:sz w:val="21"/>
          <w:szCs w:val="21"/>
        </w:rPr>
        <w:t xml:space="preserve">. Contiene la sessione Express serializzata, compreso l’oggetto utente di passport e la sede corrente.</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313"/>
        <w:gridCol w:w="1928"/>
        <w:gridCol w:w="1735"/>
        <w:gridCol w:w="3662"/>
      </w:tblGrid>
      <w:tr>
        <w:trPr>
          <w:tblHeader/>
        </w:trPr>
        <w:tc>
          <w:tcPr>
            <w:tcW w:type="dxa" w:w="2313"/>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Consolas" w:cs="Consolas" w:eastAsia="Consolas" w:hAnsi="Consolas"/>
                <w:b/>
                <w:bCs/>
                <w:color w:val="212121"/>
                <w:sz w:val="17"/>
                <w:szCs w:val="17"/>
              </w:rPr>
              <w:t xml:space="preserve">Colonna</w:t>
            </w:r>
          </w:p>
        </w:tc>
        <w:tc>
          <w:tcPr>
            <w:tcW w:type="dxa" w:w="1928"/>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Tipo</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Vincoli</w:t>
            </w:r>
          </w:p>
        </w:tc>
        <w:tc>
          <w:tcPr>
            <w:tcW w:type="dxa" w:w="366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Descrizione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sid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PK</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Identificativo di sessione (la parte non firmata del cookie).</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sess</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JSON</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Contenuto della sessione: </w:t>
            </w:r>
            <w:r>
              <w:rPr>
                <w:rFonts w:ascii="Consolas" w:cs="Consolas" w:eastAsia="Consolas" w:hAnsi="Consolas"/>
                <w:b w:val="false"/>
                <w:bCs w:val="false"/>
                <w:color w:val="0A5D65"/>
                <w:sz w:val="15"/>
                <w:szCs w:val="15"/>
              </w:rPr>
              <w:t xml:space="preserve">passport.user</w:t>
            </w:r>
            <w:r>
              <w:rPr>
                <w:rFonts w:ascii="Arial" w:cs="Arial" w:eastAsia="Arial" w:hAnsi="Arial"/>
                <w:color w:val="212121"/>
                <w:sz w:val="17"/>
                <w:szCs w:val="17"/>
              </w:rPr>
              <w:t xml:space="preserve">, </w:t>
            </w:r>
            <w:r>
              <w:rPr>
                <w:rFonts w:ascii="Consolas" w:cs="Consolas" w:eastAsia="Consolas" w:hAnsi="Consolas"/>
                <w:b w:val="false"/>
                <w:bCs w:val="false"/>
                <w:color w:val="0A5D65"/>
                <w:sz w:val="15"/>
                <w:szCs w:val="15"/>
              </w:rPr>
              <w:t xml:space="preserve">sedeId</w:t>
            </w:r>
            <w:r>
              <w:rPr>
                <w:rFonts w:ascii="Arial" w:cs="Arial" w:eastAsia="Arial" w:hAnsi="Arial"/>
                <w:color w:val="212121"/>
                <w:sz w:val="17"/>
                <w:szCs w:val="17"/>
              </w:rPr>
              <w:t xml:space="preserve">, </w:t>
            </w:r>
            <w:r>
              <w:rPr>
                <w:rFonts w:ascii="Consolas" w:cs="Consolas" w:eastAsia="Consolas" w:hAnsi="Consolas"/>
                <w:b w:val="false"/>
                <w:bCs w:val="false"/>
                <w:color w:val="0A5D65"/>
                <w:sz w:val="15"/>
                <w:szCs w:val="15"/>
              </w:rPr>
              <w:t xml:space="preserve">wlcConnected</w:t>
            </w:r>
            <w:r>
              <w:rPr>
                <w:rFonts w:ascii="Arial" w:cs="Arial" w:eastAsia="Arial" w:hAnsi="Arial"/>
                <w:color w:val="212121"/>
                <w:sz w:val="17"/>
                <w:szCs w:val="17"/>
              </w:rPr>
              <w:t xml:space="preserve">, </w:t>
            </w:r>
            <w:r>
              <w:rPr>
                <w:rFonts w:ascii="Consolas" w:cs="Consolas" w:eastAsia="Consolas" w:hAnsi="Consolas"/>
                <w:b w:val="false"/>
                <w:bCs w:val="false"/>
                <w:color w:val="0A5D65"/>
                <w:sz w:val="15"/>
                <w:szCs w:val="15"/>
              </w:rPr>
              <w:t xml:space="preserve">samlRedirect</w:t>
            </w:r>
            <w:r>
              <w:rPr>
                <w:rFonts w:ascii="Arial" w:cs="Arial" w:eastAsia="Arial" w:hAnsi="Arial"/>
                <w:color w:val="212121"/>
                <w:sz w:val="17"/>
                <w:szCs w:val="17"/>
              </w:rPr>
              <w:t xml:space="preserv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expire</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Scadenza, derivata da </w:t>
            </w:r>
            <w:r>
              <w:rPr>
                <w:rFonts w:ascii="Consolas" w:cs="Consolas" w:eastAsia="Consolas" w:hAnsi="Consolas"/>
                <w:b w:val="false"/>
                <w:bCs w:val="false"/>
                <w:color w:val="0A5D65"/>
                <w:sz w:val="15"/>
                <w:szCs w:val="15"/>
              </w:rPr>
              <w:t xml:space="preserve">cookie.expires</w:t>
            </w:r>
            <w:r>
              <w:rPr>
                <w:rFonts w:ascii="Arial" w:cs="Arial" w:eastAsia="Arial" w:hAnsi="Arial"/>
                <w:color w:val="212121"/>
                <w:sz w:val="17"/>
                <w:szCs w:val="17"/>
              </w:rPr>
              <w:t xml:space="preserve">.</w:t>
            </w:r>
          </w:p>
        </w:tc>
      </w:tr>
    </w:tbl>
    <w:p>
      <w:pPr>
        <w:spacing w:after="240" w:before="80"/>
      </w:pPr>
      <w:r>
        <w:rPr>
          <w:rFonts w:ascii="Arial" w:cs="Arial" w:eastAsia="Arial" w:hAnsi="Arial"/>
          <w:b/>
          <w:bCs/>
          <w:color w:val="0A5D65"/>
          <w:sz w:val="17"/>
          <w:szCs w:val="17"/>
        </w:rPr>
        <w:t xml:space="preserve">Tabella 9 — </w:t>
      </w:r>
      <w:r>
        <w:rPr>
          <w:rFonts w:ascii="Arial" w:cs="Arial" w:eastAsia="Arial" w:hAnsi="Arial"/>
          <w:i/>
          <w:iCs/>
          <w:color w:val="5A5A5A"/>
          <w:sz w:val="17"/>
          <w:szCs w:val="17"/>
        </w:rPr>
        <w:t xml:space="preserve">Colonne della tabella `session`.</w:t>
      </w:r>
    </w:p>
    <w:tbl>
      <w:tblPr>
        <w:tblW w:type="dxa" w:w="9638"/>
        <w:tblBorders>
          <w:top w:val="none"/>
          <w:left w:val="single" w:color="DC3230" w:sz="18"/>
          <w:bottom w:val="none"/>
          <w:right w:val="none"/>
          <w:insideH w:val="none"/>
          <w:insideV w:val="none"/>
        </w:tblBorders>
      </w:tblPr>
      <w:tblGrid>
        <w:gridCol w:w="9638"/>
      </w:tblGrid>
      <w:tr>
        <w:tc>
          <w:tcPr>
            <w:tcW w:type="dxa" w:w="9638"/>
            <w:shd w:fill="FEE2E2" w:color="auto" w:val="clear"/>
            <w:tcMar>
              <w:top w:type="dxa" w:w="120"/>
              <w:left w:type="dxa" w:w="180"/>
              <w:bottom w:type="dxa" w:w="120"/>
              <w:right w:type="dxa" w:w="180"/>
            </w:tcMar>
          </w:tcPr>
          <w:p>
            <w:pPr>
              <w:spacing w:after="60"/>
            </w:pPr>
            <w:r>
              <w:rPr>
                <w:rFonts w:ascii="Arial" w:cs="Arial" w:eastAsia="Arial" w:hAnsi="Arial"/>
                <w:b/>
                <w:bCs/>
                <w:color w:val="DC3230"/>
                <w:sz w:val="20"/>
                <w:szCs w:val="20"/>
              </w:rPr>
              <w:t xml:space="preserve">Il ruolo non è in sessione</w:t>
            </w:r>
          </w:p>
          <w:p>
            <w:pPr>
              <w:spacing w:after="0" w:line="276"/>
            </w:pPr>
            <w:r>
              <w:rPr>
                <w:rFonts w:ascii="Arial" w:cs="Arial" w:eastAsia="Arial" w:hAnsi="Arial"/>
                <w:color w:val="212121"/>
                <w:sz w:val="20"/>
                <w:szCs w:val="20"/>
              </w:rPr>
              <w:t xml:space="preserve">La sessione contiene identità, non permessi. Un ruolo memorizzato qui sopravviverebbe fino alla scadenza del cookie — 24 ore — e un utente sospeso continuerebbe a operare per tutto quel tempo. L’autorizzazione è risolta a ogni richiesta a partire da </w:t>
            </w:r>
            <w:r>
              <w:rPr>
                <w:rFonts w:ascii="Consolas" w:cs="Consolas" w:eastAsia="Consolas" w:hAnsi="Consolas"/>
                <w:b w:val="false"/>
                <w:bCs w:val="false"/>
                <w:color w:val="0A5D65"/>
                <w:sz w:val="18"/>
                <w:szCs w:val="18"/>
              </w:rPr>
              <w:t xml:space="preserve">app_users</w:t>
            </w:r>
            <w:r>
              <w:rPr>
                <w:rFonts w:ascii="Arial" w:cs="Arial" w:eastAsia="Arial" w:hAnsi="Arial"/>
                <w:color w:val="212121"/>
                <w:sz w:val="20"/>
                <w:szCs w:val="20"/>
              </w:rPr>
              <w:t xml:space="preserve"> o da </w:t>
            </w:r>
            <w:r>
              <w:rPr>
                <w:rFonts w:ascii="Consolas" w:cs="Consolas" w:eastAsia="Consolas" w:hAnsi="Consolas"/>
                <w:b w:val="false"/>
                <w:bCs w:val="false"/>
                <w:color w:val="0A5D65"/>
                <w:sz w:val="18"/>
                <w:szCs w:val="18"/>
              </w:rPr>
              <w:t xml:space="preserve">breakglass_users</w:t>
            </w:r>
            <w:r>
              <w:rPr>
                <w:rFonts w:ascii="Arial" w:cs="Arial" w:eastAsia="Arial" w:hAnsi="Arial"/>
                <w:color w:val="212121"/>
                <w:sz w:val="20"/>
                <w:szCs w:val="20"/>
              </w:rPr>
              <w:t xml:space="preserve">.</w:t>
            </w:r>
          </w:p>
        </w:tc>
      </w:tr>
    </w:tbl>
    <w:p>
      <w:pPr>
        <w:spacing w:after="140" w:line="288"/>
      </w:pPr>
      <w:r>
        <w:rPr>
          <w:rFonts w:ascii="Arial" w:cs="Arial" w:eastAsia="Arial" w:hAnsi="Arial"/>
          <w:color w:val="212121"/>
          <w:sz w:val="21"/>
          <w:szCs w:val="21"/>
        </w:rPr>
        <w:t xml:space="preserve">Una sessione di emergenza salva il cookie </w:t>
      </w:r>
      <w:r>
        <w:rPr>
          <w:rFonts w:ascii="Arial" w:cs="Arial" w:eastAsia="Arial" w:hAnsi="Arial"/>
          <w:b/>
          <w:bCs/>
          <w:color w:val="212121"/>
          <w:sz w:val="21"/>
          <w:szCs w:val="21"/>
        </w:rPr>
        <w:t xml:space="preserve">due volte</w:t>
      </w:r>
      <w:r>
        <w:rPr>
          <w:rFonts w:ascii="Arial" w:cs="Arial" w:eastAsia="Arial" w:hAnsi="Arial"/>
          <w:color w:val="212121"/>
          <w:sz w:val="21"/>
          <w:szCs w:val="21"/>
        </w:rPr>
        <w:t xml:space="preserve">: passport lo scrive con la durata predefinita di 24 ore e la rotta lo riscrive con la durata ridotta. Senza la seconda scrittura il browser smetterebbe di inviare il cookie alla scadenza breve, ma la riga resterebbe valida per 24 ore — e un cookie sottratto sopravvivrebbe alla finestra che quell’impostazione deve imporre.</w:t>
      </w:r>
    </w:p>
    <w:p>
      <w:pPr>
        <w:pStyle w:val="Heading1"/>
        <w:keepNext/>
        <w:pageBreakBefore/>
        <w:pBdr>
          <w:bottom w:val="single" w:color="04C1C8" w:sz="12" w:space="8"/>
        </w:pBdr>
        <w:spacing w:after="220" w:before="0"/>
      </w:pPr>
      <w:r>
        <w:rPr>
          <w:rFonts w:ascii="Arial" w:cs="Arial" w:eastAsia="Arial" w:hAnsi="Arial"/>
          <w:b/>
          <w:bCs/>
          <w:color w:val="DC3230"/>
          <w:sz w:val="34"/>
          <w:szCs w:val="34"/>
        </w:rPr>
        <w:t xml:space="preserve">5  </w:t>
      </w:r>
      <w:r>
        <w:rPr>
          <w:rFonts w:ascii="Arial" w:cs="Arial" w:eastAsia="Arial" w:hAnsi="Arial"/>
          <w:b/>
          <w:bCs/>
          <w:caps w:val="false"/>
          <w:color w:val="212121"/>
          <w:sz w:val="34"/>
          <w:szCs w:val="34"/>
        </w:rPr>
        <w:t xml:space="preserve">Tabelle di supporto</w:t>
      </w:r>
    </w:p>
    <w:p>
      <w:pPr>
        <w:pStyle w:val="Heading2"/>
        <w:keepNext/>
        <w:spacing w:after="130" w:before="340"/>
      </w:pPr>
      <w:r>
        <w:rPr>
          <w:rFonts w:ascii="Arial" w:cs="Arial" w:eastAsia="Arial" w:hAnsi="Arial"/>
          <w:b/>
          <w:bCs/>
          <w:color w:val="DC3230"/>
          <w:sz w:val="27"/>
          <w:szCs w:val="27"/>
        </w:rPr>
        <w:t xml:space="preserve">5.1  </w:t>
      </w:r>
      <w:r>
        <w:rPr>
          <w:rFonts w:ascii="Arial" w:cs="Arial" w:eastAsia="Arial" w:hAnsi="Arial"/>
          <w:b/>
          <w:bCs/>
          <w:caps w:val="false"/>
          <w:color w:val="0A5D65"/>
          <w:sz w:val="27"/>
          <w:szCs w:val="27"/>
        </w:rPr>
        <w:t xml:space="preserve">saml_request_ids</w:t>
      </w:r>
    </w:p>
    <w:p>
      <w:pPr>
        <w:spacing w:after="140" w:line="288"/>
      </w:pPr>
      <w:r>
        <w:rPr>
          <w:rFonts w:ascii="Arial" w:cs="Arial" w:eastAsia="Arial" w:hAnsi="Arial"/>
          <w:color w:val="212121"/>
          <w:sz w:val="21"/>
          <w:szCs w:val="21"/>
        </w:rPr>
        <w:t xml:space="preserve">Gli identificativi delle AuthnRequest emesse e non ancora corrisposte, per la validazione </w:t>
      </w:r>
      <w:r>
        <w:rPr>
          <w:rFonts w:ascii="Consolas" w:cs="Consolas" w:eastAsia="Consolas" w:hAnsi="Consolas"/>
          <w:b w:val="false"/>
          <w:bCs w:val="false"/>
          <w:color w:val="0A5D65"/>
          <w:sz w:val="19"/>
          <w:szCs w:val="19"/>
        </w:rPr>
        <w:t xml:space="preserve">InResponseTo</w:t>
      </w:r>
      <w:r>
        <w:rPr>
          <w:rFonts w:ascii="Arial" w:cs="Arial" w:eastAsia="Arial" w:hAnsi="Arial"/>
          <w:color w:val="212121"/>
          <w:sz w:val="21"/>
          <w:szCs w:val="21"/>
        </w:rPr>
        <w:t xml:space="preserve"> contro il replay. Le righe sono minuscole e di vita breve: una per tentativo di accesso, eliminate oltre la finestra di validità (1800 secondi).</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313"/>
        <w:gridCol w:w="1928"/>
        <w:gridCol w:w="1735"/>
        <w:gridCol w:w="3662"/>
      </w:tblGrid>
      <w:tr>
        <w:trPr>
          <w:tblHeader/>
        </w:trPr>
        <w:tc>
          <w:tcPr>
            <w:tcW w:type="dxa" w:w="2313"/>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Consolas" w:cs="Consolas" w:eastAsia="Consolas" w:hAnsi="Consolas"/>
                <w:b/>
                <w:bCs/>
                <w:color w:val="212121"/>
                <w:sz w:val="17"/>
                <w:szCs w:val="17"/>
              </w:rPr>
              <w:t xml:space="preserve">Colonna</w:t>
            </w:r>
          </w:p>
        </w:tc>
        <w:tc>
          <w:tcPr>
            <w:tcW w:type="dxa" w:w="1928"/>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Tipo</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Vincoli</w:t>
            </w:r>
          </w:p>
        </w:tc>
        <w:tc>
          <w:tcPr>
            <w:tcW w:type="dxa" w:w="366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Descrizione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id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PK</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Identificativo della AuthnRequest.</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value</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TEXT</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Valore associato dalla libreria.</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created_at</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TIMESTAMP</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NOT NULL DEFAULT NOW()</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Emissione; la scadenza è calcolata in SQL.</w:t>
            </w:r>
          </w:p>
        </w:tc>
      </w:tr>
    </w:tbl>
    <w:p>
      <w:pPr>
        <w:spacing w:after="240" w:before="80"/>
      </w:pPr>
      <w:r>
        <w:rPr>
          <w:rFonts w:ascii="Arial" w:cs="Arial" w:eastAsia="Arial" w:hAnsi="Arial"/>
          <w:b/>
          <w:bCs/>
          <w:color w:val="0A5D65"/>
          <w:sz w:val="17"/>
          <w:szCs w:val="17"/>
        </w:rPr>
        <w:t xml:space="preserve">Tabella 10 — </w:t>
      </w:r>
      <w:r>
        <w:rPr>
          <w:rFonts w:ascii="Arial" w:cs="Arial" w:eastAsia="Arial" w:hAnsi="Arial"/>
          <w:i/>
          <w:iCs/>
          <w:color w:val="5A5A5A"/>
          <w:sz w:val="17"/>
          <w:szCs w:val="17"/>
        </w:rPr>
        <w:t xml:space="preserve">Colonne della tabella `saml_request_ids`.</w:t>
      </w:r>
    </w:p>
    <w:p>
      <w:pPr>
        <w:keepLines/>
        <w:shd w:fill="F0F0F0" w:color="auto" w:val="clear"/>
        <w:spacing w:after="0" w:before="120" w:line="240"/>
        <w:ind w:left="140" w:right="140"/>
      </w:pPr>
      <w:r>
        <w:rPr>
          <w:rFonts w:ascii="Consolas" w:cs="Consolas" w:eastAsia="Consolas" w:hAnsi="Consolas"/>
          <w:color w:val="212121"/>
          <w:sz w:val="17"/>
          <w:szCs w:val="17"/>
        </w:rPr>
        <w:t xml:space="preserve">PRIMARY KEY (id)</w:t>
      </w:r>
    </w:p>
    <w:p>
      <w:pPr>
        <w:keepLines/>
        <w:shd w:fill="F0F0F0" w:color="auto" w:val="clear"/>
        <w:spacing w:after="180" w:before="0" w:line="240"/>
        <w:ind w:left="140" w:right="140"/>
      </w:pPr>
      <w:r>
        <w:rPr>
          <w:rFonts w:ascii="Consolas" w:cs="Consolas" w:eastAsia="Consolas" w:hAnsi="Consolas"/>
          <w:color w:val="212121"/>
          <w:sz w:val="17"/>
          <w:szCs w:val="17"/>
        </w:rPr>
        <w:t xml:space="preserve">INDEX idx_saml_request_ids_created_at (created_at)</w:t>
      </w:r>
    </w:p>
    <w:p>
      <w:pPr>
        <w:spacing w:after="140" w:line="288"/>
      </w:pPr>
      <w:r>
        <w:rPr>
          <w:rFonts w:ascii="Arial" w:cs="Arial" w:eastAsia="Arial" w:hAnsi="Arial"/>
          <w:color w:val="212121"/>
          <w:sz w:val="21"/>
          <w:szCs w:val="21"/>
        </w:rPr>
        <w:t xml:space="preserve">La cache predefinita della libreria vive nella memoria del processo, e la sua stessa documentazione dichiara che «non sarà sufficiente» quando richiesta e risposta possono essere servite da processi diversi: su Container Apps è il caso normale. Un riavvio fra il reindirizzamento di accesso e la risposta dell’IdP basta a rompere la validazione; con più di una replica il problema diventa sistematico.</w:t>
      </w:r>
    </w:p>
    <w:p>
      <w:pPr>
        <w:pStyle w:val="Heading2"/>
        <w:keepNext/>
        <w:spacing w:after="130" w:before="340"/>
      </w:pPr>
      <w:r>
        <w:rPr>
          <w:rFonts w:ascii="Arial" w:cs="Arial" w:eastAsia="Arial" w:hAnsi="Arial"/>
          <w:b/>
          <w:bCs/>
          <w:color w:val="DC3230"/>
          <w:sz w:val="27"/>
          <w:szCs w:val="27"/>
        </w:rPr>
        <w:t xml:space="preserve">5.2  </w:t>
      </w:r>
      <w:r>
        <w:rPr>
          <w:rFonts w:ascii="Arial" w:cs="Arial" w:eastAsia="Arial" w:hAnsi="Arial"/>
          <w:b/>
          <w:bCs/>
          <w:caps w:val="false"/>
          <w:color w:val="0A5D65"/>
          <w:sz w:val="27"/>
          <w:szCs w:val="27"/>
        </w:rPr>
        <w:t xml:space="preserve">sms_config</w:t>
      </w:r>
    </w:p>
    <w:p>
      <w:pPr>
        <w:spacing w:after="140" w:line="288"/>
      </w:pPr>
      <w:r>
        <w:rPr>
          <w:rFonts w:ascii="Arial" w:cs="Arial" w:eastAsia="Arial" w:hAnsi="Arial"/>
          <w:color w:val="212121"/>
          <w:sz w:val="21"/>
          <w:szCs w:val="21"/>
        </w:rPr>
        <w:t xml:space="preserve">Riga unica di configurazione del canale SMS. La funzione è presente a schema ma </w:t>
      </w:r>
      <w:r>
        <w:rPr>
          <w:rFonts w:ascii="Arial" w:cs="Arial" w:eastAsia="Arial" w:hAnsi="Arial"/>
          <w:b/>
          <w:bCs/>
          <w:color w:val="212121"/>
          <w:sz w:val="21"/>
          <w:szCs w:val="21"/>
        </w:rPr>
        <w:t xml:space="preserve">dormiente</w:t>
      </w:r>
      <w:r>
        <w:rPr>
          <w:rFonts w:ascii="Arial" w:cs="Arial" w:eastAsia="Arial" w:hAnsi="Arial"/>
          <w:color w:val="212121"/>
          <w:sz w:val="21"/>
          <w:szCs w:val="21"/>
        </w:rPr>
        <w:t xml:space="preserve">: il provider non è impostato e la funzionalità non è esposta nell’interfaccia.</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313"/>
        <w:gridCol w:w="1928"/>
        <w:gridCol w:w="1735"/>
        <w:gridCol w:w="3662"/>
      </w:tblGrid>
      <w:tr>
        <w:trPr>
          <w:tblHeader/>
        </w:trPr>
        <w:tc>
          <w:tcPr>
            <w:tcW w:type="dxa" w:w="2313"/>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Consolas" w:cs="Consolas" w:eastAsia="Consolas" w:hAnsi="Consolas"/>
                <w:b/>
                <w:bCs/>
                <w:color w:val="212121"/>
                <w:sz w:val="17"/>
                <w:szCs w:val="17"/>
              </w:rPr>
              <w:t xml:space="preserve">Colonna</w:t>
            </w:r>
          </w:p>
        </w:tc>
        <w:tc>
          <w:tcPr>
            <w:tcW w:type="dxa" w:w="1928"/>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Tipo</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Vincoli</w:t>
            </w:r>
          </w:p>
        </w:tc>
        <w:tc>
          <w:tcPr>
            <w:tcW w:type="dxa" w:w="366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Descrizione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id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INTEGER</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PK DEFAULT 1</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Riga unica.</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gateway_type</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VARCHAR(50)</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Provider. Nullo: nessun provider configurato.</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api_key</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VARCHAR(255)</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Chiave del provider. </w:t>
            </w:r>
            <w:r>
              <w:rPr>
                <w:rFonts w:ascii="Arial" w:cs="Arial" w:eastAsia="Arial" w:hAnsi="Arial"/>
                <w:b/>
                <w:bCs/>
                <w:color w:val="212121"/>
                <w:sz w:val="17"/>
                <w:szCs w:val="17"/>
              </w:rPr>
              <w:t xml:space="preserve">Oscurata nelle risposte della API.</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sender_id</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VARCHAR(11)</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DEFAULT 'DompeGuest'</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Mittente mostrato.</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webhook_url</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VARCHAR(500)</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Endpoint di ritorno.</w:t>
            </w:r>
          </w:p>
        </w:tc>
      </w:tr>
    </w:tbl>
    <w:p>
      <w:pPr>
        <w:spacing w:after="240" w:before="80"/>
      </w:pPr>
      <w:r>
        <w:rPr>
          <w:rFonts w:ascii="Arial" w:cs="Arial" w:eastAsia="Arial" w:hAnsi="Arial"/>
          <w:b/>
          <w:bCs/>
          <w:color w:val="0A5D65"/>
          <w:sz w:val="17"/>
          <w:szCs w:val="17"/>
        </w:rPr>
        <w:t xml:space="preserve">Tabella 11 — </w:t>
      </w:r>
      <w:r>
        <w:rPr>
          <w:rFonts w:ascii="Arial" w:cs="Arial" w:eastAsia="Arial" w:hAnsi="Arial"/>
          <w:i/>
          <w:iCs/>
          <w:color w:val="5A5A5A"/>
          <w:sz w:val="17"/>
          <w:szCs w:val="17"/>
        </w:rPr>
        <w:t xml:space="preserve">Colonne della tabella `sms_config`.</w:t>
      </w:r>
    </w:p>
    <w:p>
      <w:pPr>
        <w:spacing w:after="140" w:line="288"/>
      </w:pPr>
      <w:r>
        <w:rPr>
          <w:rFonts w:ascii="Arial" w:cs="Arial" w:eastAsia="Arial" w:hAnsi="Arial"/>
          <w:color w:val="212121"/>
          <w:sz w:val="21"/>
          <w:szCs w:val="21"/>
        </w:rPr>
        <w:t xml:space="preserve">È l’unico segreto che risieda ancora in banca dati. Il campo è vuoto e la funzione nascosta; la direzione indicata è attivare il canale — spostando la chiave in Key Vault — oppure rimuoverlo.</w:t>
      </w:r>
    </w:p>
    <w:p>
      <w:pPr>
        <w:pStyle w:val="Heading2"/>
        <w:keepNext/>
        <w:spacing w:after="130" w:before="340"/>
      </w:pPr>
      <w:r>
        <w:rPr>
          <w:rFonts w:ascii="Arial" w:cs="Arial" w:eastAsia="Arial" w:hAnsi="Arial"/>
          <w:b/>
          <w:bCs/>
          <w:color w:val="DC3230"/>
          <w:sz w:val="27"/>
          <w:szCs w:val="27"/>
        </w:rPr>
        <w:t xml:space="preserve">5.3  </w:t>
      </w:r>
      <w:r>
        <w:rPr>
          <w:rFonts w:ascii="Arial" w:cs="Arial" w:eastAsia="Arial" w:hAnsi="Arial"/>
          <w:b/>
          <w:bCs/>
          <w:caps w:val="false"/>
          <w:color w:val="0A5D65"/>
          <w:sz w:val="27"/>
          <w:szCs w:val="27"/>
        </w:rPr>
        <w:t xml:space="preserve">wlc_config (legacy)</w:t>
      </w:r>
    </w:p>
    <w:p>
      <w:pPr>
        <w:spacing w:after="140" w:line="288"/>
      </w:pPr>
      <w:r>
        <w:rPr>
          <w:rFonts w:ascii="Arial" w:cs="Arial" w:eastAsia="Arial" w:hAnsi="Arial"/>
          <w:color w:val="212121"/>
          <w:sz w:val="21"/>
          <w:szCs w:val="21"/>
        </w:rPr>
        <w:t xml:space="preserve">Residuo della modellazione precedente, quando i parametri del controller stavano in una tabella separata. È ancora </w:t>
      </w:r>
      <w:r>
        <w:rPr>
          <w:rFonts w:ascii="Arial" w:cs="Arial" w:eastAsia="Arial" w:hAnsi="Arial"/>
          <w:b/>
          <w:bCs/>
          <w:color w:val="212121"/>
          <w:sz w:val="21"/>
          <w:szCs w:val="21"/>
        </w:rPr>
        <w:t xml:space="preserve">scritta</w:t>
      </w:r>
      <w:r>
        <w:rPr>
          <w:rFonts w:ascii="Arial" w:cs="Arial" w:eastAsia="Arial" w:hAnsi="Arial"/>
          <w:color w:val="212121"/>
          <w:sz w:val="21"/>
          <w:szCs w:val="21"/>
        </w:rPr>
        <w:t xml:space="preserve"> per compatibilità con le revisioni non ancora ritirate, ma </w:t>
      </w:r>
      <w:r>
        <w:rPr>
          <w:rFonts w:ascii="Arial" w:cs="Arial" w:eastAsia="Arial" w:hAnsi="Arial"/>
          <w:b/>
          <w:bCs/>
          <w:color w:val="212121"/>
          <w:sz w:val="21"/>
          <w:szCs w:val="21"/>
        </w:rPr>
        <w:t xml:space="preserve">non è più letta</w:t>
      </w:r>
      <w:r>
        <w:rPr>
          <w:rFonts w:ascii="Arial" w:cs="Arial" w:eastAsia="Arial" w:hAnsi="Arial"/>
          <w:color w:val="212121"/>
          <w:sz w:val="21"/>
          <w:szCs w:val="21"/>
        </w:rPr>
        <w:t xml:space="preserve"> dal percorso operativo: </w:t>
      </w:r>
      <w:r>
        <w:rPr>
          <w:rFonts w:ascii="Consolas" w:cs="Consolas" w:eastAsia="Consolas" w:hAnsi="Consolas"/>
          <w:b w:val="false"/>
          <w:bCs w:val="false"/>
          <w:color w:val="0A5D65"/>
          <w:sz w:val="19"/>
          <w:szCs w:val="19"/>
        </w:rPr>
        <w:t xml:space="preserve">getWlcConfigBySede()</w:t>
      </w:r>
      <w:r>
        <w:rPr>
          <w:rFonts w:ascii="Arial" w:cs="Arial" w:eastAsia="Arial" w:hAnsi="Arial"/>
          <w:color w:val="212121"/>
          <w:sz w:val="21"/>
          <w:szCs w:val="21"/>
        </w:rPr>
        <w:t xml:space="preserve"> legge da </w:t>
      </w:r>
      <w:r>
        <w:rPr>
          <w:rFonts w:ascii="Consolas" w:cs="Consolas" w:eastAsia="Consolas" w:hAnsi="Consolas"/>
          <w:b w:val="false"/>
          <w:bCs w:val="false"/>
          <w:color w:val="0A5D65"/>
          <w:sz w:val="19"/>
          <w:szCs w:val="19"/>
        </w:rPr>
        <w:t xml:space="preserve">sedi</w:t>
      </w:r>
      <w:r>
        <w:rPr>
          <w:rFonts w:ascii="Arial" w:cs="Arial" w:eastAsia="Arial" w:hAnsi="Arial"/>
          <w:color w:val="212121"/>
          <w:sz w:val="21"/>
          <w:szCs w:val="21"/>
        </w:rPr>
        <w:t xml:space="preserve">. La rimozione è prevista.</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313"/>
        <w:gridCol w:w="1928"/>
        <w:gridCol w:w="1735"/>
        <w:gridCol w:w="3662"/>
      </w:tblGrid>
      <w:tr>
        <w:trPr>
          <w:tblHeader/>
        </w:trPr>
        <w:tc>
          <w:tcPr>
            <w:tcW w:type="dxa" w:w="2313"/>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Consolas" w:cs="Consolas" w:eastAsia="Consolas" w:hAnsi="Consolas"/>
                <w:b/>
                <w:bCs/>
                <w:color w:val="212121"/>
                <w:sz w:val="17"/>
                <w:szCs w:val="17"/>
              </w:rPr>
              <w:t xml:space="preserve">Colonna</w:t>
            </w:r>
          </w:p>
        </w:tc>
        <w:tc>
          <w:tcPr>
            <w:tcW w:type="dxa" w:w="1928"/>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Tipo</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Vincoli</w:t>
            </w:r>
          </w:p>
        </w:tc>
        <w:tc>
          <w:tcPr>
            <w:tcW w:type="dxa" w:w="366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Descrizione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id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SERIAL</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PK</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Progressivo.</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host, port, ssh_port</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Parametri di connessione, ora su </w:t>
            </w:r>
            <w:r>
              <w:rPr>
                <w:rFonts w:ascii="Consolas" w:cs="Consolas" w:eastAsia="Consolas" w:hAnsi="Consolas"/>
                <w:b w:val="false"/>
                <w:bCs w:val="false"/>
                <w:color w:val="0A5D65"/>
                <w:sz w:val="15"/>
                <w:szCs w:val="15"/>
              </w:rPr>
              <w:t xml:space="preserve">sedi</w:t>
            </w:r>
            <w:r>
              <w:rPr>
                <w:rFonts w:ascii="Arial" w:cs="Arial" w:eastAsia="Arial" w:hAnsi="Arial"/>
                <w:color w:val="212121"/>
                <w:sz w:val="17"/>
                <w:szCs w:val="17"/>
              </w:rPr>
              <w:t xml:space="preserve">.</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username, wlan_ssid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Account e SSID, ora su </w:t>
            </w:r>
            <w:r>
              <w:rPr>
                <w:rFonts w:ascii="Consolas" w:cs="Consolas" w:eastAsia="Consolas" w:hAnsi="Consolas"/>
                <w:b w:val="false"/>
                <w:bCs w:val="false"/>
                <w:color w:val="0A5D65"/>
                <w:sz w:val="15"/>
                <w:szCs w:val="15"/>
              </w:rPr>
              <w:t xml:space="preserve">sedi</w:t>
            </w:r>
            <w:r>
              <w:rPr>
                <w:rFonts w:ascii="Arial" w:cs="Arial" w:eastAsia="Arial" w:hAnsi="Arial"/>
                <w:color w:val="212121"/>
                <w:sz w:val="17"/>
                <w:szCs w:val="17"/>
              </w:rPr>
              <w:t xml:space="preserve">.</w:t>
            </w:r>
          </w:p>
        </w:tc>
      </w:tr>
      <w:tr>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authenticated</w:t>
            </w:r>
          </w:p>
        </w:tc>
        <w:tc>
          <w:tcPr>
            <w:tcW w:type="dxa" w:w="1928"/>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BOOLEAN</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DEFAULT FALSE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Colonna abbandonata: descriveva uno stato di sessione in una riga condivisa.</w:t>
            </w:r>
          </w:p>
        </w:tc>
      </w:tr>
      <w:tr>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color w:val="212121"/>
                <w:sz w:val="17"/>
                <w:szCs w:val="17"/>
              </w:rPr>
              <w:t xml:space="preserve">sede_id</w:t>
            </w:r>
          </w:p>
        </w:tc>
        <w:tc>
          <w:tcPr>
            <w:tcW w:type="dxa" w:w="1928"/>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INTEGER</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UNIQUE parziale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Vecchio collegamento alla sede.</w:t>
            </w:r>
          </w:p>
        </w:tc>
      </w:tr>
    </w:tbl>
    <w:p>
      <w:pPr>
        <w:spacing w:after="240" w:before="80"/>
      </w:pPr>
      <w:r>
        <w:rPr>
          <w:rFonts w:ascii="Arial" w:cs="Arial" w:eastAsia="Arial" w:hAnsi="Arial"/>
          <w:b/>
          <w:bCs/>
          <w:color w:val="0A5D65"/>
          <w:sz w:val="17"/>
          <w:szCs w:val="17"/>
        </w:rPr>
        <w:t xml:space="preserve">Tabella 12 — </w:t>
      </w:r>
      <w:r>
        <w:rPr>
          <w:rFonts w:ascii="Arial" w:cs="Arial" w:eastAsia="Arial" w:hAnsi="Arial"/>
          <w:i/>
          <w:iCs/>
          <w:color w:val="5A5A5A"/>
          <w:sz w:val="17"/>
          <w:szCs w:val="17"/>
        </w:rPr>
        <w:t xml:space="preserve">Colonne della tabella `wlc_config`.</w:t>
      </w:r>
    </w:p>
    <w:tbl>
      <w:tblPr>
        <w:tblW w:type="dxa" w:w="9638"/>
        <w:tblBorders>
          <w:top w:val="none"/>
          <w:left w:val="single" w:color="5A5A5A" w:sz="18"/>
          <w:bottom w:val="none"/>
          <w:right w:val="none"/>
          <w:insideH w:val="none"/>
          <w:insideV w:val="none"/>
        </w:tblBorders>
      </w:tblPr>
      <w:tblGrid>
        <w:gridCol w:w="9638"/>
      </w:tblGrid>
      <w:tr>
        <w:tc>
          <w:tcPr>
            <w:tcW w:type="dxa" w:w="9638"/>
            <w:shd w:fill="F0F0F0" w:color="auto" w:val="clear"/>
            <w:tcMar>
              <w:top w:type="dxa" w:w="120"/>
              <w:left w:type="dxa" w:w="180"/>
              <w:bottom w:type="dxa" w:w="120"/>
              <w:right w:type="dxa" w:w="180"/>
            </w:tcMar>
          </w:tcPr>
          <w:p>
            <w:pPr>
              <w:spacing w:after="60"/>
            </w:pPr>
            <w:r>
              <w:rPr>
                <w:rFonts w:ascii="Arial" w:cs="Arial" w:eastAsia="Arial" w:hAnsi="Arial"/>
                <w:b/>
                <w:bCs/>
                <w:color w:val="212121"/>
                <w:sz w:val="20"/>
                <w:szCs w:val="20"/>
              </w:rPr>
              <w:t xml:space="preserve">Che cosa insegnava </w:t>
            </w:r>
            <w:r>
              <w:rPr>
                <w:rFonts w:ascii="Consolas" w:cs="Consolas" w:eastAsia="Consolas" w:hAnsi="Consolas"/>
                <w:b/>
                <w:bCs/>
                <w:color w:val="0A5D65"/>
                <w:sz w:val="18"/>
                <w:szCs w:val="18"/>
              </w:rPr>
              <w:t xml:space="preserve">authenticated</w:t>
            </w:r>
          </w:p>
          <w:p>
            <w:pPr>
              <w:spacing w:after="0" w:line="276"/>
            </w:pPr>
            <w:r>
              <w:rPr>
                <w:rFonts w:ascii="Arial" w:cs="Arial" w:eastAsia="Arial" w:hAnsi="Arial"/>
                <w:color w:val="212121"/>
                <w:sz w:val="20"/>
                <w:szCs w:val="20"/>
              </w:rPr>
              <w:t xml:space="preserve">Era una colonna condivisa da tutti gli operatori, scritta da un pulsante nell’intestazione della console, e la scrittura finiva sempre sulla prima riga qualunque fosse la sede in uso. Premere «Disconnetti» su una sede poteva quindi fermare in silenzio il provisioning di un’altra. Oggi lo stato della connessione è proprietà della sessione dell’operatore e non di una riga condivisa.</w:t>
            </w:r>
          </w:p>
        </w:tc>
      </w:tr>
    </w:tbl>
    <w:p>
      <w:pPr>
        <w:pStyle w:val="Heading1"/>
        <w:keepNext/>
        <w:pageBreakBefore/>
        <w:pBdr>
          <w:bottom w:val="single" w:color="04C1C8" w:sz="12" w:space="8"/>
        </w:pBdr>
        <w:spacing w:after="220" w:before="0"/>
      </w:pPr>
      <w:r>
        <w:rPr>
          <w:rFonts w:ascii="Arial" w:cs="Arial" w:eastAsia="Arial" w:hAnsi="Arial"/>
          <w:b/>
          <w:bCs/>
          <w:color w:val="DC3230"/>
          <w:sz w:val="34"/>
          <w:szCs w:val="34"/>
        </w:rPr>
        <w:t xml:space="preserve">6  </w:t>
      </w:r>
      <w:r>
        <w:rPr>
          <w:rFonts w:ascii="Arial" w:cs="Arial" w:eastAsia="Arial" w:hAnsi="Arial"/>
          <w:b/>
          <w:bCs/>
          <w:caps w:val="false"/>
          <w:color w:val="212121"/>
          <w:sz w:val="34"/>
          <w:szCs w:val="34"/>
        </w:rPr>
        <w:t xml:space="preserve">Vincoli e indici — riepilogo</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1542"/>
        <w:gridCol w:w="1542"/>
        <w:gridCol w:w="2313"/>
        <w:gridCol w:w="2506"/>
        <w:gridCol w:w="1735"/>
      </w:tblGrid>
      <w:tr>
        <w:trPr>
          <w:tblHeader/>
        </w:trPr>
        <w:tc>
          <w:tcPr>
            <w:tcW w:type="dxa" w:w="154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Tabella</w:t>
            </w:r>
          </w:p>
        </w:tc>
        <w:tc>
          <w:tcPr>
            <w:tcW w:type="dxa" w:w="154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Chiave primaria</w:t>
            </w:r>
          </w:p>
        </w:tc>
        <w:tc>
          <w:tcPr>
            <w:tcW w:type="dxa" w:w="2313"/>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Unicità</w:t>
            </w:r>
          </w:p>
        </w:tc>
        <w:tc>
          <w:tcPr>
            <w:tcW w:type="dxa" w:w="2506"/>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Chiavi esterne</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Altri indici</w:t>
            </w:r>
          </w:p>
        </w:tc>
      </w:tr>
      <w:tr>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guests</w:t>
            </w:r>
          </w:p>
        </w:tc>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id</w:t>
            </w:r>
          </w:p>
        </w:tc>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username</w:t>
            </w:r>
          </w:p>
        </w:tc>
        <w:tc>
          <w:tcPr>
            <w:tcW w:type="dxa" w:w="2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status · created_at DESC · sede_id</w:t>
            </w:r>
          </w:p>
        </w:tc>
      </w:tr>
      <w:tr>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sedi</w:t>
            </w:r>
          </w:p>
        </w:tc>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id</w:t>
            </w:r>
          </w:p>
        </w:tc>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code</w:t>
            </w:r>
          </w:p>
        </w:tc>
        <w:tc>
          <w:tcPr>
            <w:tcW w:type="dxa" w:w="2506"/>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code · active</w:t>
            </w:r>
          </w:p>
        </w:tc>
      </w:tr>
      <w:tr>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app_users</w:t>
            </w:r>
          </w:p>
        </w:tc>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id</w:t>
            </w:r>
          </w:p>
        </w:tc>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subject · entra_object_id (parziale)</w:t>
            </w:r>
          </w:p>
        </w:tc>
        <w:tc>
          <w:tcPr>
            <w:tcW w:type="dxa" w:w="2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LOWER(email) · LOWER(upn) · status</w:t>
            </w:r>
          </w:p>
        </w:tc>
      </w:tr>
      <w:tr>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app_user_sedi</w:t>
            </w:r>
          </w:p>
        </w:tc>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(user_id, sede_id)</w:t>
            </w:r>
          </w:p>
        </w:tc>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2506"/>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app_users(id) CASCADE · sedi(id) CASCADE</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sede_id</w:t>
            </w:r>
          </w:p>
        </w:tc>
      </w:tr>
      <w:tr>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breakglass_users</w:t>
            </w:r>
          </w:p>
        </w:tc>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username</w:t>
            </w:r>
          </w:p>
        </w:tc>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2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r>
      <w:tr>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saml_request_ids</w:t>
            </w:r>
          </w:p>
        </w:tc>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id</w:t>
            </w:r>
          </w:p>
        </w:tc>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2506"/>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created_at</w:t>
            </w:r>
          </w:p>
        </w:tc>
      </w:tr>
      <w:tr>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sync_logs</w:t>
            </w:r>
          </w:p>
        </w:tc>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id</w:t>
            </w:r>
          </w:p>
        </w:tc>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2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r>
      <w:tr>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sms_config</w:t>
            </w:r>
          </w:p>
        </w:tc>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id</w:t>
            </w:r>
          </w:p>
        </w:tc>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2506"/>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r>
      <w:tr>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wlc_config</w:t>
            </w:r>
          </w:p>
        </w:tc>
        <w:tc>
          <w:tcPr>
            <w:tcW w:type="dxa" w:w="154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id</w:t>
            </w:r>
          </w:p>
        </w:tc>
        <w:tc>
          <w:tcPr>
            <w:tcW w:type="dxa" w:w="2313"/>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sede_id (parziale)</w:t>
            </w:r>
          </w:p>
        </w:tc>
        <w:tc>
          <w:tcPr>
            <w:tcW w:type="dxa" w:w="2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r>
      <w:tr>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session</w:t>
            </w:r>
          </w:p>
        </w:tc>
        <w:tc>
          <w:tcPr>
            <w:tcW w:type="dxa" w:w="154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sid</w:t>
            </w:r>
          </w:p>
        </w:tc>
        <w:tc>
          <w:tcPr>
            <w:tcW w:type="dxa" w:w="2313"/>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2506"/>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gestiti da connect-pg-simple</w:t>
            </w:r>
          </w:p>
        </w:tc>
      </w:tr>
    </w:tbl>
    <w:p>
      <w:pPr>
        <w:spacing w:after="240" w:before="80"/>
      </w:pPr>
      <w:r>
        <w:rPr>
          <w:rFonts w:ascii="Arial" w:cs="Arial" w:eastAsia="Arial" w:hAnsi="Arial"/>
          <w:b/>
          <w:bCs/>
          <w:color w:val="0A5D65"/>
          <w:sz w:val="17"/>
          <w:szCs w:val="17"/>
        </w:rPr>
        <w:t xml:space="preserve">Tabella 13 — </w:t>
      </w:r>
      <w:r>
        <w:rPr>
          <w:rFonts w:ascii="Arial" w:cs="Arial" w:eastAsia="Arial" w:hAnsi="Arial"/>
          <w:i/>
          <w:iCs/>
          <w:color w:val="5A5A5A"/>
          <w:sz w:val="17"/>
          <w:szCs w:val="17"/>
        </w:rPr>
        <w:t xml:space="preserve">Riepilogo di vincoli e indici.</w:t>
      </w:r>
    </w:p>
    <w:p>
      <w:pPr>
        <w:spacing w:after="140" w:line="288"/>
      </w:pPr>
      <w:r>
        <w:rPr>
          <w:rFonts w:ascii="Consolas" w:cs="Consolas" w:eastAsia="Consolas" w:hAnsi="Consolas"/>
          <w:b w:val="false"/>
          <w:bCs w:val="false"/>
          <w:color w:val="0A5D65"/>
          <w:sz w:val="19"/>
          <w:szCs w:val="19"/>
        </w:rPr>
        <w:t xml:space="preserve">guests.sede_id</w:t>
      </w:r>
      <w:r>
        <w:rPr>
          <w:rFonts w:ascii="Arial" w:cs="Arial" w:eastAsia="Arial" w:hAnsi="Arial"/>
          <w:color w:val="212121"/>
          <w:sz w:val="21"/>
          <w:szCs w:val="21"/>
        </w:rPr>
        <w:t xml:space="preserve"> </w:t>
      </w:r>
      <w:r>
        <w:rPr>
          <w:rFonts w:ascii="Arial" w:cs="Arial" w:eastAsia="Arial" w:hAnsi="Arial"/>
          <w:b/>
          <w:bCs/>
          <w:color w:val="212121"/>
          <w:sz w:val="21"/>
          <w:szCs w:val="21"/>
        </w:rPr>
        <w:t xml:space="preserve">non</w:t>
      </w:r>
      <w:r>
        <w:rPr>
          <w:rFonts w:ascii="Arial" w:cs="Arial" w:eastAsia="Arial" w:hAnsi="Arial"/>
          <w:color w:val="212121"/>
          <w:sz w:val="21"/>
          <w:szCs w:val="21"/>
        </w:rPr>
        <w:t xml:space="preserve"> ha una chiave esterna verso </w:t>
      </w:r>
      <w:r>
        <w:rPr>
          <w:rFonts w:ascii="Consolas" w:cs="Consolas" w:eastAsia="Consolas" w:hAnsi="Consolas"/>
          <w:b w:val="false"/>
          <w:bCs w:val="false"/>
          <w:color w:val="0A5D65"/>
          <w:sz w:val="19"/>
          <w:szCs w:val="19"/>
        </w:rPr>
        <w:t xml:space="preserve">sedi</w:t>
      </w:r>
      <w:r>
        <w:rPr>
          <w:rFonts w:ascii="Arial" w:cs="Arial" w:eastAsia="Arial" w:hAnsi="Arial"/>
          <w:color w:val="212121"/>
          <w:sz w:val="21"/>
          <w:szCs w:val="21"/>
        </w:rPr>
        <w:t xml:space="preserve">: la cancellazione di una sede è comunque rifiutata finché esistono ospiti collegati (</w:t>
      </w:r>
      <w:r>
        <w:rPr>
          <w:rFonts w:ascii="Consolas" w:cs="Consolas" w:eastAsia="Consolas" w:hAnsi="Consolas"/>
          <w:b w:val="false"/>
          <w:bCs w:val="false"/>
          <w:color w:val="0A5D65"/>
          <w:sz w:val="19"/>
          <w:szCs w:val="19"/>
        </w:rPr>
        <w:t xml:space="preserve">DELETE /api/admin/sedi/:id</w:t>
      </w:r>
      <w:r>
        <w:rPr>
          <w:rFonts w:ascii="Arial" w:cs="Arial" w:eastAsia="Arial" w:hAnsi="Arial"/>
          <w:color w:val="212121"/>
          <w:sz w:val="21"/>
          <w:szCs w:val="21"/>
        </w:rPr>
        <w:t xml:space="preserve"> verifica il conteggio), e la colonna può essere nulla per le righe anteriori all’introduzione delle sedi.</w:t>
      </w:r>
    </w:p>
    <w:p>
      <w:pPr>
        <w:pStyle w:val="Heading1"/>
        <w:keepNext/>
        <w:pageBreakBefore/>
        <w:pBdr>
          <w:bottom w:val="single" w:color="04C1C8" w:sz="12" w:space="8"/>
        </w:pBdr>
        <w:spacing w:after="220" w:before="0"/>
      </w:pPr>
      <w:r>
        <w:rPr>
          <w:rFonts w:ascii="Arial" w:cs="Arial" w:eastAsia="Arial" w:hAnsi="Arial"/>
          <w:b/>
          <w:bCs/>
          <w:color w:val="DC3230"/>
          <w:sz w:val="34"/>
          <w:szCs w:val="34"/>
        </w:rPr>
        <w:t xml:space="preserve">7  </w:t>
      </w:r>
      <w:r>
        <w:rPr>
          <w:rFonts w:ascii="Arial" w:cs="Arial" w:eastAsia="Arial" w:hAnsi="Arial"/>
          <w:b/>
          <w:bCs/>
          <w:caps w:val="false"/>
          <w:color w:val="212121"/>
          <w:sz w:val="34"/>
          <w:szCs w:val="34"/>
        </w:rPr>
        <w:t xml:space="preserve">Migrazioni</w:t>
      </w:r>
    </w:p>
    <w:p>
      <w:pPr>
        <w:pStyle w:val="Heading2"/>
        <w:keepNext/>
        <w:spacing w:after="130" w:before="340"/>
      </w:pPr>
      <w:r>
        <w:rPr>
          <w:rFonts w:ascii="Arial" w:cs="Arial" w:eastAsia="Arial" w:hAnsi="Arial"/>
          <w:b/>
          <w:bCs/>
          <w:color w:val="DC3230"/>
          <w:sz w:val="27"/>
          <w:szCs w:val="27"/>
        </w:rPr>
        <w:t xml:space="preserve">7.1  </w:t>
      </w:r>
      <w:r>
        <w:rPr>
          <w:rFonts w:ascii="Arial" w:cs="Arial" w:eastAsia="Arial" w:hAnsi="Arial"/>
          <w:b/>
          <w:bCs/>
          <w:caps w:val="false"/>
          <w:color w:val="0A5D65"/>
          <w:sz w:val="27"/>
          <w:szCs w:val="27"/>
        </w:rPr>
        <w:t xml:space="preserve">Strategia</w:t>
      </w:r>
    </w:p>
    <w:p>
      <w:pPr>
        <w:pStyle w:val="ListParagraph"/>
        <w:numPr>
          <w:ilvl w:val="0"/>
          <w:numId w:val="2"/>
        </w:numPr>
        <w:spacing w:after="70" w:line="280"/>
      </w:pPr>
      <w:r>
        <w:rPr>
          <w:rFonts w:ascii="Arial" w:cs="Arial" w:eastAsia="Arial" w:hAnsi="Arial"/>
          <w:color w:val="212121"/>
          <w:sz w:val="21"/>
          <w:szCs w:val="21"/>
        </w:rPr>
        <w:t xml:space="preserve">Lo schema è definito in un unico blocco SQL in </w:t>
      </w:r>
      <w:r>
        <w:rPr>
          <w:rFonts w:ascii="Consolas" w:cs="Consolas" w:eastAsia="Consolas" w:hAnsi="Consolas"/>
          <w:b w:val="false"/>
          <w:bCs w:val="false"/>
          <w:color w:val="0A5D65"/>
          <w:sz w:val="19"/>
          <w:szCs w:val="19"/>
        </w:rPr>
        <w:t xml:space="preserve">backend/src/db/migrate.ts</w:t>
      </w:r>
      <w:r>
        <w:rPr>
          <w:rFonts w:ascii="Arial" w:cs="Arial" w:eastAsia="Arial" w:hAnsi="Arial"/>
          <w:color w:val="212121"/>
          <w:sz w:val="21"/>
          <w:szCs w:val="21"/>
        </w:rPr>
        <w:t xml:space="preserve">, eseguito istruzione per istruzione.</w:t>
      </w:r>
    </w:p>
    <w:p>
      <w:pPr>
        <w:pStyle w:val="ListParagraph"/>
        <w:numPr>
          <w:ilvl w:val="0"/>
          <w:numId w:val="2"/>
        </w:numPr>
        <w:spacing w:after="70" w:line="280"/>
      </w:pPr>
      <w:r>
        <w:rPr>
          <w:rFonts w:ascii="Arial" w:cs="Arial" w:eastAsia="Arial" w:hAnsi="Arial"/>
          <w:color w:val="212121"/>
          <w:sz w:val="21"/>
          <w:szCs w:val="21"/>
        </w:rPr>
        <w:t xml:space="preserve">Ogni istruzione è </w:t>
      </w:r>
      <w:r>
        <w:rPr>
          <w:rFonts w:ascii="Arial" w:cs="Arial" w:eastAsia="Arial" w:hAnsi="Arial"/>
          <w:b/>
          <w:bCs/>
          <w:color w:val="212121"/>
          <w:sz w:val="21"/>
          <w:szCs w:val="21"/>
        </w:rPr>
        <w:t xml:space="preserve">idempotente</w:t>
      </w:r>
      <w:r>
        <w:rPr>
          <w:rFonts w:ascii="Arial" w:cs="Arial" w:eastAsia="Arial" w:hAnsi="Arial"/>
          <w:color w:val="212121"/>
          <w:sz w:val="21"/>
          <w:szCs w:val="21"/>
        </w:rPr>
        <w:t xml:space="preserve">: </w:t>
      </w:r>
      <w:r>
        <w:rPr>
          <w:rFonts w:ascii="Consolas" w:cs="Consolas" w:eastAsia="Consolas" w:hAnsi="Consolas"/>
          <w:b w:val="false"/>
          <w:bCs w:val="false"/>
          <w:color w:val="0A5D65"/>
          <w:sz w:val="19"/>
          <w:szCs w:val="19"/>
        </w:rPr>
        <w:t xml:space="preserve">CREATE TABLE IF NOT EXISTS</w:t>
      </w:r>
      <w:r>
        <w:rPr>
          <w:rFonts w:ascii="Arial" w:cs="Arial" w:eastAsia="Arial" w:hAnsi="Arial"/>
          <w:color w:val="212121"/>
          <w:sz w:val="21"/>
          <w:szCs w:val="21"/>
        </w:rPr>
        <w:t xml:space="preserve">, </w:t>
      </w:r>
      <w:r>
        <w:rPr>
          <w:rFonts w:ascii="Consolas" w:cs="Consolas" w:eastAsia="Consolas" w:hAnsi="Consolas"/>
          <w:b w:val="false"/>
          <w:bCs w:val="false"/>
          <w:color w:val="0A5D65"/>
          <w:sz w:val="19"/>
          <w:szCs w:val="19"/>
        </w:rPr>
        <w:t xml:space="preserve">CREATE INDEX IF NOT EXISTS</w:t>
      </w:r>
      <w:r>
        <w:rPr>
          <w:rFonts w:ascii="Arial" w:cs="Arial" w:eastAsia="Arial" w:hAnsi="Arial"/>
          <w:color w:val="212121"/>
          <w:sz w:val="21"/>
          <w:szCs w:val="21"/>
        </w:rPr>
        <w:t xml:space="preserve">, </w:t>
      </w:r>
      <w:r>
        <w:rPr>
          <w:rFonts w:ascii="Consolas" w:cs="Consolas" w:eastAsia="Consolas" w:hAnsi="Consolas"/>
          <w:b w:val="false"/>
          <w:bCs w:val="false"/>
          <w:color w:val="0A5D65"/>
          <w:sz w:val="19"/>
          <w:szCs w:val="19"/>
        </w:rPr>
        <w:t xml:space="preserve">ALTER TABLE … ADD COLUMN IF NOT EXISTS</w:t>
      </w:r>
      <w:r>
        <w:rPr>
          <w:rFonts w:ascii="Arial" w:cs="Arial" w:eastAsia="Arial" w:hAnsi="Arial"/>
          <w:color w:val="212121"/>
          <w:sz w:val="21"/>
          <w:szCs w:val="21"/>
        </w:rPr>
        <w:t xml:space="preserve">.</w:t>
      </w:r>
    </w:p>
    <w:p>
      <w:pPr>
        <w:pStyle w:val="ListParagraph"/>
        <w:numPr>
          <w:ilvl w:val="0"/>
          <w:numId w:val="2"/>
        </w:numPr>
        <w:spacing w:after="70" w:line="280"/>
      </w:pPr>
      <w:r>
        <w:rPr>
          <w:rFonts w:ascii="Arial" w:cs="Arial" w:eastAsia="Arial" w:hAnsi="Arial"/>
          <w:b/>
          <w:bCs/>
          <w:color w:val="212121"/>
          <w:sz w:val="21"/>
          <w:szCs w:val="21"/>
        </w:rPr>
        <w:t xml:space="preserve">Non esiste una tabella di versioni</w:t>
      </w:r>
      <w:r>
        <w:rPr>
          <w:rFonts w:ascii="Arial" w:cs="Arial" w:eastAsia="Arial" w:hAnsi="Arial"/>
          <w:color w:val="212121"/>
          <w:sz w:val="21"/>
          <w:szCs w:val="21"/>
        </w:rPr>
        <w:t xml:space="preserve">: l’intero schema viene rigiocato a ogni esecuzione. È questo che rende l’idempotenza un requisito e non una comodità.</w:t>
      </w:r>
    </w:p>
    <w:p>
      <w:pPr>
        <w:pStyle w:val="ListParagraph"/>
        <w:numPr>
          <w:ilvl w:val="0"/>
          <w:numId w:val="2"/>
        </w:numPr>
        <w:spacing w:after="70" w:line="280"/>
      </w:pPr>
      <w:r>
        <w:rPr>
          <w:rFonts w:ascii="Arial" w:cs="Arial" w:eastAsia="Arial" w:hAnsi="Arial"/>
          <w:color w:val="212121"/>
          <w:sz w:val="21"/>
          <w:szCs w:val="21"/>
        </w:rPr>
        <w:t xml:space="preserve">Le migrazioni sono un passo della pipeline, non dell’avvio dell’applicazione: il job ACA dedicato gira </w:t>
      </w:r>
      <w:r>
        <w:rPr>
          <w:rFonts w:ascii="Arial" w:cs="Arial" w:eastAsia="Arial" w:hAnsi="Arial"/>
          <w:b/>
          <w:bCs/>
          <w:color w:val="212121"/>
          <w:sz w:val="21"/>
          <w:szCs w:val="21"/>
        </w:rPr>
        <w:t xml:space="preserve">prima</w:t>
      </w:r>
      <w:r>
        <w:rPr>
          <w:rFonts w:ascii="Arial" w:cs="Arial" w:eastAsia="Arial" w:hAnsi="Arial"/>
          <w:color w:val="212121"/>
          <w:sz w:val="21"/>
          <w:szCs w:val="21"/>
        </w:rPr>
        <w:t xml:space="preserve"> che la nuova revisione entri in servizio.</w:t>
      </w:r>
    </w:p>
    <w:p>
      <w:pPr>
        <w:pStyle w:val="ListParagraph"/>
        <w:numPr>
          <w:ilvl w:val="0"/>
          <w:numId w:val="2"/>
        </w:numPr>
        <w:spacing w:after="70" w:line="280"/>
      </w:pPr>
      <w:r>
        <w:rPr>
          <w:rFonts w:ascii="Arial" w:cs="Arial" w:eastAsia="Arial" w:hAnsi="Arial"/>
          <w:color w:val="212121"/>
          <w:sz w:val="21"/>
          <w:szCs w:val="21"/>
        </w:rPr>
        <w:t xml:space="preserve">L’autenticazione del job è la stessa dell’applicazione: password nella stringa di connessione in sviluppo, token Entra ID in esercizio.</w:t>
      </w:r>
    </w:p>
    <w:p>
      <w:pPr>
        <w:pStyle w:val="Heading2"/>
        <w:keepNext/>
        <w:spacing w:after="130" w:before="340"/>
      </w:pPr>
      <w:r>
        <w:rPr>
          <w:rFonts w:ascii="Arial" w:cs="Arial" w:eastAsia="Arial" w:hAnsi="Arial"/>
          <w:b/>
          <w:bCs/>
          <w:color w:val="DC3230"/>
          <w:sz w:val="27"/>
          <w:szCs w:val="27"/>
        </w:rPr>
        <w:t xml:space="preserve">7.2  </w:t>
      </w:r>
      <w:r>
        <w:rPr>
          <w:rFonts w:ascii="Arial" w:cs="Arial" w:eastAsia="Arial" w:hAnsi="Arial"/>
          <w:b/>
          <w:bCs/>
          <w:caps w:val="false"/>
          <w:color w:val="0A5D65"/>
          <w:sz w:val="27"/>
          <w:szCs w:val="27"/>
        </w:rPr>
        <w:t xml:space="preserve">Esecuzione</w:t>
      </w:r>
    </w:p>
    <w:p>
      <w:pPr>
        <w:keepLines/>
        <w:shd w:fill="F0F0F0" w:color="auto" w:val="clear"/>
        <w:spacing w:after="0" w:before="120" w:line="240"/>
        <w:ind w:left="140" w:right="140"/>
      </w:pPr>
      <w:r>
        <w:rPr>
          <w:rFonts w:ascii="Consolas" w:cs="Consolas" w:eastAsia="Consolas" w:hAnsi="Consolas"/>
          <w:color w:val="212121"/>
          <w:sz w:val="17"/>
          <w:szCs w:val="17"/>
        </w:rPr>
        <w:t xml:space="preserve"># Job ACA (quello che esegue la pipeline)</w:t>
      </w:r>
    </w:p>
    <w:p>
      <w:pPr>
        <w:keepLines/>
        <w:shd w:fill="F0F0F0" w:color="auto" w:val="clear"/>
        <w:spacing w:after="0" w:before="0" w:line="240"/>
        <w:ind w:left="140" w:right="140"/>
      </w:pPr>
      <w:r>
        <w:rPr>
          <w:rFonts w:ascii="Consolas" w:cs="Consolas" w:eastAsia="Consolas" w:hAnsi="Consolas"/>
          <w:color w:val="212121"/>
          <w:sz w:val="17"/>
          <w:szCs w:val="17"/>
        </w:rPr>
        <w:t xml:space="preserve">az containerapp job start -n &lt;migration-job&gt; -g &lt;rg&gt;</w:t>
      </w:r>
    </w:p>
    <w:p>
      <w:pPr>
        <w:keepLines/>
        <w:shd w:fill="F0F0F0" w:color="auto" w:val="clear"/>
        <w:spacing w:after="0" w:before="0" w:line="240"/>
        <w:ind w:left="140" w:right="140"/>
      </w:pPr>
      <w:r>
        <w:rPr>
          <w:rFonts w:ascii="Consolas" w:cs="Consolas" w:eastAsia="Consolas" w:hAnsi="Consolas"/>
          <w:color w:val="212121"/>
          <w:sz w:val="17"/>
          <w:szCs w:val="17"/>
        </w:rPr>
        <w:t xml:space="preserve"> </w:t>
      </w:r>
    </w:p>
    <w:p>
      <w:pPr>
        <w:keepLines/>
        <w:shd w:fill="F0F0F0" w:color="auto" w:val="clear"/>
        <w:spacing w:after="0" w:before="0" w:line="240"/>
        <w:ind w:left="140" w:right="140"/>
      </w:pPr>
      <w:r>
        <w:rPr>
          <w:rFonts w:ascii="Consolas" w:cs="Consolas" w:eastAsia="Consolas" w:hAnsi="Consolas"/>
          <w:color w:val="212121"/>
          <w:sz w:val="17"/>
          <w:szCs w:val="17"/>
        </w:rPr>
        <w:t xml:space="preserve"># Manualmente, dentro il container backend</w:t>
      </w:r>
    </w:p>
    <w:p>
      <w:pPr>
        <w:keepLines/>
        <w:shd w:fill="F0F0F0" w:color="auto" w:val="clear"/>
        <w:spacing w:after="0" w:before="0" w:line="240"/>
        <w:ind w:left="140" w:right="140"/>
      </w:pPr>
      <w:r>
        <w:rPr>
          <w:rFonts w:ascii="Consolas" w:cs="Consolas" w:eastAsia="Consolas" w:hAnsi="Consolas"/>
          <w:color w:val="212121"/>
          <w:sz w:val="17"/>
          <w:szCs w:val="17"/>
        </w:rPr>
        <w:t xml:space="preserve">az containerapp exec -n &lt;backend-app&gt; -g &lt;rg&gt; \</w:t>
      </w:r>
    </w:p>
    <w:p>
      <w:pPr>
        <w:keepLines/>
        <w:shd w:fill="F0F0F0" w:color="auto" w:val="clear"/>
        <w:spacing w:after="0" w:before="0" w:line="240"/>
        <w:ind w:left="140" w:right="140"/>
      </w:pPr>
      <w:r>
        <w:rPr>
          <w:rFonts w:ascii="Consolas" w:cs="Consolas" w:eastAsia="Consolas" w:hAnsi="Consolas"/>
          <w:color w:val="212121"/>
          <w:sz w:val="17"/>
          <w:szCs w:val="17"/>
        </w:rPr>
        <w:t xml:space="preserve">  --command "node backend/dist/db/migrate.js"</w:t>
      </w:r>
    </w:p>
    <w:p>
      <w:pPr>
        <w:keepLines/>
        <w:shd w:fill="F0F0F0" w:color="auto" w:val="clear"/>
        <w:spacing w:after="0" w:before="0" w:line="240"/>
        <w:ind w:left="140" w:right="140"/>
      </w:pPr>
      <w:r>
        <w:rPr>
          <w:rFonts w:ascii="Consolas" w:cs="Consolas" w:eastAsia="Consolas" w:hAnsi="Consolas"/>
          <w:color w:val="212121"/>
          <w:sz w:val="17"/>
          <w:szCs w:val="17"/>
        </w:rPr>
        <w:t xml:space="preserve"> </w:t>
      </w:r>
    </w:p>
    <w:p>
      <w:pPr>
        <w:keepLines/>
        <w:shd w:fill="F0F0F0" w:color="auto" w:val="clear"/>
        <w:spacing w:after="0" w:before="0" w:line="240"/>
        <w:ind w:left="140" w:right="140"/>
      </w:pPr>
      <w:r>
        <w:rPr>
          <w:rFonts w:ascii="Consolas" w:cs="Consolas" w:eastAsia="Consolas" w:hAnsi="Consolas"/>
          <w:color w:val="212121"/>
          <w:sz w:val="17"/>
          <w:szCs w:val="17"/>
        </w:rPr>
        <w:t xml:space="preserve"># In sviluppo locale</w:t>
      </w:r>
    </w:p>
    <w:p>
      <w:pPr>
        <w:keepLines/>
        <w:shd w:fill="F0F0F0" w:color="auto" w:val="clear"/>
        <w:spacing w:after="180" w:before="0" w:line="240"/>
        <w:ind w:left="140" w:right="140"/>
      </w:pPr>
      <w:r>
        <w:rPr>
          <w:rFonts w:ascii="Consolas" w:cs="Consolas" w:eastAsia="Consolas" w:hAnsi="Consolas"/>
          <w:color w:val="212121"/>
          <w:sz w:val="17"/>
          <w:szCs w:val="17"/>
        </w:rPr>
        <w:t xml:space="preserve">npm run build -w backend &amp;&amp; node backend/dist/db/migrate.js</w:t>
      </w:r>
    </w:p>
    <w:p>
      <w:pPr>
        <w:spacing w:after="140" w:line="288"/>
      </w:pPr>
      <w:r>
        <w:rPr>
          <w:rFonts w:ascii="Arial" w:cs="Arial" w:eastAsia="Arial" w:hAnsi="Arial"/>
          <w:color w:val="212121"/>
          <w:sz w:val="21"/>
          <w:szCs w:val="21"/>
        </w:rPr>
        <w:t xml:space="preserve">Il comando esce con codice 0 in caso di successo e 1 in caso di errore, riportando l’istruzione fallita. In sviluppo, le migrazioni girano anche all’avvio dell’applicazione salvo </w:t>
      </w:r>
      <w:r>
        <w:rPr>
          <w:rFonts w:ascii="Consolas" w:cs="Consolas" w:eastAsia="Consolas" w:hAnsi="Consolas"/>
          <w:b w:val="false"/>
          <w:bCs w:val="false"/>
          <w:color w:val="0A5D65"/>
          <w:sz w:val="19"/>
          <w:szCs w:val="19"/>
        </w:rPr>
        <w:t xml:space="preserve">SKIP_MIGRATIONS=true</w:t>
      </w:r>
      <w:r>
        <w:rPr>
          <w:rFonts w:ascii="Arial" w:cs="Arial" w:eastAsia="Arial" w:hAnsi="Arial"/>
          <w:color w:val="212121"/>
          <w:sz w:val="21"/>
          <w:szCs w:val="21"/>
        </w:rPr>
        <w:t xml:space="preserve">.</w:t>
      </w:r>
    </w:p>
    <w:p>
      <w:pPr>
        <w:pStyle w:val="Heading2"/>
        <w:keepNext/>
        <w:spacing w:after="130" w:before="340"/>
      </w:pPr>
      <w:r>
        <w:rPr>
          <w:rFonts w:ascii="Arial" w:cs="Arial" w:eastAsia="Arial" w:hAnsi="Arial"/>
          <w:b/>
          <w:bCs/>
          <w:color w:val="DC3230"/>
          <w:sz w:val="27"/>
          <w:szCs w:val="27"/>
        </w:rPr>
        <w:t xml:space="preserve">7.3  </w:t>
      </w:r>
      <w:r>
        <w:rPr>
          <w:rFonts w:ascii="Arial" w:cs="Arial" w:eastAsia="Arial" w:hAnsi="Arial"/>
          <w:b/>
          <w:bCs/>
          <w:caps w:val="false"/>
          <w:color w:val="0A5D65"/>
          <w:sz w:val="27"/>
          <w:szCs w:val="27"/>
        </w:rPr>
        <w:t xml:space="preserve">Il backfill dei parametri del controller</w:t>
      </w:r>
    </w:p>
    <w:p>
      <w:pPr>
        <w:spacing w:after="140" w:line="288"/>
      </w:pPr>
      <w:r>
        <w:rPr>
          <w:rFonts w:ascii="Arial" w:cs="Arial" w:eastAsia="Arial" w:hAnsi="Arial"/>
          <w:color w:val="212121"/>
          <w:sz w:val="21"/>
          <w:szCs w:val="21"/>
        </w:rPr>
        <w:t xml:space="preserve">Una migrazione una tantum copia i parametri da </w:t>
      </w:r>
      <w:r>
        <w:rPr>
          <w:rFonts w:ascii="Consolas" w:cs="Consolas" w:eastAsia="Consolas" w:hAnsi="Consolas"/>
          <w:b w:val="false"/>
          <w:bCs w:val="false"/>
          <w:color w:val="0A5D65"/>
          <w:sz w:val="19"/>
          <w:szCs w:val="19"/>
        </w:rPr>
        <w:t xml:space="preserve">wlc_config</w:t>
      </w:r>
      <w:r>
        <w:rPr>
          <w:rFonts w:ascii="Arial" w:cs="Arial" w:eastAsia="Arial" w:hAnsi="Arial"/>
          <w:color w:val="212121"/>
          <w:sz w:val="21"/>
          <w:szCs w:val="21"/>
        </w:rPr>
        <w:t xml:space="preserve"> a </w:t>
      </w:r>
      <w:r>
        <w:rPr>
          <w:rFonts w:ascii="Consolas" w:cs="Consolas" w:eastAsia="Consolas" w:hAnsi="Consolas"/>
          <w:b w:val="false"/>
          <w:bCs w:val="false"/>
          <w:color w:val="0A5D65"/>
          <w:sz w:val="19"/>
          <w:szCs w:val="19"/>
        </w:rPr>
        <w:t xml:space="preserve">sedi</w:t>
      </w:r>
      <w:r>
        <w:rPr>
          <w:rFonts w:ascii="Arial" w:cs="Arial" w:eastAsia="Arial" w:hAnsi="Arial"/>
          <w:color w:val="212121"/>
          <w:sz w:val="21"/>
          <w:szCs w:val="21"/>
        </w:rPr>
        <w:t xml:space="preserve">. La condizione </w:t>
      </w:r>
      <w:r>
        <w:rPr>
          <w:rFonts w:ascii="Consolas" w:cs="Consolas" w:eastAsia="Consolas" w:hAnsi="Consolas"/>
          <w:b w:val="false"/>
          <w:bCs w:val="false"/>
          <w:color w:val="0A5D65"/>
          <w:sz w:val="19"/>
          <w:szCs w:val="19"/>
        </w:rPr>
        <w:t xml:space="preserve">AND s.wlc_host IS NULL</w:t>
      </w:r>
      <w:r>
        <w:rPr>
          <w:rFonts w:ascii="Arial" w:cs="Arial" w:eastAsia="Arial" w:hAnsi="Arial"/>
          <w:color w:val="212121"/>
          <w:sz w:val="21"/>
          <w:szCs w:val="21"/>
        </w:rPr>
        <w:t xml:space="preserve"> è ciò che la rende sicura da lasciare in posizione: senza quella guardia, l’aggiornamento si ripeterebbe a ogni avvio e a ogni esecuzione del job, annullando in silenzio le modifiche appena fatte da un amministratore dal pannello.</w:t>
      </w:r>
    </w:p>
    <w:p>
      <w:pPr>
        <w:keepLines/>
        <w:shd w:fill="F0F0F0" w:color="auto" w:val="clear"/>
        <w:spacing w:after="0" w:before="120" w:line="240"/>
        <w:ind w:left="140" w:right="140"/>
      </w:pPr>
      <w:r>
        <w:rPr>
          <w:rFonts w:ascii="Consolas" w:cs="Consolas" w:eastAsia="Consolas" w:hAnsi="Consolas"/>
          <w:color w:val="212121"/>
          <w:sz w:val="17"/>
          <w:szCs w:val="17"/>
        </w:rPr>
        <w:t xml:space="preserve">UPDATE sedi s</w:t>
      </w:r>
    </w:p>
    <w:p>
      <w:pPr>
        <w:keepLines/>
        <w:shd w:fill="F0F0F0" w:color="auto" w:val="clear"/>
        <w:spacing w:after="0" w:before="0" w:line="240"/>
        <w:ind w:left="140" w:right="140"/>
      </w:pPr>
      <w:r>
        <w:rPr>
          <w:rFonts w:ascii="Consolas" w:cs="Consolas" w:eastAsia="Consolas" w:hAnsi="Consolas"/>
          <w:color w:val="212121"/>
          <w:sz w:val="17"/>
          <w:szCs w:val="17"/>
        </w:rPr>
        <w:t xml:space="preserve">   SET wlc_host = w.host, wlc_port = w.port, wlc_ssh_port = w.ssh_port,</w:t>
      </w:r>
    </w:p>
    <w:p>
      <w:pPr>
        <w:keepLines/>
        <w:shd w:fill="F0F0F0" w:color="auto" w:val="clear"/>
        <w:spacing w:after="0" w:before="0" w:line="240"/>
        <w:ind w:left="140" w:right="140"/>
      </w:pPr>
      <w:r>
        <w:rPr>
          <w:rFonts w:ascii="Consolas" w:cs="Consolas" w:eastAsia="Consolas" w:hAnsi="Consolas"/>
          <w:color w:val="212121"/>
          <w:sz w:val="17"/>
          <w:szCs w:val="17"/>
        </w:rPr>
        <w:t xml:space="preserve">       wlc_username = w.username, wlc_ssid = w.wlan_ssid</w:t>
      </w:r>
    </w:p>
    <w:p>
      <w:pPr>
        <w:keepLines/>
        <w:shd w:fill="F0F0F0" w:color="auto" w:val="clear"/>
        <w:spacing w:after="0" w:before="0" w:line="240"/>
        <w:ind w:left="140" w:right="140"/>
      </w:pPr>
      <w:r>
        <w:rPr>
          <w:rFonts w:ascii="Consolas" w:cs="Consolas" w:eastAsia="Consolas" w:hAnsi="Consolas"/>
          <w:color w:val="212121"/>
          <w:sz w:val="17"/>
          <w:szCs w:val="17"/>
        </w:rPr>
        <w:t xml:space="preserve">  FROM wlc_config w</w:t>
      </w:r>
    </w:p>
    <w:p>
      <w:pPr>
        <w:keepLines/>
        <w:shd w:fill="F0F0F0" w:color="auto" w:val="clear"/>
        <w:spacing w:after="0" w:before="0" w:line="240"/>
        <w:ind w:left="140" w:right="140"/>
      </w:pPr>
      <w:r>
        <w:rPr>
          <w:rFonts w:ascii="Consolas" w:cs="Consolas" w:eastAsia="Consolas" w:hAnsi="Consolas"/>
          <w:color w:val="212121"/>
          <w:sz w:val="17"/>
          <w:szCs w:val="17"/>
        </w:rPr>
        <w:t xml:space="preserve"> WHERE (w.sede_id = s.id OR w.id = s.wlc_config_id)</w:t>
      </w:r>
    </w:p>
    <w:p>
      <w:pPr>
        <w:keepLines/>
        <w:shd w:fill="F0F0F0" w:color="auto" w:val="clear"/>
        <w:spacing w:after="180" w:before="0" w:line="240"/>
        <w:ind w:left="140" w:right="140"/>
      </w:pPr>
      <w:r>
        <w:rPr>
          <w:rFonts w:ascii="Consolas" w:cs="Consolas" w:eastAsia="Consolas" w:hAnsi="Consolas"/>
          <w:color w:val="212121"/>
          <w:sz w:val="17"/>
          <w:szCs w:val="17"/>
        </w:rPr>
        <w:t xml:space="preserve">   AND s.wlc_host IS NULL;</w:t>
      </w:r>
    </w:p>
    <w:p>
      <w:pPr>
        <w:spacing w:after="140" w:line="288"/>
      </w:pPr>
      <w:r>
        <w:rPr>
          <w:rFonts w:ascii="Arial" w:cs="Arial" w:eastAsia="Arial" w:hAnsi="Arial"/>
          <w:color w:val="212121"/>
          <w:sz w:val="21"/>
          <w:szCs w:val="21"/>
        </w:rPr>
        <w:t xml:space="preserve">L’associazione è cercata su </w:t>
      </w:r>
      <w:r>
        <w:rPr>
          <w:rFonts w:ascii="Arial" w:cs="Arial" w:eastAsia="Arial" w:hAnsi="Arial"/>
          <w:b/>
          <w:bCs/>
          <w:color w:val="212121"/>
          <w:sz w:val="21"/>
          <w:szCs w:val="21"/>
        </w:rPr>
        <w:t xml:space="preserve">entrambi</w:t>
      </w:r>
      <w:r>
        <w:rPr>
          <w:rFonts w:ascii="Arial" w:cs="Arial" w:eastAsia="Arial" w:hAnsi="Arial"/>
          <w:color w:val="212121"/>
          <w:sz w:val="21"/>
          <w:szCs w:val="21"/>
        </w:rPr>
        <w:t xml:space="preserve"> i lati del vecchio doppio collegamento, deliberatamente: i due potevano divergere, ed è proprio quella divergenza che il consolidamento elimina. Un fallimento del backfill non blocca il deploy — le colonne esistono comunque e il pannello può completarle — ma viene registrato come errore.</w:t>
      </w:r>
    </w:p>
    <w:p>
      <w:pPr>
        <w:pStyle w:val="Heading2"/>
        <w:keepNext/>
        <w:spacing w:after="130" w:before="340"/>
      </w:pPr>
      <w:r>
        <w:rPr>
          <w:rFonts w:ascii="Arial" w:cs="Arial" w:eastAsia="Arial" w:hAnsi="Arial"/>
          <w:b/>
          <w:bCs/>
          <w:color w:val="DC3230"/>
          <w:sz w:val="27"/>
          <w:szCs w:val="27"/>
        </w:rPr>
        <w:t xml:space="preserve">7.4  </w:t>
      </w:r>
      <w:r>
        <w:rPr>
          <w:rFonts w:ascii="Arial" w:cs="Arial" w:eastAsia="Arial" w:hAnsi="Arial"/>
          <w:b/>
          <w:bCs/>
          <w:caps w:val="false"/>
          <w:color w:val="0A5D65"/>
          <w:sz w:val="27"/>
          <w:szCs w:val="27"/>
        </w:rPr>
        <w:t xml:space="preserve">Bootstrap dell’account di emergenza</w:t>
      </w:r>
    </w:p>
    <w:p>
      <w:pPr>
        <w:spacing w:after="140" w:line="288"/>
      </w:pPr>
      <w:r>
        <w:rPr>
          <w:rFonts w:ascii="Arial" w:cs="Arial" w:eastAsia="Arial" w:hAnsi="Arial"/>
          <w:color w:val="212121"/>
          <w:sz w:val="21"/>
          <w:szCs w:val="21"/>
        </w:rPr>
        <w:t xml:space="preserve">Al termine delle migrazioni, se </w:t>
      </w:r>
      <w:r>
        <w:rPr>
          <w:rFonts w:ascii="Consolas" w:cs="Consolas" w:eastAsia="Consolas" w:hAnsi="Consolas"/>
          <w:b w:val="false"/>
          <w:bCs w:val="false"/>
          <w:color w:val="0A5D65"/>
          <w:sz w:val="19"/>
          <w:szCs w:val="19"/>
        </w:rPr>
        <w:t xml:space="preserve">BREAKGLASS_SEED_PASSWORD</w:t>
      </w:r>
      <w:r>
        <w:rPr>
          <w:rFonts w:ascii="Arial" w:cs="Arial" w:eastAsia="Arial" w:hAnsi="Arial"/>
          <w:color w:val="212121"/>
          <w:sz w:val="21"/>
          <w:szCs w:val="21"/>
        </w:rPr>
        <w:t xml:space="preserve"> è valorizzata, viene creato l’account indicato da </w:t>
      </w:r>
      <w:r>
        <w:rPr>
          <w:rFonts w:ascii="Consolas" w:cs="Consolas" w:eastAsia="Consolas" w:hAnsi="Consolas"/>
          <w:b w:val="false"/>
          <w:bCs w:val="false"/>
          <w:color w:val="0A5D65"/>
          <w:sz w:val="19"/>
          <w:szCs w:val="19"/>
        </w:rPr>
        <w:t xml:space="preserve">BREAKGLASS_SEED_USERNAME</w:t>
      </w:r>
      <w:r>
        <w:rPr>
          <w:rFonts w:ascii="Arial" w:cs="Arial" w:eastAsia="Arial" w:hAnsi="Arial"/>
          <w:color w:val="212121"/>
          <w:sz w:val="21"/>
          <w:szCs w:val="21"/>
        </w:rPr>
        <w:t xml:space="preserve"> (per default </w:t>
      </w:r>
      <w:r>
        <w:rPr>
          <w:rFonts w:ascii="Consolas" w:cs="Consolas" w:eastAsia="Consolas" w:hAnsi="Consolas"/>
          <w:b w:val="false"/>
          <w:bCs w:val="false"/>
          <w:color w:val="0A5D65"/>
          <w:sz w:val="19"/>
          <w:szCs w:val="19"/>
        </w:rPr>
        <w:t xml:space="preserve">bk.guestportal</w:t>
      </w:r>
      <w:r>
        <w:rPr>
          <w:rFonts w:ascii="Arial" w:cs="Arial" w:eastAsia="Arial" w:hAnsi="Arial"/>
          <w:color w:val="212121"/>
          <w:sz w:val="21"/>
          <w:szCs w:val="21"/>
        </w:rPr>
        <w:t xml:space="preserve">) se non esiste già. Serve a rendere utilizzabile la directory: ogni utente SSO nasce bloccato, quindi qualcuno deve poter profilare i primi amministratori.</w:t>
      </w:r>
    </w:p>
    <w:tbl>
      <w:tblPr>
        <w:tblW w:type="dxa" w:w="9638"/>
        <w:tblBorders>
          <w:top w:val="none"/>
          <w:left w:val="single" w:color="DC3230" w:sz="18"/>
          <w:bottom w:val="none"/>
          <w:right w:val="none"/>
          <w:insideH w:val="none"/>
          <w:insideV w:val="none"/>
        </w:tblBorders>
      </w:tblPr>
      <w:tblGrid>
        <w:gridCol w:w="9638"/>
      </w:tblGrid>
      <w:tr>
        <w:tc>
          <w:tcPr>
            <w:tcW w:type="dxa" w:w="9638"/>
            <w:shd w:fill="FEE2E2" w:color="auto" w:val="clear"/>
            <w:tcMar>
              <w:top w:type="dxa" w:w="120"/>
              <w:left w:type="dxa" w:w="180"/>
              <w:bottom w:type="dxa" w:w="120"/>
              <w:right w:type="dxa" w:w="180"/>
            </w:tcMar>
          </w:tcPr>
          <w:p>
            <w:pPr>
              <w:spacing w:after="60"/>
            </w:pPr>
            <w:r>
              <w:rPr>
                <w:rFonts w:ascii="Arial" w:cs="Arial" w:eastAsia="Arial" w:hAnsi="Arial"/>
                <w:b/>
                <w:bCs/>
                <w:color w:val="DC3230"/>
                <w:sz w:val="20"/>
                <w:szCs w:val="20"/>
              </w:rPr>
              <w:t xml:space="preserve">Nessuna password predefinita</w:t>
            </w:r>
          </w:p>
          <w:p>
            <w:pPr>
              <w:spacing w:after="0" w:line="276"/>
            </w:pPr>
            <w:r>
              <w:rPr>
                <w:rFonts w:ascii="Arial" w:cs="Arial" w:eastAsia="Arial" w:hAnsi="Arial"/>
                <w:color w:val="212121"/>
                <w:sz w:val="20"/>
                <w:szCs w:val="20"/>
              </w:rPr>
              <w:t xml:space="preserve">Se la variabile è vuota l’account semplicemente </w:t>
            </w:r>
            <w:r>
              <w:rPr>
                <w:rFonts w:ascii="Arial" w:cs="Arial" w:eastAsia="Arial" w:hAnsi="Arial"/>
                <w:b/>
                <w:bCs/>
                <w:color w:val="212121"/>
                <w:sz w:val="20"/>
                <w:szCs w:val="20"/>
              </w:rPr>
              <w:t xml:space="preserve">non viene creato</w:t>
            </w:r>
            <w:r>
              <w:rPr>
                <w:rFonts w:ascii="Arial" w:cs="Arial" w:eastAsia="Arial" w:hAnsi="Arial"/>
                <w:color w:val="212121"/>
                <w:sz w:val="20"/>
                <w:szCs w:val="20"/>
              </w:rPr>
              <w:t xml:space="preserve">. Una password integrata nel codice sarebbe una porta di servizio pubblicata; una generata automaticamente sarebbe una password che nessuno conosce. Un fallimento del bootstrap non fa fallire il deploy, ma viene registrato come errore esplicito.</w:t>
            </w:r>
          </w:p>
        </w:tc>
      </w:tr>
    </w:tbl>
    <w:p>
      <w:pPr>
        <w:pStyle w:val="Heading1"/>
        <w:keepNext/>
        <w:pageBreakBefore/>
        <w:pBdr>
          <w:bottom w:val="single" w:color="04C1C8" w:sz="12" w:space="8"/>
        </w:pBdr>
        <w:spacing w:after="220" w:before="0"/>
      </w:pPr>
      <w:r>
        <w:rPr>
          <w:rFonts w:ascii="Arial" w:cs="Arial" w:eastAsia="Arial" w:hAnsi="Arial"/>
          <w:b/>
          <w:bCs/>
          <w:color w:val="DC3230"/>
          <w:sz w:val="34"/>
          <w:szCs w:val="34"/>
        </w:rPr>
        <w:t xml:space="preserve">8  </w:t>
      </w:r>
      <w:r>
        <w:rPr>
          <w:rFonts w:ascii="Arial" w:cs="Arial" w:eastAsia="Arial" w:hAnsi="Arial"/>
          <w:b/>
          <w:bCs/>
          <w:caps w:val="false"/>
          <w:color w:val="212121"/>
          <w:sz w:val="34"/>
          <w:szCs w:val="34"/>
        </w:rPr>
        <w:t xml:space="preserve">Dati di riferimento</w:t>
      </w:r>
    </w:p>
    <w:p>
      <w:pPr>
        <w:spacing w:after="140" w:line="288"/>
      </w:pPr>
      <w:r>
        <w:rPr>
          <w:rFonts w:ascii="Arial" w:cs="Arial" w:eastAsia="Arial" w:hAnsi="Arial"/>
          <w:color w:val="212121"/>
          <w:sz w:val="21"/>
          <w:szCs w:val="21"/>
        </w:rPr>
        <w:t xml:space="preserve">La migrazione crea le tabelle </w:t>
      </w:r>
      <w:r>
        <w:rPr>
          <w:rFonts w:ascii="Arial" w:cs="Arial" w:eastAsia="Arial" w:hAnsi="Arial"/>
          <w:b/>
          <w:bCs/>
          <w:color w:val="212121"/>
          <w:sz w:val="21"/>
          <w:szCs w:val="21"/>
        </w:rPr>
        <w:t xml:space="preserve">vuote</w:t>
      </w:r>
      <w:r>
        <w:rPr>
          <w:rFonts w:ascii="Arial" w:cs="Arial" w:eastAsia="Arial" w:hAnsi="Arial"/>
          <w:color w:val="212121"/>
          <w:sz w:val="21"/>
          <w:szCs w:val="21"/>
        </w:rPr>
        <w:t xml:space="preserve">. Le cinque sedi sono dati anagrafici e vivono in </w:t>
      </w:r>
      <w:r>
        <w:rPr>
          <w:rFonts w:ascii="Consolas" w:cs="Consolas" w:eastAsia="Consolas" w:hAnsi="Consolas"/>
          <w:b w:val="false"/>
          <w:bCs w:val="false"/>
          <w:color w:val="0A5D65"/>
          <w:sz w:val="19"/>
          <w:szCs w:val="19"/>
        </w:rPr>
        <w:t xml:space="preserve">backend/src/db/seed.ts</w:t>
      </w:r>
      <w:r>
        <w:rPr>
          <w:rFonts w:ascii="Arial" w:cs="Arial" w:eastAsia="Arial" w:hAnsi="Arial"/>
          <w:color w:val="212121"/>
          <w:sz w:val="21"/>
          <w:szCs w:val="21"/>
        </w:rPr>
        <w:t xml:space="preserve">. </w:t>
      </w:r>
      <w:r>
        <w:rPr>
          <w:rFonts w:ascii="Arial" w:cs="Arial" w:eastAsia="Arial" w:hAnsi="Arial"/>
          <w:b/>
          <w:bCs/>
          <w:color w:val="212121"/>
          <w:sz w:val="21"/>
          <w:szCs w:val="21"/>
        </w:rPr>
        <w:t xml:space="preserve">Non esiste una API per crearle</w:t>
      </w:r>
      <w:r>
        <w:rPr>
          <w:rFonts w:ascii="Arial" w:cs="Arial" w:eastAsia="Arial" w:hAnsi="Arial"/>
          <w:color w:val="212121"/>
          <w:sz w:val="21"/>
          <w:szCs w:val="21"/>
        </w:rPr>
        <w:t xml:space="preserve">: senza questo passo la prima schermata dopo l’accesso mostra «Nessuna sede configurata» e l’applicazione è inutilizzabile.</w:t>
      </w:r>
    </w:p>
    <w:p>
      <w:pPr>
        <w:keepLines/>
        <w:shd w:fill="F0F0F0" w:color="auto" w:val="clear"/>
        <w:spacing w:after="0" w:before="120" w:line="240"/>
        <w:ind w:left="140" w:right="140"/>
      </w:pPr>
      <w:r>
        <w:rPr>
          <w:rFonts w:ascii="Consolas" w:cs="Consolas" w:eastAsia="Consolas" w:hAnsi="Consolas"/>
          <w:color w:val="212121"/>
          <w:sz w:val="17"/>
          <w:szCs w:val="17"/>
        </w:rPr>
        <w:t xml:space="preserve">az containerapp exec -n &lt;backend-app&gt; -g &lt;rg&gt; \</w:t>
      </w:r>
    </w:p>
    <w:p>
      <w:pPr>
        <w:keepLines/>
        <w:shd w:fill="F0F0F0" w:color="auto" w:val="clear"/>
        <w:spacing w:after="0" w:before="0" w:line="240"/>
        <w:ind w:left="140" w:right="140"/>
      </w:pPr>
      <w:r>
        <w:rPr>
          <w:rFonts w:ascii="Consolas" w:cs="Consolas" w:eastAsia="Consolas" w:hAnsi="Consolas"/>
          <w:color w:val="212121"/>
          <w:sz w:val="17"/>
          <w:szCs w:val="17"/>
        </w:rPr>
        <w:t xml:space="preserve">  --command "node backend/dist/db/seed.js"</w:t>
      </w:r>
    </w:p>
    <w:p>
      <w:pPr>
        <w:keepLines/>
        <w:shd w:fill="F0F0F0" w:color="auto" w:val="clear"/>
        <w:spacing w:after="0" w:before="0" w:line="240"/>
        <w:ind w:left="140" w:right="140"/>
      </w:pPr>
      <w:r>
        <w:rPr>
          <w:rFonts w:ascii="Consolas" w:cs="Consolas" w:eastAsia="Consolas" w:hAnsi="Consolas"/>
          <w:color w:val="212121"/>
          <w:sz w:val="17"/>
          <w:szCs w:val="17"/>
        </w:rPr>
        <w:t xml:space="preserve"> </w:t>
      </w:r>
    </w:p>
    <w:p>
      <w:pPr>
        <w:keepLines/>
        <w:shd w:fill="F0F0F0" w:color="auto" w:val="clear"/>
        <w:spacing w:after="180" w:before="0" w:line="240"/>
        <w:ind w:left="140" w:right="140"/>
      </w:pPr>
      <w:r>
        <w:rPr>
          <w:rFonts w:ascii="Consolas" w:cs="Consolas" w:eastAsia="Consolas" w:hAnsi="Consolas"/>
          <w:color w:val="212121"/>
          <w:sz w:val="17"/>
          <w:szCs w:val="17"/>
        </w:rPr>
        <w:t xml:space="preserve"># output atteso:  Reference data seeded successfully</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964"/>
        <w:gridCol w:w="2699"/>
        <w:gridCol w:w="1735"/>
        <w:gridCol w:w="2120"/>
        <w:gridCol w:w="2120"/>
      </w:tblGrid>
      <w:tr>
        <w:trPr>
          <w:tblHeader/>
        </w:trPr>
        <w:tc>
          <w:tcPr>
            <w:tcW w:type="dxa" w:w="964"/>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9"/>
                <w:szCs w:val="19"/>
              </w:rPr>
              <w:t xml:space="preserve">code</w:t>
            </w:r>
          </w:p>
        </w:tc>
        <w:tc>
          <w:tcPr>
            <w:tcW w:type="dxa" w:w="2699"/>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9"/>
                <w:szCs w:val="19"/>
              </w:rPr>
              <w:t xml:space="preserve">name</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9"/>
                <w:szCs w:val="19"/>
              </w:rPr>
              <w:t xml:space="preserve">city</w:t>
            </w:r>
          </w:p>
        </w:tc>
        <w:tc>
          <w:tcPr>
            <w:tcW w:type="dxa" w:w="2120"/>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9"/>
                <w:szCs w:val="19"/>
              </w:rPr>
              <w:t xml:space="preserve">wlc_host</w:t>
            </w:r>
          </w:p>
        </w:tc>
        <w:tc>
          <w:tcPr>
            <w:tcW w:type="dxa" w:w="2120"/>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9"/>
                <w:szCs w:val="19"/>
              </w:rPr>
              <w:t xml:space="preserve">wlc_ssid</w:t>
            </w:r>
          </w:p>
        </w:tc>
      </w:tr>
      <w:tr>
        <w:tc>
          <w:tcPr>
            <w:tcW w:type="dxa" w:w="9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MIL</w:t>
            </w:r>
          </w:p>
        </w:tc>
        <w:tc>
          <w:tcPr>
            <w:tcW w:type="dxa" w:w="269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Dompe Milano HQ</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Milano</w:t>
            </w:r>
          </w:p>
        </w:tc>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172.18.106.100</w:t>
            </w:r>
          </w:p>
        </w:tc>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Dompe Guest</w:t>
            </w:r>
          </w:p>
        </w:tc>
      </w:tr>
      <w:tr>
        <w:tc>
          <w:tcPr>
            <w:tcW w:type="dxa" w:w="964"/>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AQ</w:t>
            </w:r>
          </w:p>
        </w:tc>
        <w:tc>
          <w:tcPr>
            <w:tcW w:type="dxa" w:w="2699"/>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Dompe L’Aquila</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L’Aquila</w:t>
            </w:r>
          </w:p>
        </w:tc>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172.18.106.101</w:t>
            </w:r>
          </w:p>
        </w:tc>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Dompe Guest AQ</w:t>
            </w:r>
          </w:p>
        </w:tc>
      </w:tr>
      <w:tr>
        <w:tc>
          <w:tcPr>
            <w:tcW w:type="dxa" w:w="9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NA</w:t>
            </w:r>
          </w:p>
        </w:tc>
        <w:tc>
          <w:tcPr>
            <w:tcW w:type="dxa" w:w="269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Dompe Napoli</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Napoli</w:t>
            </w:r>
          </w:p>
        </w:tc>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172.18.106.102</w:t>
            </w:r>
          </w:p>
        </w:tc>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Dompe Guest NA</w:t>
            </w:r>
          </w:p>
        </w:tc>
      </w:tr>
      <w:tr>
        <w:tc>
          <w:tcPr>
            <w:tcW w:type="dxa" w:w="964"/>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TIR</w:t>
            </w:r>
          </w:p>
        </w:tc>
        <w:tc>
          <w:tcPr>
            <w:tcW w:type="dxa" w:w="2699"/>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Dompe Tirana</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Tirana</w:t>
            </w:r>
          </w:p>
        </w:tc>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172.18.106.103</w:t>
            </w:r>
          </w:p>
        </w:tc>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Dompe Guest TIR</w:t>
            </w:r>
          </w:p>
        </w:tc>
      </w:tr>
      <w:tr>
        <w:tc>
          <w:tcPr>
            <w:tcW w:type="dxa" w:w="964"/>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SM</w:t>
            </w:r>
          </w:p>
        </w:tc>
        <w:tc>
          <w:tcPr>
            <w:tcW w:type="dxa" w:w="2699"/>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Dompe San Mateo</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San Mateo</w:t>
            </w:r>
          </w:p>
        </w:tc>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172.18.106.104</w:t>
            </w:r>
          </w:p>
        </w:tc>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9"/>
                <w:szCs w:val="19"/>
              </w:rPr>
              <w:t xml:space="preserve">Dompe Guest SM</w:t>
            </w:r>
          </w:p>
        </w:tc>
      </w:tr>
    </w:tbl>
    <w:p>
      <w:pPr>
        <w:spacing w:after="240" w:before="80"/>
      </w:pPr>
      <w:r>
        <w:rPr>
          <w:rFonts w:ascii="Arial" w:cs="Arial" w:eastAsia="Arial" w:hAnsi="Arial"/>
          <w:b/>
          <w:bCs/>
          <w:color w:val="0A5D65"/>
          <w:sz w:val="17"/>
          <w:szCs w:val="17"/>
        </w:rPr>
        <w:t xml:space="preserve">Tabella 14 — </w:t>
      </w:r>
      <w:r>
        <w:rPr>
          <w:rFonts w:ascii="Arial" w:cs="Arial" w:eastAsia="Arial" w:hAnsi="Arial"/>
          <w:i/>
          <w:iCs/>
          <w:color w:val="5A5A5A"/>
          <w:sz w:val="17"/>
          <w:szCs w:val="17"/>
        </w:rPr>
        <w:t xml:space="preserve">Dati di riferimento inseriti dal seed (porta HTTPS 443, porta SSH 22, account `admin_guest`).</w:t>
      </w:r>
    </w:p>
    <w:tbl>
      <w:tblPr>
        <w:tblW w:type="dxa" w:w="9638"/>
        <w:tblBorders>
          <w:top w:val="none"/>
          <w:left w:val="single" w:color="DC3230" w:sz="18"/>
          <w:bottom w:val="none"/>
          <w:right w:val="none"/>
          <w:insideH w:val="none"/>
          <w:insideV w:val="none"/>
        </w:tblBorders>
      </w:tblPr>
      <w:tblGrid>
        <w:gridCol w:w="9638"/>
      </w:tblGrid>
      <w:tr>
        <w:tc>
          <w:tcPr>
            <w:tcW w:type="dxa" w:w="9638"/>
            <w:shd w:fill="FEE2E2" w:color="auto" w:val="clear"/>
            <w:tcMar>
              <w:top w:type="dxa" w:w="120"/>
              <w:left w:type="dxa" w:w="180"/>
              <w:bottom w:type="dxa" w:w="120"/>
              <w:right w:type="dxa" w:w="180"/>
            </w:tcMar>
          </w:tcPr>
          <w:p>
            <w:pPr>
              <w:spacing w:after="60"/>
            </w:pPr>
            <w:r>
              <w:rPr>
                <w:rFonts w:ascii="Arial" w:cs="Arial" w:eastAsia="Arial" w:hAnsi="Arial"/>
                <w:b/>
                <w:bCs/>
                <w:color w:val="DC3230"/>
                <w:sz w:val="20"/>
                <w:szCs w:val="20"/>
              </w:rPr>
              <w:t xml:space="preserve">Il seed inserisce, non aggiorna</w:t>
            </w:r>
          </w:p>
          <w:p>
            <w:pPr>
              <w:spacing w:after="0" w:line="276"/>
            </w:pPr>
            <w:r>
              <w:rPr>
                <w:rFonts w:ascii="Arial" w:cs="Arial" w:eastAsia="Arial" w:hAnsi="Arial"/>
                <w:color w:val="212121"/>
                <w:sz w:val="20"/>
                <w:szCs w:val="20"/>
              </w:rPr>
              <w:t xml:space="preserve">Le sedi sono cercate per </w:t>
            </w:r>
            <w:r>
              <w:rPr>
                <w:rFonts w:ascii="Consolas" w:cs="Consolas" w:eastAsia="Consolas" w:hAnsi="Consolas"/>
                <w:b w:val="false"/>
                <w:bCs w:val="false"/>
                <w:color w:val="0A5D65"/>
                <w:sz w:val="18"/>
                <w:szCs w:val="18"/>
              </w:rPr>
              <w:t xml:space="preserve">code</w:t>
            </w:r>
            <w:r>
              <w:rPr>
                <w:rFonts w:ascii="Arial" w:cs="Arial" w:eastAsia="Arial" w:hAnsi="Arial"/>
                <w:color w:val="212121"/>
                <w:sz w:val="20"/>
                <w:szCs w:val="20"/>
              </w:rPr>
              <w:t xml:space="preserve">: se la riga esiste, viene lasciata intatta. In passato il seed aggiornava nome, città e indirizzo a ogni esecuzione — innocuo finché quei valori esistevano solo nel codice, ma sono modificabili dal pannello di amministrazione e riapplicarli annullerebbe in silenzio la correzione di un amministratore al riavvio successivo. Per la stessa ragione </w:t>
            </w:r>
            <w:r>
              <w:rPr>
                <w:rFonts w:ascii="Consolas" w:cs="Consolas" w:eastAsia="Consolas" w:hAnsi="Consolas"/>
                <w:b/>
                <w:bCs/>
                <w:color w:val="0A5D65"/>
                <w:sz w:val="18"/>
                <w:szCs w:val="18"/>
              </w:rPr>
              <w:t xml:space="preserve">SEED_ENABLED` resta `false` in produzion</w:t>
            </w:r>
            <w:r>
              <w:rPr>
                <w:rFonts w:ascii="Arial" w:cs="Arial" w:eastAsia="Arial" w:hAnsi="Arial"/>
                <w:color w:val="212121"/>
                <w:sz w:val="20"/>
                <w:szCs w:val="20"/>
              </w:rPr>
              <w:t xml:space="preserve">: il popolamento si fa una volta con il comando qui sopra.</w:t>
            </w:r>
          </w:p>
        </w:tc>
      </w:tr>
    </w:tbl>
    <w:p>
      <w:pPr>
        <w:pStyle w:val="Heading1"/>
        <w:keepNext/>
        <w:pageBreakBefore/>
        <w:pBdr>
          <w:bottom w:val="single" w:color="04C1C8" w:sz="12" w:space="8"/>
        </w:pBdr>
        <w:spacing w:after="220" w:before="0"/>
      </w:pPr>
      <w:r>
        <w:rPr>
          <w:rFonts w:ascii="Arial" w:cs="Arial" w:eastAsia="Arial" w:hAnsi="Arial"/>
          <w:b/>
          <w:bCs/>
          <w:color w:val="DC3230"/>
          <w:sz w:val="34"/>
          <w:szCs w:val="34"/>
        </w:rPr>
        <w:t xml:space="preserve">9  </w:t>
      </w:r>
      <w:r>
        <w:rPr>
          <w:rFonts w:ascii="Arial" w:cs="Arial" w:eastAsia="Arial" w:hAnsi="Arial"/>
          <w:b/>
          <w:bCs/>
          <w:caps w:val="false"/>
          <w:color w:val="212121"/>
          <w:sz w:val="34"/>
          <w:szCs w:val="34"/>
        </w:rPr>
        <w:t xml:space="preserve">Dati personali e ritenzione</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506"/>
        <w:gridCol w:w="2120"/>
        <w:gridCol w:w="5012"/>
      </w:tblGrid>
      <w:tr>
        <w:trPr>
          <w:tblHeader/>
        </w:trPr>
        <w:tc>
          <w:tcPr>
            <w:tcW w:type="dxa" w:w="2506"/>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8"/>
                <w:szCs w:val="18"/>
              </w:rPr>
              <w:t xml:space="preserve">Dato</w:t>
            </w:r>
          </w:p>
        </w:tc>
        <w:tc>
          <w:tcPr>
            <w:tcW w:type="dxa" w:w="2120"/>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8"/>
                <w:szCs w:val="18"/>
              </w:rPr>
              <w:t xml:space="preserve">Dove</w:t>
            </w:r>
          </w:p>
        </w:tc>
        <w:tc>
          <w:tcPr>
            <w:tcW w:type="dxa" w:w="501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8"/>
                <w:szCs w:val="18"/>
              </w:rPr>
              <w:t xml:space="preserve">Note</w:t>
            </w:r>
          </w:p>
        </w:tc>
      </w:tr>
      <w:tr>
        <w:tc>
          <w:tcPr>
            <w:tcW w:type="dxa" w:w="2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Nome, azienda, referente dell’ospite</w:t>
            </w:r>
          </w:p>
        </w:tc>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guests</w:t>
            </w:r>
          </w:p>
        </w:tc>
        <w:tc>
          <w:tcPr>
            <w:tcW w:type="dxa" w:w="50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Dati personali. Restano finché la riga non viene eliminata.</w:t>
            </w:r>
          </w:p>
        </w:tc>
      </w:tr>
      <w:tr>
        <w:tc>
          <w:tcPr>
            <w:tcW w:type="dxa" w:w="2506"/>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Indirizzo e telefono dell’ospite</w:t>
            </w:r>
          </w:p>
        </w:tc>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guests</w:t>
            </w:r>
          </w:p>
        </w:tc>
        <w:tc>
          <w:tcPr>
            <w:tcW w:type="dxa" w:w="501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Dati personali di contatto. Il telefono è raccolto ma non utilizzato (canale SMS dormiente).</w:t>
            </w:r>
          </w:p>
        </w:tc>
      </w:tr>
      <w:tr>
        <w:tc>
          <w:tcPr>
            <w:tcW w:type="dxa" w:w="2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Indirizzo del destinatario</w:t>
            </w:r>
          </w:p>
        </w:tc>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sync_logs.url</w:t>
            </w:r>
          </w:p>
        </w:tc>
        <w:tc>
          <w:tcPr>
            <w:tcW w:type="dxa" w:w="50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Compare nelle voci relative all’invio delle credenziali.</w:t>
            </w:r>
          </w:p>
        </w:tc>
      </w:tr>
      <w:tr>
        <w:tc>
          <w:tcPr>
            <w:tcW w:type="dxa" w:w="2506"/>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Nome, indirizzo e UPN dell’operatore</w:t>
            </w:r>
          </w:p>
        </w:tc>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app_users</w:t>
            </w:r>
          </w:p>
        </w:tc>
        <w:tc>
          <w:tcPr>
            <w:tcW w:type="dxa" w:w="501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Provenienti dalle dichiarazioni SAML.</w:t>
            </w:r>
          </w:p>
        </w:tc>
      </w:tr>
      <w:tr>
        <w:tc>
          <w:tcPr>
            <w:tcW w:type="dxa" w:w="2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Identità in sessione</w:t>
            </w:r>
          </w:p>
        </w:tc>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session.sess</w:t>
            </w:r>
          </w:p>
        </w:tc>
        <w:tc>
          <w:tcPr>
            <w:tcW w:type="dxa" w:w="50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Eliminata alla scadenza o all’uscita.</w:t>
            </w:r>
          </w:p>
        </w:tc>
      </w:tr>
      <w:tr>
        <w:tc>
          <w:tcPr>
            <w:tcW w:type="dxa" w:w="2506"/>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Password dell’ospite</w:t>
            </w:r>
          </w:p>
        </w:tc>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w:t>
            </w:r>
          </w:p>
        </w:tc>
        <w:tc>
          <w:tcPr>
            <w:tcW w:type="dxa" w:w="501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8"/>
                <w:szCs w:val="18"/>
              </w:rPr>
              <w:t xml:space="preserve">Non persistita.</w:t>
            </w:r>
          </w:p>
        </w:tc>
      </w:tr>
      <w:tr>
        <w:tc>
          <w:tcPr>
            <w:tcW w:type="dxa" w:w="2506"/>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Password amministrativa del controller</w:t>
            </w:r>
          </w:p>
        </w:tc>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w:t>
            </w:r>
          </w:p>
        </w:tc>
        <w:tc>
          <w:tcPr>
            <w:tcW w:type="dxa" w:w="501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8"/>
                <w:szCs w:val="18"/>
              </w:rPr>
              <w:t xml:space="preserve">Non persistita.</w:t>
            </w:r>
            <w:r>
              <w:rPr>
                <w:rFonts w:ascii="Arial" w:cs="Arial" w:eastAsia="Arial" w:hAnsi="Arial"/>
                <w:color w:val="212121"/>
                <w:sz w:val="18"/>
                <w:szCs w:val="18"/>
              </w:rPr>
              <w:t xml:space="preserve"> Solo Key Vault.</w:t>
            </w:r>
          </w:p>
        </w:tc>
      </w:tr>
      <w:tr>
        <w:tc>
          <w:tcPr>
            <w:tcW w:type="dxa" w:w="2506"/>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Password di emergenza</w:t>
            </w:r>
          </w:p>
        </w:tc>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6"/>
                <w:szCs w:val="16"/>
              </w:rPr>
              <w:t xml:space="preserve">breakglass_users.password_hash</w:t>
            </w:r>
          </w:p>
        </w:tc>
        <w:tc>
          <w:tcPr>
            <w:tcW w:type="dxa" w:w="501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8"/>
                <w:szCs w:val="18"/>
              </w:rPr>
              <w:t xml:space="preserve">Solo come hash scrypt.</w:t>
            </w:r>
          </w:p>
        </w:tc>
      </w:tr>
    </w:tbl>
    <w:p>
      <w:pPr>
        <w:spacing w:after="240" w:before="80"/>
      </w:pPr>
      <w:r>
        <w:rPr>
          <w:rFonts w:ascii="Arial" w:cs="Arial" w:eastAsia="Arial" w:hAnsi="Arial"/>
          <w:b/>
          <w:bCs/>
          <w:color w:val="0A5D65"/>
          <w:sz w:val="17"/>
          <w:szCs w:val="17"/>
        </w:rPr>
        <w:t xml:space="preserve">Tabella 15 — </w:t>
      </w:r>
      <w:r>
        <w:rPr>
          <w:rFonts w:ascii="Arial" w:cs="Arial" w:eastAsia="Arial" w:hAnsi="Arial"/>
          <w:i/>
          <w:iCs/>
          <w:color w:val="5A5A5A"/>
          <w:sz w:val="17"/>
          <w:szCs w:val="17"/>
        </w:rPr>
        <w:t xml:space="preserve">Dati personali e sensibili presenti nello schema.</w:t>
      </w:r>
    </w:p>
    <w:p>
      <w:pPr>
        <w:pStyle w:val="Heading4"/>
        <w:keepNext/>
        <w:spacing w:after="100" w:before="240"/>
      </w:pPr>
      <w:r>
        <w:rPr>
          <w:rFonts w:ascii="Arial" w:cs="Arial" w:eastAsia="Arial" w:hAnsi="Arial"/>
          <w:b/>
          <w:bCs/>
          <w:caps/>
          <w:color w:val="5A5A5A"/>
          <w:sz w:val="21"/>
          <w:szCs w:val="21"/>
        </w:rPr>
        <w:t xml:space="preserve">Cancellazione</w:t>
      </w:r>
    </w:p>
    <w:p>
      <w:pPr>
        <w:pStyle w:val="ListParagraph"/>
        <w:numPr>
          <w:ilvl w:val="0"/>
          <w:numId w:val="2"/>
        </w:numPr>
        <w:spacing w:after="70" w:line="280"/>
      </w:pPr>
      <w:r>
        <w:rPr>
          <w:rFonts w:ascii="Arial" w:cs="Arial" w:eastAsia="Arial" w:hAnsi="Arial"/>
          <w:color w:val="212121"/>
          <w:sz w:val="21"/>
          <w:szCs w:val="21"/>
        </w:rPr>
        <w:t xml:space="preserve">Eliminare un ospite (</w:t>
      </w:r>
      <w:r>
        <w:rPr>
          <w:rFonts w:ascii="Consolas" w:cs="Consolas" w:eastAsia="Consolas" w:hAnsi="Consolas"/>
          <w:b w:val="false"/>
          <w:bCs w:val="false"/>
          <w:color w:val="0A5D65"/>
          <w:sz w:val="19"/>
          <w:szCs w:val="19"/>
        </w:rPr>
        <w:t xml:space="preserve">DELETE /api/guests/:id</w:t>
      </w:r>
      <w:r>
        <w:rPr>
          <w:rFonts w:ascii="Arial" w:cs="Arial" w:eastAsia="Arial" w:hAnsi="Arial"/>
          <w:color w:val="212121"/>
          <w:sz w:val="21"/>
          <w:szCs w:val="21"/>
        </w:rPr>
        <w:t xml:space="preserve">) rimuove la riga e invia </w:t>
      </w:r>
      <w:r>
        <w:rPr>
          <w:rFonts w:ascii="Consolas" w:cs="Consolas" w:eastAsia="Consolas" w:hAnsi="Consolas"/>
          <w:b w:val="false"/>
          <w:bCs w:val="false"/>
          <w:color w:val="0A5D65"/>
          <w:sz w:val="19"/>
          <w:szCs w:val="19"/>
        </w:rPr>
        <w:t xml:space="preserve">no user-name</w:t>
      </w:r>
      <w:r>
        <w:rPr>
          <w:rFonts w:ascii="Arial" w:cs="Arial" w:eastAsia="Arial" w:hAnsi="Arial"/>
          <w:color w:val="212121"/>
          <w:sz w:val="21"/>
          <w:szCs w:val="21"/>
        </w:rPr>
        <w:t xml:space="preserve"> al controller.</w:t>
      </w:r>
    </w:p>
    <w:p>
      <w:pPr>
        <w:pStyle w:val="ListParagraph"/>
        <w:numPr>
          <w:ilvl w:val="0"/>
          <w:numId w:val="2"/>
        </w:numPr>
        <w:spacing w:after="70" w:line="280"/>
      </w:pPr>
      <w:r>
        <w:rPr>
          <w:rFonts w:ascii="Arial" w:cs="Arial" w:eastAsia="Arial" w:hAnsi="Arial"/>
          <w:color w:val="212121"/>
          <w:sz w:val="21"/>
          <w:szCs w:val="21"/>
        </w:rPr>
        <w:t xml:space="preserve">Eliminare un utente dalla directory ne rimuove anche le concessioni, per effetto della cascata. La voce viene ricreata — bloccata — al suo prossimo accesso.</w:t>
      </w:r>
    </w:p>
    <w:p>
      <w:pPr>
        <w:pStyle w:val="ListParagraph"/>
        <w:numPr>
          <w:ilvl w:val="0"/>
          <w:numId w:val="2"/>
        </w:numPr>
        <w:spacing w:after="70" w:line="280"/>
      </w:pPr>
      <w:r>
        <w:rPr>
          <w:rFonts w:ascii="Arial" w:cs="Arial" w:eastAsia="Arial" w:hAnsi="Arial"/>
          <w:color w:val="212121"/>
          <w:sz w:val="21"/>
          <w:szCs w:val="21"/>
        </w:rPr>
        <w:t xml:space="preserve">Le voci di </w:t>
      </w:r>
      <w:r>
        <w:rPr>
          <w:rFonts w:ascii="Consolas" w:cs="Consolas" w:eastAsia="Consolas" w:hAnsi="Consolas"/>
          <w:b w:val="false"/>
          <w:bCs w:val="false"/>
          <w:color w:val="0A5D65"/>
          <w:sz w:val="19"/>
          <w:szCs w:val="19"/>
        </w:rPr>
        <w:t xml:space="preserve">sync_logs</w:t>
      </w:r>
      <w:r>
        <w:rPr>
          <w:rFonts w:ascii="Arial" w:cs="Arial" w:eastAsia="Arial" w:hAnsi="Arial"/>
          <w:color w:val="212121"/>
          <w:sz w:val="21"/>
          <w:szCs w:val="21"/>
        </w:rPr>
        <w:t xml:space="preserve"> restano: conservano il nome utente dell’ospite, non il suo nome anagrafico. Una politica di ritenzione è raccomandata.</w:t>
      </w:r>
    </w:p>
    <w:p>
      <w:pPr>
        <w:pStyle w:val="Heading1"/>
        <w:keepNext/>
        <w:pageBreakBefore/>
        <w:pBdr>
          <w:bottom w:val="single" w:color="04C1C8" w:sz="12" w:space="8"/>
        </w:pBdr>
        <w:spacing w:after="220" w:before="0"/>
      </w:pPr>
      <w:r>
        <w:rPr>
          <w:rFonts w:ascii="Arial" w:cs="Arial" w:eastAsia="Arial" w:hAnsi="Arial"/>
          <w:b/>
          <w:bCs/>
          <w:color w:val="DC3230"/>
          <w:sz w:val="34"/>
          <w:szCs w:val="34"/>
        </w:rPr>
        <w:t xml:space="preserve">10  </w:t>
      </w:r>
      <w:r>
        <w:rPr>
          <w:rFonts w:ascii="Arial" w:cs="Arial" w:eastAsia="Arial" w:hAnsi="Arial"/>
          <w:b/>
          <w:bCs/>
          <w:caps w:val="false"/>
          <w:color w:val="212121"/>
          <w:sz w:val="34"/>
          <w:szCs w:val="34"/>
        </w:rPr>
        <w:t xml:space="preserve">Accessi tipici e prestazioni</w:t>
      </w:r>
    </w:p>
    <w:tbl>
      <w:tblPr>
        <w:tblW w:type="dxa" w:w="9638"/>
        <w:tblBorders>
          <w:top w:val="single" w:color="D9D9D9" w:sz="4"/>
          <w:left w:val="single" w:color="D9D9D9" w:sz="4"/>
          <w:bottom w:val="single" w:color="D9D9D9" w:sz="4"/>
          <w:right w:val="single" w:color="D9D9D9" w:sz="4"/>
          <w:insideH w:val="single" w:color="auto" w:sz="4"/>
          <w:insideV w:val="single" w:color="auto" w:sz="4"/>
        </w:tblBorders>
      </w:tblPr>
      <w:tblGrid>
        <w:gridCol w:w="2120"/>
        <w:gridCol w:w="1735"/>
        <w:gridCol w:w="3662"/>
        <w:gridCol w:w="2121"/>
      </w:tblGrid>
      <w:tr>
        <w:trPr>
          <w:tblHeader/>
        </w:trPr>
        <w:tc>
          <w:tcPr>
            <w:tcW w:type="dxa" w:w="2120"/>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Operazione</w:t>
            </w:r>
          </w:p>
        </w:tc>
        <w:tc>
          <w:tcPr>
            <w:tcW w:type="dxa" w:w="1735"/>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Frequenza</w:t>
            </w:r>
          </w:p>
        </w:tc>
        <w:tc>
          <w:tcPr>
            <w:tcW w:type="dxa" w:w="3662"/>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Accesso</w:t>
            </w:r>
          </w:p>
        </w:tc>
        <w:tc>
          <w:tcPr>
            <w:tcW w:type="dxa" w:w="2121"/>
            <w:tcBorders>
              <w:top w:val="single" w:color="D9D9D9" w:sz="4"/>
              <w:left w:val="single" w:color="D9D9D9" w:sz="4"/>
              <w:bottom w:val="single" w:color="D9D9D9" w:sz="4"/>
              <w:right w:val="single" w:color="D9D9D9" w:sz="4"/>
            </w:tcBorders>
            <w:shd w:fill="04C1C8" w:color="auto" w:val="clear"/>
            <w:tcMar>
              <w:top w:type="dxa" w:w="70"/>
              <w:left w:type="dxa" w:w="110"/>
              <w:bottom w:type="dxa" w:w="70"/>
              <w:right w:type="dxa" w:w="110"/>
            </w:tcMar>
            <w:vAlign w:val="center"/>
          </w:tcPr>
          <w:p>
            <w:pPr>
              <w:spacing w:after="0" w:line="264"/>
            </w:pPr>
            <w:r>
              <w:rPr>
                <w:rFonts w:ascii="Arial" w:cs="Arial" w:eastAsia="Arial" w:hAnsi="Arial"/>
                <w:b/>
                <w:bCs/>
                <w:color w:val="212121"/>
                <w:sz w:val="17"/>
                <w:szCs w:val="17"/>
              </w:rPr>
              <w:t xml:space="preserve">Indice utilizzato</w:t>
            </w:r>
          </w:p>
        </w:tc>
      </w:tr>
      <w:tr>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Elenco ospiti della sede corrente</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A ogni apertura e ogni 30 s per client</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5"/>
                <w:szCs w:val="15"/>
              </w:rPr>
              <w:t xml:space="preserve">SELECT … FROM guests WHERE sede_id = ? [AND status = ?] ORDER BY created_at DESC</w:t>
            </w:r>
          </w:p>
        </w:tc>
        <w:tc>
          <w:tcPr>
            <w:tcW w:type="dxa" w:w="21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5"/>
                <w:szCs w:val="15"/>
              </w:rPr>
              <w:t xml:space="preserve">idx_guests_sede_id</w:t>
            </w:r>
            <w:r>
              <w:rPr>
                <w:rFonts w:ascii="Arial" w:cs="Arial" w:eastAsia="Arial" w:hAnsi="Arial"/>
                <w:color w:val="212121"/>
                <w:sz w:val="17"/>
                <w:szCs w:val="17"/>
              </w:rPr>
              <w:t xml:space="preserve">, </w:t>
            </w:r>
            <w:r>
              <w:rPr>
                <w:rFonts w:ascii="Consolas" w:cs="Consolas" w:eastAsia="Consolas" w:hAnsi="Consolas"/>
                <w:b w:val="false"/>
                <w:bCs w:val="false"/>
                <w:color w:val="0A5D65"/>
                <w:sz w:val="15"/>
                <w:szCs w:val="15"/>
              </w:rPr>
              <w:t xml:space="preserve">idx_guests_created_at</w:t>
            </w:r>
          </w:p>
        </w:tc>
      </w:tr>
      <w:tr>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Timer</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Ogni secondo</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Lettura di tutti gli ospiti e aggiornamento di </w:t>
            </w:r>
            <w:r>
              <w:rPr>
                <w:rFonts w:ascii="Consolas" w:cs="Consolas" w:eastAsia="Consolas" w:hAnsi="Consolas"/>
                <w:b w:val="false"/>
                <w:bCs w:val="false"/>
                <w:color w:val="0A5D65"/>
                <w:sz w:val="15"/>
                <w:szCs w:val="15"/>
              </w:rPr>
              <w:t xml:space="preserve">elapsed_seconds</w:t>
            </w:r>
            <w:r>
              <w:rPr>
                <w:rFonts w:ascii="Arial" w:cs="Arial" w:eastAsia="Arial" w:hAnsi="Arial"/>
                <w:color w:val="212121"/>
                <w:sz w:val="17"/>
                <w:szCs w:val="17"/>
              </w:rPr>
              <w:t xml:space="preserve"> per quelli attivi</w:t>
            </w:r>
          </w:p>
        </w:tc>
        <w:tc>
          <w:tcPr>
            <w:tcW w:type="dxa" w:w="2121"/>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scansione — vedi nota</w:t>
            </w:r>
          </w:p>
        </w:tc>
      </w:tr>
      <w:tr>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Sincronizzazione</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Ogni 30 s per sede</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Elenco sedi attive, elenco ospiti per sede, inserimenti e aggiornamenti mirati</w:t>
            </w:r>
          </w:p>
        </w:tc>
        <w:tc>
          <w:tcPr>
            <w:tcW w:type="dxa" w:w="21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Consolas" w:cs="Consolas" w:eastAsia="Consolas" w:hAnsi="Consolas"/>
                <w:b w:val="false"/>
                <w:bCs w:val="false"/>
                <w:color w:val="0A5D65"/>
                <w:sz w:val="15"/>
                <w:szCs w:val="15"/>
              </w:rPr>
              <w:t xml:space="preserve">idx_sedi_active</w:t>
            </w:r>
            <w:r>
              <w:rPr>
                <w:rFonts w:ascii="Arial" w:cs="Arial" w:eastAsia="Arial" w:hAnsi="Arial"/>
                <w:color w:val="212121"/>
                <w:sz w:val="17"/>
                <w:szCs w:val="17"/>
              </w:rPr>
              <w:t xml:space="preserve">, </w:t>
            </w:r>
            <w:r>
              <w:rPr>
                <w:rFonts w:ascii="Consolas" w:cs="Consolas" w:eastAsia="Consolas" w:hAnsi="Consolas"/>
                <w:b w:val="false"/>
                <w:bCs w:val="false"/>
                <w:color w:val="0A5D65"/>
                <w:sz w:val="15"/>
                <w:szCs w:val="15"/>
              </w:rPr>
              <w:t xml:space="preserve">idx_guests_sede_id</w:t>
            </w:r>
          </w:p>
        </w:tc>
      </w:tr>
      <w:tr>
        <w:tc>
          <w:tcPr>
            <w:tcW w:type="dxa" w:w="2120"/>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Risoluzione dei permessi</w:t>
            </w:r>
          </w:p>
        </w:tc>
        <w:tc>
          <w:tcPr>
            <w:tcW w:type="dxa" w:w="1735"/>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A ogni richiesta, mitigata dalla cache</w:t>
            </w:r>
          </w:p>
        </w:tc>
        <w:tc>
          <w:tcPr>
            <w:tcW w:type="dxa" w:w="3662"/>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Lettura di </w:t>
            </w:r>
            <w:r>
              <w:rPr>
                <w:rFonts w:ascii="Consolas" w:cs="Consolas" w:eastAsia="Consolas" w:hAnsi="Consolas"/>
                <w:b w:val="false"/>
                <w:bCs w:val="false"/>
                <w:color w:val="0A5D65"/>
                <w:sz w:val="15"/>
                <w:szCs w:val="15"/>
              </w:rPr>
              <w:t xml:space="preserve">app_users</w:t>
            </w:r>
            <w:r>
              <w:rPr>
                <w:rFonts w:ascii="Arial" w:cs="Arial" w:eastAsia="Arial" w:hAnsi="Arial"/>
                <w:color w:val="212121"/>
                <w:sz w:val="17"/>
                <w:szCs w:val="17"/>
              </w:rPr>
              <w:t xml:space="preserve"> per </w:t>
            </w:r>
            <w:r>
              <w:rPr>
                <w:rFonts w:ascii="Consolas" w:cs="Consolas" w:eastAsia="Consolas" w:hAnsi="Consolas"/>
                <w:b w:val="false"/>
                <w:bCs w:val="false"/>
                <w:color w:val="0A5D65"/>
                <w:sz w:val="15"/>
                <w:szCs w:val="15"/>
              </w:rPr>
              <w:t xml:space="preserve">subject</w:t>
            </w:r>
            <w:r>
              <w:rPr>
                <w:rFonts w:ascii="Arial" w:cs="Arial" w:eastAsia="Arial" w:hAnsi="Arial"/>
                <w:color w:val="212121"/>
                <w:sz w:val="17"/>
                <w:szCs w:val="17"/>
              </w:rPr>
              <w:t xml:space="preserve"> e delle concessioni</w:t>
            </w:r>
          </w:p>
        </w:tc>
        <w:tc>
          <w:tcPr>
            <w:tcW w:type="dxa" w:w="2121"/>
            <w:tcBorders>
              <w:top w:val="single" w:color="D9D9D9" w:sz="4"/>
              <w:left w:val="single" w:color="D9D9D9" w:sz="4"/>
              <w:bottom w:val="single" w:color="D9D9D9" w:sz="4"/>
              <w:right w:val="single" w:color="D9D9D9" w:sz="4"/>
            </w:tcBorders>
            <w:shd w:fill="F0F0F0"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unicità su </w:t>
            </w:r>
            <w:r>
              <w:rPr>
                <w:rFonts w:ascii="Consolas" w:cs="Consolas" w:eastAsia="Consolas" w:hAnsi="Consolas"/>
                <w:b w:val="false"/>
                <w:bCs w:val="false"/>
                <w:color w:val="0A5D65"/>
                <w:sz w:val="15"/>
                <w:szCs w:val="15"/>
              </w:rPr>
              <w:t xml:space="preserve">subject</w:t>
            </w:r>
          </w:p>
        </w:tc>
      </w:tr>
      <w:tr>
        <w:tc>
          <w:tcPr>
            <w:tcW w:type="dxa" w:w="2120"/>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Lettura della sessione</w:t>
            </w:r>
          </w:p>
        </w:tc>
        <w:tc>
          <w:tcPr>
            <w:tcW w:type="dxa" w:w="1735"/>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A ogni richiesta</w:t>
            </w:r>
          </w:p>
        </w:tc>
        <w:tc>
          <w:tcPr>
            <w:tcW w:type="dxa" w:w="3662"/>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Lettura per </w:t>
            </w:r>
            <w:r>
              <w:rPr>
                <w:rFonts w:ascii="Consolas" w:cs="Consolas" w:eastAsia="Consolas" w:hAnsi="Consolas"/>
                <w:b w:val="false"/>
                <w:bCs w:val="false"/>
                <w:color w:val="0A5D65"/>
                <w:sz w:val="15"/>
                <w:szCs w:val="15"/>
              </w:rPr>
              <w:t xml:space="preserve">sid</w:t>
            </w:r>
          </w:p>
        </w:tc>
        <w:tc>
          <w:tcPr>
            <w:tcW w:type="dxa" w:w="2121"/>
            <w:tcBorders>
              <w:top w:val="single" w:color="D9D9D9" w:sz="4"/>
              <w:left w:val="single" w:color="D9D9D9" w:sz="4"/>
              <w:bottom w:val="single" w:color="D9D9D9" w:sz="4"/>
              <w:right w:val="single" w:color="D9D9D9" w:sz="4"/>
            </w:tcBorders>
            <w:shd w:fill="FFFFFF" w:color="auto" w:val="clear"/>
            <w:tcMar>
              <w:top w:type="dxa" w:w="70"/>
              <w:left w:type="dxa" w:w="110"/>
              <w:bottom w:type="dxa" w:w="70"/>
              <w:right w:type="dxa" w:w="110"/>
            </w:tcMar>
            <w:vAlign w:val="center"/>
          </w:tcPr>
          <w:p>
            <w:pPr>
              <w:spacing w:after="0" w:line="264"/>
            </w:pPr>
            <w:r>
              <w:rPr>
                <w:rFonts w:ascii="Arial" w:cs="Arial" w:eastAsia="Arial" w:hAnsi="Arial"/>
                <w:color w:val="212121"/>
                <w:sz w:val="17"/>
                <w:szCs w:val="17"/>
              </w:rPr>
              <w:t xml:space="preserve">chiave primaria</w:t>
            </w:r>
          </w:p>
        </w:tc>
      </w:tr>
    </w:tbl>
    <w:p>
      <w:pPr>
        <w:spacing w:after="240" w:before="80"/>
      </w:pPr>
      <w:r>
        <w:rPr>
          <w:rFonts w:ascii="Arial" w:cs="Arial" w:eastAsia="Arial" w:hAnsi="Arial"/>
          <w:b/>
          <w:bCs/>
          <w:color w:val="0A5D65"/>
          <w:sz w:val="17"/>
          <w:szCs w:val="17"/>
        </w:rPr>
        <w:t xml:space="preserve">Tabella 16 — </w:t>
      </w:r>
      <w:r>
        <w:rPr>
          <w:rFonts w:ascii="Arial" w:cs="Arial" w:eastAsia="Arial" w:hAnsi="Arial"/>
          <w:i/>
          <w:iCs/>
          <w:color w:val="5A5A5A"/>
          <w:sz w:val="17"/>
          <w:szCs w:val="17"/>
        </w:rPr>
        <w:t xml:space="preserve">Accessi tipici al database.</w:t>
      </w:r>
    </w:p>
    <w:tbl>
      <w:tblPr>
        <w:tblW w:type="dxa" w:w="9638"/>
        <w:tblBorders>
          <w:top w:val="none"/>
          <w:left w:val="single" w:color="04C1C8" w:sz="18"/>
          <w:bottom w:val="none"/>
          <w:right w:val="none"/>
          <w:insideH w:val="none"/>
          <w:insideV w:val="none"/>
        </w:tblBorders>
      </w:tblPr>
      <w:tblGrid>
        <w:gridCol w:w="9638"/>
      </w:tblGrid>
      <w:tr>
        <w:tc>
          <w:tcPr>
            <w:tcW w:type="dxa" w:w="9638"/>
            <w:shd w:fill="EEFDFC" w:color="auto" w:val="clear"/>
            <w:tcMar>
              <w:top w:type="dxa" w:w="120"/>
              <w:left w:type="dxa" w:w="180"/>
              <w:bottom w:type="dxa" w:w="120"/>
              <w:right w:type="dxa" w:w="180"/>
            </w:tcMar>
          </w:tcPr>
          <w:p>
            <w:pPr>
              <w:spacing w:after="60"/>
            </w:pPr>
            <w:r>
              <w:rPr>
                <w:rFonts w:ascii="Arial" w:cs="Arial" w:eastAsia="Arial" w:hAnsi="Arial"/>
                <w:b/>
                <w:bCs/>
                <w:color w:val="0A5D65"/>
                <w:sz w:val="20"/>
                <w:szCs w:val="20"/>
              </w:rPr>
              <w:t xml:space="preserve">Il timer è il punto da sorvegliare</w:t>
            </w:r>
          </w:p>
          <w:p>
            <w:pPr>
              <w:spacing w:after="0" w:line="276"/>
            </w:pPr>
            <w:r>
              <w:rPr>
                <w:rFonts w:ascii="Consolas" w:cs="Consolas" w:eastAsia="Consolas" w:hAnsi="Consolas"/>
                <w:b w:val="false"/>
                <w:bCs w:val="false"/>
                <w:color w:val="0A5D65"/>
                <w:sz w:val="18"/>
                <w:szCs w:val="18"/>
              </w:rPr>
              <w:t xml:space="preserve">tickTimers()</w:t>
            </w:r>
            <w:r>
              <w:rPr>
                <w:rFonts w:ascii="Arial" w:cs="Arial" w:eastAsia="Arial" w:hAnsi="Arial"/>
                <w:color w:val="212121"/>
                <w:sz w:val="20"/>
                <w:szCs w:val="20"/>
              </w:rPr>
              <w:t xml:space="preserve"> legge l’intero elenco degli ospiti una volta al secondo, senza filtro sullo stato. Con qualche migliaio di righe il costo resta trascurabile, ma è il primo punto che diventerà significativo se la tabella cresce: la mitigazione naturale è restringere la lettura agli ospiti </w:t>
            </w:r>
            <w:r>
              <w:rPr>
                <w:rFonts w:ascii="Consolas" w:cs="Consolas" w:eastAsia="Consolas" w:hAnsi="Consolas"/>
                <w:b w:val="false"/>
                <w:bCs w:val="false"/>
                <w:color w:val="0A5D65"/>
                <w:sz w:val="18"/>
                <w:szCs w:val="18"/>
              </w:rPr>
              <w:t xml:space="preserve">active</w:t>
            </w:r>
            <w:r>
              <w:rPr>
                <w:rFonts w:ascii="Arial" w:cs="Arial" w:eastAsia="Arial" w:hAnsi="Arial"/>
                <w:color w:val="212121"/>
                <w:sz w:val="20"/>
                <w:szCs w:val="20"/>
              </w:rPr>
              <w:t xml:space="preserve"> sfruttando </w:t>
            </w:r>
            <w:r>
              <w:rPr>
                <w:rFonts w:ascii="Consolas" w:cs="Consolas" w:eastAsia="Consolas" w:hAnsi="Consolas"/>
                <w:b w:val="false"/>
                <w:bCs w:val="false"/>
                <w:color w:val="0A5D65"/>
                <w:sz w:val="18"/>
                <w:szCs w:val="18"/>
              </w:rPr>
              <w:t xml:space="preserve">idx_guests_status</w:t>
            </w:r>
            <w:r>
              <w:rPr>
                <w:rFonts w:ascii="Arial" w:cs="Arial" w:eastAsia="Arial" w:hAnsi="Arial"/>
                <w:color w:val="212121"/>
                <w:sz w:val="20"/>
                <w:szCs w:val="20"/>
              </w:rPr>
              <w:t xml:space="preserve">.</w:t>
            </w:r>
          </w:p>
        </w:tc>
      </w:tr>
    </w:tbl>
    <w:sectPr>
      <w:headerReference w:type="default" r:id="rId7"/>
      <w:headerReference w:type="first" r:id="rId8"/>
      <w:footerReference w:type="default" r:id="rId9"/>
      <w:footerReference w:type="first" r:id="rId10"/>
      <w:pgSz w:w="11906" w:h="16838" w:orient="portrait"/>
      <w:pgMar w:top="1191" w:right="1134" w:bottom="1134" w:left="1134" w:header="624"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6"/>
      </w:pBdr>
      <w:tabs>
        <w:tab w:val="right" w:pos="9638"/>
      </w:tabs>
    </w:pPr>
    <w:r>
      <w:rPr>
        <w:rFonts w:ascii="Arial" w:cs="Arial" w:eastAsia="Arial" w:hAnsi="Arial"/>
        <w:color w:val="5A5A5A"/>
        <w:sz w:val="15"/>
        <w:szCs w:val="15"/>
      </w:rPr>
      <w:t xml:space="preserve">Dompé  |  Guest Portal — Cisco Catalyst 9800 Guest Management Desk  ·  Uso interno</w:t>
    </w:r>
    <w:r>
      <w:tab/>
    </w:r>
    <w:r>
      <w:rPr>
        <w:rFonts w:ascii="Arial" w:cs="Arial" w:eastAsia="Arial" w:hAnsi="Arial"/>
        <w:color w:val="5A5A5A"/>
        <w:sz w:val="15"/>
        <w:szCs w:val="15"/>
      </w:rPr>
      <w:t xml:space="preserve">Pag. </w:t>
    </w:r>
    <w:r>
      <w:rPr>
        <w:rFonts w:ascii="Arial" w:cs="Arial" w:eastAsia="Arial" w:hAnsi="Arial"/>
        <w:color w:val="5A5A5A"/>
        <w:sz w:val="15"/>
        <w:szCs w:val="15"/>
      </w:rPr>
      <w:fldChar w:fldCharType="begin"/>
      <w:instrText xml:space="preserve">PAGE</w:instrText>
      <w:fldChar w:fldCharType="separate"/>
      <w:fldChar w:fldCharType="end"/>
    </w:r>
    <w:r>
      <w:rPr>
        <w:rFonts w:ascii="Arial" w:cs="Arial" w:eastAsia="Arial" w:hAnsi="Arial"/>
        <w:color w:val="5A5A5A"/>
        <w:sz w:val="15"/>
        <w:szCs w:val="15"/>
      </w:rPr>
      <w:t xml:space="preserve"> di </w:t>
    </w:r>
    <w:r>
      <w:rPr>
        <w:rFonts w:ascii="Arial" w:cs="Arial" w:eastAsia="Arial" w:hAnsi="Arial"/>
        <w:color w:val="5A5A5A"/>
        <w:sz w:val="15"/>
        <w:szCs w:val="15"/>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6"/>
      </w:pBdr>
      <w:tabs>
        <w:tab w:val="right" w:pos="9638"/>
      </w:tabs>
      <w:spacing w:after="60"/>
    </w:pPr>
    <w:r>
      <w:rPr>
        <w:rFonts w:ascii="Arial" w:cs="Arial" w:eastAsia="Arial" w:hAnsi="Arial"/>
        <w:color w:val="5A5A5A"/>
        <w:spacing w:val="20"/>
        <w:sz w:val="16"/>
        <w:szCs w:val="16"/>
      </w:rPr>
      <w:t xml:space="preserve">DB  |  Schema del database</w:t>
    </w:r>
    <w:r>
      <w:tab/>
    </w:r>
    <w:r>
      <w:drawing>
        <wp:inline distT="0" distB="0" distL="0" distR="0">
          <wp:extent cx="904875"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3524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Arial" w:cs="Arial" w:eastAsia="Arial" w:hAnsi="Arial"/>
        <w:color w:val="DC3230"/>
        <w:sz w:val="14"/>
        <w:szCs w:val="14"/>
      </w:rPr>
    </w:lvl>
    <w:lvl w:ilvl="1" w15:tentative="1">
      <w:start w:val="1"/>
      <w:numFmt w:val="bullet"/>
      <w:lvlText w:val="–"/>
      <w:lvlJc w:val="left"/>
      <w:pPr>
        <w:ind w:left="700" w:hanging="200"/>
      </w:pPr>
      <w:rPr>
        <w:rFonts w:ascii="Arial" w:cs="Arial" w:eastAsia="Arial" w:hAnsi="Arial"/>
        <w:color w:val="0A5D65"/>
      </w:rPr>
    </w:lvl>
  </w:abstractNum>
  <w:abstractNum w:abstractNumId="3" w15:restartNumberingAfterBreak="0">
    <w:multiLevelType w:val="hybridMultilevel"/>
    <w:lvl w:ilvl="0" w15:tentative="1">
      <w:start w:val="1"/>
      <w:numFmt w:val="decimal"/>
      <w:lvlText w:val="%1."/>
      <w:lvlJc w:val="left"/>
      <w:pPr>
        <w:ind w:left="400" w:hanging="260"/>
      </w:pPr>
      <w:rPr>
        <w:rFonts w:ascii="Arial" w:cs="Arial" w:eastAsia="Arial" w:hAnsi="Arial"/>
        <w:b/>
        <w:bCs/>
        <w:color w:val="DC3230"/>
      </w:rPr>
    </w:lvl>
    <w:lvl w:ilvl="1" w15:tentative="1">
      <w:start w:val="1"/>
      <w:numFmt w:val="lowerLetter"/>
      <w:lvlText w:val="%2."/>
      <w:lvlJc w:val="left"/>
      <w:pPr>
        <w:ind w:left="760" w:hanging="260"/>
      </w:pPr>
      <w:rPr>
        <w:rFonts w:ascii="Arial" w:cs="Arial" w:eastAsia="Arial" w:hAnsi="Arial"/>
        <w:b/>
        <w:bCs/>
        <w:color w:val="0A5D65"/>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121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212121"/>
      <w:sz w:val="34"/>
      <w:szCs w:val="34"/>
    </w:rPr>
  </w:style>
  <w:style w:type="paragraph" w:styleId="Heading2">
    <w:name w:val="Heading 2"/>
    <w:basedOn w:val="Normal"/>
    <w:next w:val="Normal"/>
    <w:qFormat/>
    <w:rPr>
      <w:rFonts w:ascii="Arial" w:cs="Arial" w:eastAsia="Arial" w:hAnsi="Arial"/>
      <w:b/>
      <w:bCs/>
      <w:color w:val="0A5D65"/>
      <w:sz w:val="27"/>
      <w:szCs w:val="27"/>
    </w:rPr>
  </w:style>
  <w:style w:type="paragraph" w:styleId="Heading3">
    <w:name w:val="Heading 3"/>
    <w:basedOn w:val="Normal"/>
    <w:next w:val="Normal"/>
    <w:qFormat/>
    <w:rPr>
      <w:rFonts w:ascii="Arial" w:cs="Arial" w:eastAsia="Arial" w:hAnsi="Arial"/>
      <w:b/>
      <w:bCs/>
      <w:color w:val="212121"/>
      <w:sz w:val="23"/>
      <w:szCs w:val="23"/>
    </w:rPr>
  </w:style>
  <w:style w:type="paragraph" w:styleId="Heading4">
    <w:name w:val="Heading 4"/>
    <w:basedOn w:val="Normal"/>
    <w:next w:val="Normal"/>
    <w:qFormat/>
    <w:rPr>
      <w:rFonts w:ascii="Arial" w:cs="Arial" w:eastAsia="Arial" w:hAnsi="Arial"/>
      <w:b/>
      <w:bCs/>
      <w:color w:val="5A5A5A"/>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40" w:line="288"/>
    </w:pPr>
    <w:rPr>
      <w:rFonts w:ascii="Arial" w:cs="Arial" w:eastAsia="Arial" w:hAnsi="Arial"/>
      <w:color w:val="21212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90fc41f7af4182ec7938f768dc9bece76862e869.png"/><Relationship Id="rId12" Type="http://schemas.openxmlformats.org/officeDocument/2006/relationships/image" Target="media/c7c9714af30a5264c91d7c2db1a128b70fafc619.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0fc41f7af4182ec7938f768dc9bece76862e869.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DB — Schema del database</dc:title>
  <dc:creator>Dompé farmaceutici S.p.A.</dc:creator>
  <dc:description>Tabelle, colonne, vincoli, indici, migrazioni e dati di riferimento del database guestportal</dc:description>
  <cp:lastModifiedBy>Un-named</cp:lastModifiedBy>
  <cp:revision>1</cp:revision>
  <dcterms:created xsi:type="dcterms:W3CDTF">2026-10-01T15:00:08.200Z</dcterms:created>
  <dcterms:modified xsi:type="dcterms:W3CDTF">2026-10-01T15:00:08.202Z</dcterms:modified>
</cp:coreProperties>
</file>

<file path=docProps/custom.xml><?xml version="1.0" encoding="utf-8"?>
<Properties xmlns="http://schemas.openxmlformats.org/officeDocument/2006/custom-properties" xmlns:vt="http://schemas.openxmlformats.org/officeDocument/2006/docPropsVTypes"/>
</file>