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drawing>
          <wp:inline distT="0" distB="0" distL="0" distR="0">
            <wp:extent cx="19812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4C1C8" w:color="auto" w:val="clear"/>
            <w:tcMar>
              <w:top w:type="dxa" w:w="520"/>
              <w:left w:type="dxa" w:w="340"/>
              <w:bottom w:type="dxa" w:w="520"/>
              <w:right w:type="dxa" w:w="340"/>
            </w:tcMar>
          </w:tcPr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212121"/>
                <w:spacing w:val="60"/>
                <w:sz w:val="17"/>
                <w:szCs w:val="17"/>
              </w:rPr>
              <w:t xml:space="preserve">DOCUMENTAZIONE TECNICA</w:t>
            </w:r>
          </w:p>
          <w:p>
            <w:pPr>
              <w:spacing w:after="140" w:line="420"/>
            </w:pPr>
            <w:r>
              <w:rPr>
                <w:rFonts w:ascii="Arial" w:cs="Arial" w:eastAsia="Arial" w:hAnsi="Arial"/>
                <w:b/>
                <w:bCs/>
                <w:color w:val="212121"/>
                <w:sz w:val="56"/>
                <w:szCs w:val="56"/>
              </w:rPr>
              <w:t xml:space="preserve">API Reference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Contratto REST e WebSocket, codici di errore e matrice dei permessi</w:t>
            </w:r>
          </w:p>
        </w:tc>
      </w:tr>
    </w:tbl>
    <w:p>
      <w:pPr>
        <w:spacing w:after="360" w:before="160"/>
      </w:pPr>
      <w:r>
        <w:rPr>
          <w:rFonts w:ascii="Arial" w:cs="Arial" w:eastAsia="Arial" w:hAnsi="Arial"/>
          <w:color w:val="DC3230"/>
          <w:sz w:val="26"/>
          <w:szCs w:val="26"/>
        </w:rPr>
        <w:t xml:space="preserve">●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Applicativo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Guest Portal — Cisco Catalyst 9800 Guest Management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Indirizzo (produzione)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https://guestportal.dompe.com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Documento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— API Reference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di emissione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 settembre 2026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Emesso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IT Infrastructure, Security, Sviluppo, Service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Uso interno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Repository di riferimento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github.com/ACF-Dompe/Centralino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Revisione del codice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 · 3338398 (+ modifiche non ancora committate)</w:t>
            </w:r>
          </w:p>
        </w:tc>
      </w:tr>
    </w:tbl>
    <w:p>
      <w:r>
        <w:br w:type="page"/>
      </w:r>
    </w:p>
    <w:p>
      <w:pPr>
        <w:pBdr>
          <w:bottom w:val="single" w:color="04C1C8" w:sz="12" w:space="8"/>
        </w:pBdr>
        <w:spacing w:after="240"/>
      </w:pPr>
      <w:r>
        <w:rPr>
          <w:rFonts w:ascii="Arial" w:cs="Arial" w:eastAsia="Arial" w:hAnsi="Arial"/>
          <w:b/>
          <w:bCs/>
          <w:color w:val="212121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Convenzioni</w:t>
      </w:r>
    </w:p>
    <w:p>
      <w:pPr>
        <w:pBdr>
          <w:left w:val="single" w:color="04C1C8" w:sz="18" w:space="12"/>
        </w:pBdr>
        <w:spacing w:after="240" w:line="300"/>
        <w:ind w:left="170"/>
      </w:pPr>
      <w:r>
        <w:rPr>
          <w:rFonts w:ascii="Arial" w:cs="Arial" w:eastAsia="Arial" w:hAnsi="Arial"/>
          <w:color w:val="5A5A5A"/>
          <w:sz w:val="23"/>
          <w:szCs w:val="23"/>
        </w:rPr>
        <w:t xml:space="preserve">Tutta la superficie applicativa è esposta sotto </w:t>
      </w:r>
      <w:r>
        <w:rPr>
          <w:rFonts w:ascii="Consolas" w:cs="Consolas" w:eastAsia="Consolas" w:hAnsi="Consolas"/>
          <w:b w:val="false"/>
          <w:bCs w:val="false"/>
          <w:color w:val="0A5D65"/>
          <w:sz w:val="21"/>
          <w:szCs w:val="21"/>
        </w:rPr>
        <w:t xml:space="preserve">/api</w:t>
      </w:r>
      <w:r>
        <w:rPr>
          <w:rFonts w:ascii="Arial" w:cs="Arial" w:eastAsia="Arial" w:hAnsi="Arial"/>
          <w:color w:val="5A5A5A"/>
          <w:sz w:val="23"/>
          <w:szCs w:val="23"/>
        </w:rPr>
        <w:t xml:space="preserve">, sulla stessa origine del frontend. L’instradamento fra le due Container App è compito dell’Application Gateway: </w:t>
      </w:r>
      <w:r>
        <w:rPr>
          <w:rFonts w:ascii="Consolas" w:cs="Consolas" w:eastAsia="Consolas" w:hAnsi="Consolas"/>
          <w:b w:val="false"/>
          <w:bCs w:val="false"/>
          <w:color w:val="0A5D65"/>
          <w:sz w:val="21"/>
          <w:szCs w:val="21"/>
        </w:rPr>
        <w:t xml:space="preserve">/api/*</w:t>
      </w:r>
      <w:r>
        <w:rPr>
          <w:rFonts w:ascii="Arial" w:cs="Arial" w:eastAsia="Arial" w:hAnsi="Arial"/>
          <w:color w:val="5A5A5A"/>
          <w:sz w:val="23"/>
          <w:szCs w:val="23"/>
        </w:rPr>
        <w:t xml:space="preserve"> al backend, tutto il resto al frontend.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Trasporto e formato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Aspetto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Base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Produzione: </w:t>
            </w:r>
            <w:r>
              <w:rPr>
                <w:rFonts w:ascii="Consolas" w:cs="Consolas" w:eastAsia="Consolas" w:hAnsi="Consolas"/>
                <w:b/>
                <w:bCs/>
                <w:color w:val="0A5D65"/>
                <w:sz w:val="17"/>
                <w:szCs w:val="17"/>
              </w:rPr>
              <w:t xml:space="preserve">https://guestportal.dompe.com/api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Collaudo: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https://guestportal-stg.dompe.com/api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Sviluppo: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https://guestportal-dev.dompe.com/api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Formato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 in richiesta e risposta;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application/x-www-form-urlencoded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per i soli endpoint SAML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 del corpo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MB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CORS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Assente per scelta: le richieste sono sempre di pari origine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Autenticazione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Cookie di sessione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guestportal.sid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(HttpOnly, SameSite=lax, Secure in produzione)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Correlazione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Ogni risposta porta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X-Request-Id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: è la chiave per ritrovare la richiesta nei log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Compressione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Attiva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Convenzioni di trasporto.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Forma delle risposte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// successo — lettura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"data": &lt;payload&gt;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// successo — comando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"success": true, "data": &lt;payload opzionale&gt;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// errore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"success": false, "error": "&lt;codice stabile&gt;", "message": "&lt;testo per l'operatore&gt;" }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codice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il contratto: stabile, pensato per essere confrontato dal client. Il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messaggio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per l’operatore e può cambiare. Alcune risposte di errore portano campi aggiuntivi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requiredRoles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count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credentialSecretName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 utili a costruire un messaggio più preciso.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Codici di errore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313"/>
        <w:gridCol w:w="867"/>
        <w:gridCol w:w="4433"/>
        <w:gridCol w:w="2025"/>
      </w:tblGrid>
      <w:tr>
        <w:trPr>
          <w:tblHeader/>
        </w:trP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Codice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HTTP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Significato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Dove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unauthenticated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401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Nessuna sessione valida.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Ovunque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user_not_provisioned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403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Autenticato ma non ancora profilato.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Ovunque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user_suspended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403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Profilo sospeso.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Ovunque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insufficient_role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403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Ruolo insufficiente; la risposta elenca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requiredRoles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Ovunque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authz_unavailable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503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Risoluzione dei permessi fallita.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Ovunque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sede_required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400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L’operazione richiede una sede.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WLC, ospiti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sede_forbidden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403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Sede non concessa.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WLC, ospiti, sedi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sede_mismatch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403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La sede richiesta non è quella della sessione.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GET /guests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NO_SEDE_SELECTED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Nessuna sede in sessione.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Ospiti, config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SEDE_INACTIVE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Sede fuori servizio.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WLC, sessione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WLC_NOT_CONFIGURED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400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Sede priva di indirizzo del controller.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WLC, test sede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CREDENTIAL_MISSING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400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Manca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WLC_PASSWORD_&lt;CODICE&gt;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WLC, test sede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invalid_payload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400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Corpo non valido.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Amministrazione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invalid_code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400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Codice sede fuori formato.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Creazione sede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duplicate_code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Codice sede già in uso.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Creazione sede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credential_collision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Due codici normalizzano sulla stessa variabile d’ambiente.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Creazione sede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immutable_code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Il codice sede non è modificabile.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Modifica sede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untested_sede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Attivazione senza un test riuscito; si può forzare.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Attivazione sede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SEDE_HAS_GUESTS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Eliminazione rifiutata: la sede ha ospiti.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Eliminazione sede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auto_admin_immutable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Ruolo e stato di un amministratore per convenzione non sono modificabili.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Profilazione utente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cannot_modify_self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Non si può cambiare il proprio ruolo o stato.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Profilazione utente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last_admin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È l’ultimo amministratore attivo.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Profilazione, eliminazione utente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last_breakglass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409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È l’ultimo account di emergenza utilizzabile.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Disabilitazione emergenza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unknown_sede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400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Sede inesistente fra quelle concesse.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Profilazione utente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invalid_query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400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Ricerca fuori dai limiti (2–64 caratteri) o con caratteri di controllo.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Directory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directory_unavailable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503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Ricerca nella directory non abilitata.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Directory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directory_error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502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Microsoft Graph non ha risposto o ha rifiutato.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Directory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keyvault_unavailable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503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KEY_VAULT_URL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 non impostato.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Password sede, ricarica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keyvault_error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502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Chiamata a Key Vault fallita (per una scrittura, tipicamente il ruolo mancante).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Password sede, ricarica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secret_not_found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404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Il segreto della sede non esiste nel vault.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Password sede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not_found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404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Risorsa inesistente.</w:t>
            </w:r>
          </w:p>
        </w:tc>
        <w:tc>
          <w:tcPr>
            <w:tcW w:type="dxa" w:w="20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Amministrazione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Codici di errore applicativi.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WebSocket vive sullo stesso host: in produzione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wss://guestportal.dompe.com/api/ws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Sonde di salute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Aperte, senza autenticazione: la piattaforma deve poter valutare lo stato del container.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/api/healthz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Liveness. Risponde sempre 200 se il processo è vivo; non verifica dipendenze.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/api/readyz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Readiness. Verifica la connettività a PostgreSQL: 200 se pronto, 503 se il database non risponde.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Deprecato.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Equivalente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/api/healthz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mantenuto per compatibilità.</w:t>
            </w:r>
          </w:p>
        </w:tc>
      </w:tr>
    </w:tbl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GET /api/readyz  →  200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"status": "ok", "db": "connected", "uptime": 3421.7, "timestamp": "2026-09-18T07:12:00.000Z" }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3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Autenticazione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Avvia l’accesso SSO: reindirizza a Entra ID. Il parametro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redirect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è accettato solo se punta alla stessa origine. Risponde 501 se SSO non è utilizzabile.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/api/auth/callback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Assertion Consumer Service. Riceve la risposta SAML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application/x-www-form-urlencoded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crea la sessione, esegue il provisioning just-in-time e reindirizza.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autenticato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Distrugge la sessione locale; con SLO configurato reindirizza all’endpoint di disconnessione dell’IdP. Una sessione di emergenza esce solo localmente.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/api/auth/slo/callback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Riceve la conferma di disconnessione dall’IdP e riporta alla radice.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Profilo corrente.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200 anche per un utente non abilitato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: è così che l’interfaccia sa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perché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è bloccato. 401 se non autenticato, 404 se SSO non è configurato.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/api/auth/breakglass/status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Indica se l’accesso di emergenza è utilizzabile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da questo client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Risponde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false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sia se è spento sia se l’indirizzo è fuori lista.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/api/auth/breakglass/login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Accesso locale di emergenza. 404 se spento o fuori lista, 429 se limitato, 401 con messaggio generico in ogni caso di rifiuto.</w:t>
            </w:r>
          </w:p>
        </w:tc>
      </w:tr>
    </w:tbl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Perché </w:t>
            </w:r>
            <w:r>
              <w:rPr>
                <w:rFonts w:ascii="Consolas" w:cs="Consolas" w:eastAsia="Consolas" w:hAnsi="Consolas"/>
                <w:b/>
                <w:bCs/>
                <w:color w:val="0A5D65"/>
                <w:sz w:val="18"/>
                <w:szCs w:val="18"/>
              </w:rPr>
              <w:t xml:space="preserve">/api/auth/me</w:t>
            </w: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 risponde 200 a un utente bloccato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È l’unico endpoint che deve poter spiegare a un utente autenticato perché non può fare nulla. Rispondere 403 lascerebbe all’interfaccia solo la schermata di accesso, che l’utente completerebbe con successo, all’infinito.</w:t>
            </w:r>
          </w:p>
        </w:tc>
      </w:tr>
    </w:tbl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Risposta di /api/auth/me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"success": true,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"data": 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"nameID": "...", "upn": "m.rossi@dompe.com", "email": "m.rossi@dompe.com",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"displayName": "Mario Rossi", "givenName": "Mario", "surname": "Rossi",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"objectId": "9f3c...", "authMethod": "saml",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"role": "operator",           // risolto per richiesta, mai letto dalla sessione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"status": "active",           // pending | active | suspended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"sedeIds": [1, 2]             // sempre una lista concreta, mai un jolly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}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Sequenza dell’accesso SSO e del provisioning just-in-time.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4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Sessione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/api/session/context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autenticato attivo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Bootstrap del client: chi è connesso, che cosa può fare, su quale sede si trova. Può includere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notice: "SEDE_INACTIVE"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DELETE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/api/session/sede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autenticato attivo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«Cambia sede»: libera la sede mantenendo la sessione. Risponde 204.</w:t>
            </w:r>
          </w:p>
        </w:tc>
      </w:tr>
    </w:tbl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GET /api/session/context  →  200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"data": 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"user": { "displayName", "email", "role", "status", "sedeIds": [1,2] | null },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"sede": { "id", "code", "name", "city", "address", "active", "wlcSsid", … },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"wlc":  { "host", "port", "sshPort", "username", "wlanSsid", "sedeId",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"usable": true,         // il server può parlare con il controller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"authenticated": true   // QUESTA sessione è legata alla sede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}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Per un utente non amministratore i campi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host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port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sshPort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username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della sede sono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rimossi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dalla risposta: un operatore non ne ha bisogno, e toglierli dalla vista è il motivo per cui sono stati spostati nel pannello di amministrazione. Lo SSID resta, perché è il nome di rete che l’ospite deve digitare.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sedeIds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vale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null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per un amministratore, a indicare «nessuna restrizione».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5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Sedi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/api/sedi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autenticato attivo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Sedi in servizio che il chiamante può raggiungere. Per i non amministratori i parametri del controller sono rimossi.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/api/sedi/:id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autenticato attivo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Una sede, se il chiamante vi è abilitato.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6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Controller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/api/wlc/login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· operator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Lega la sessione a una sede. Accetta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solo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{ sedeId }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: indirizzo, porta e account vengono dal record di sede, la password da Key Vault.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/api/wlc/create-user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Creazione diretta di un utente sul controller.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/api/wlc/status-user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Abilitazione o disabilitazione di un utente sul controller.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/api/wlc/delete-user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Rimozione di un utente dal controller.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/api/wlc/get-users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Elenco degli utenti presenti sul controller.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/api/wlc/import-users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Importa nella banca dati locale gli utenti trovati sul controller e non ancora presenti.</w:t>
            </w:r>
          </w:p>
        </w:tc>
      </w:tr>
    </w:tbl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POST /api/wlc/login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"sedeId": 1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200  { "success": true, "status": 200, "authMethod": "webui"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400  { "success": false, "error": "CREDENTIAL_MISSING", "message": "Password WLC non configurata …"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400  { "success": false, "error": "WLC_NOT_CONFIGURED", …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409  { "success": false, "error": "SEDE_INACTIVE", … }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404  { "success": false, "error": "Sede non trovata" }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Solo l’identificativo della sede attraversa la rete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 precedenza questo endpoint accettava indirizzo, porta, account e password dal corpo della richiesta e li riscriveva in banca dati: la schermata di accesso era, di fatto, un modo per riconfigurare qualunque controller. Oggi il corpo contiene solo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sedeId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Gli endpoint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create-user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status-user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delete-user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get-users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accettano ancora i parametri di connessione nel corpo. Sono riservati al ruolo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admin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i valori passano tutti dalla validazione che impedisce l’iniezione di comandi IOS-XE (nessun capoverso, nessun byte nullo, alfabeto ristretto).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7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Directory aziendale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/api/directory/users?q=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· operator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Ricerca di persone in Entra ID per il campo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Referente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Interroga Microsoft Graph a ogni chiamata: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nessuna cache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né sul server né nel browser.</w:t>
            </w:r>
          </w:p>
        </w:tc>
      </w:tr>
    </w:tbl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GET /api/directory/users?q=bian        →  200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"success": true, "data": [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{ "id": "9f3c…", "displayName": "Anna Bianchi" },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{ "id": "2a71…", "displayName": "Marco Bianchini"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]}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400  invalid_query          testo &lt; 2 o &gt; 64 caratteri, o caratteri di controllo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503  directory_unavailable  ricerca non abilitata (DIRECTORY_SEARCH_ENABLED)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502  directory_error        Graph non ha risposto o ha rifiutato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Escono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displayName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nessun indirizzo, nessun UPN, nessun altro attributo della directory.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Sono restituiti solo utenti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abilitati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il cui UPN appartiene ai domini di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DIRECTORY_UPN_DOMAINS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verificati sia nel filtro sia sui risultati.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Risposta con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Cache-Control: no-store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Il testo cercato non viene mai registrato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è il nome di una persona.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 massimo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DIRECTORY_MAX_RESULTS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risultati (15 per impostazione predefinita), ordinati per nome.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Un 503 non blocca la registrazione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Quando la ricerca è spenta — la condizione predefinita, e quella dello sviluppo locale — il campo Referente si comporta come un normale campo di testo. La registrazione di un ospite non dipende in alcun modo da questo endpoint.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8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Ospiti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/api/guests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autenticato attivo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Ospiti della sede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in sessione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Filtri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?search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?status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Ogni ospite porta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connected: true | false | null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?sedeId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diverso da quello di sessione produce 403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sede_mismatch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/api/guests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· operator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Registra un ospite. Restituisce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oneTimePassword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: l’unica volta in cui la password è leggibile.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/api/guests/:id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· operator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Modifica un ospite. Un cambio di stato si riflette sul controller della sua sede.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DELETE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/api/guests/:id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· operator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Elimina l’ospite e invia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no user-name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al controller.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/api/guests/:id/resend-credentials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· operator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Rigenera la password, la spinge sul controller e la reinvia. Lo username resta invariato.</w:t>
            </w:r>
          </w:p>
        </w:tc>
      </w:tr>
    </w:tbl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Creazione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POST /api/guests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"name": "Mario Rossi",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"host": "Anna Bianchi",            // referente interno — obbligatorio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"durationMinutes": 240,            // 1 … 10080 (una settimana)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"sedeId": 1,                       // obbligatorio, e deve essere fra quelle concesse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"email": "mario.rossi@example.com",// facoltativo: se presente, invio automatico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"phone": null, "company": "ACME", "remarks": "Riunione commerciale"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200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"data": { …ospite…, "oneTimePassword": "Kt7mRq4Wnx2F" } }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A5D65"/>
                <w:sz w:val="18"/>
                <w:szCs w:val="18"/>
              </w:rPr>
              <w:t xml:space="preserve">oneTimePassword</w:t>
            </w: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 compare una volta sola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 viene scritta in banca dati e non esiste un endpoint per rileggerla. Il percorso di recupero 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POST /api/guests/:id/resend-credentials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che ne genera una nuova.</w:t>
            </w:r>
          </w:p>
        </w:tc>
      </w:tr>
    </w:tbl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Reinvio delle credenziali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POST /api/guests/:id/resend-credentials  →  200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"success": true,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"oneTimePassword": "Kt7mRq4Wnx2F",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"wlcUpdated": true,                // il controller ha accettato i comandi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"wlcIssues": [ "lifetime registrato 240 min invece di 480" ],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                 // presente solo se la rilettura ha trovato scostamenti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"emailSent": true,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"emailMode": "graph"               // "graph" | "demo-log"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400 se l'ospite non ha un indirizzo e-mail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Il reinvio ricrea l’account e fa ripartire la durata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Il controller conta la durata 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creation-time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che una modifica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azzera: le credenziali reinviate per un account vecchio arrivavano già scadute, mentre il messaggio prometteva una durata nuova. Ora l’account viene eliminato e ricreato, e il conteggio nell’applicazione riparte di conseguenza.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60960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Sequenza della registrazione di un ospite.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9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Configurazioni e storico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/api/config/wlc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autenticato attivo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Deprecato.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Risolve la sede dalla sessione. Usare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/api/session/context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La password è sempre omessa.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/api/config/sms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Configurazione del canale SMS. La chiave del provider è omessa dalla risposta.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/api/config/sms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Aggiorna la configurazione SMS. Funzione attualmente dormiente.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/api/sync-logs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 · operator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Ultime 200 voci di storico.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DELETE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/api/sync-logs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Svuota lo storico.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10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Amministrazione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Tutto ciò che segue è montato dietro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ensureAuthenticated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loadAuthorization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requireRole('admin')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Nessuna rotta al suo interno ricontrolla il ruolo: il controllo è unico e sta all’ingresso.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10.1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Directory utenti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/api/admin/users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Elenco della directory. Filtri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?status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?search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/api/admin/users/:id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Una voce della directory.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PATCH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/api/admin/users/:id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Profila un utente: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{ role, status, sedeIds }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DELETE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/api/admin/users/:id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Rimuove la voce. Verrà ricreata, bloccata, al prossimo accesso dell’utente.</w:t>
            </w:r>
          </w:p>
        </w:tc>
      </w:tr>
    </w:tbl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867"/>
        <w:gridCol w:w="6651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Rifiuto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HTTP</w:t>
            </w:r>
          </w:p>
        </w:tc>
        <w:tc>
          <w:tcPr>
            <w:tcW w:type="dxa" w:w="665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Quando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auto_admin_immutable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665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 tenta di cambiare ruolo o stato — o di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eliminare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— un amministratore per convenzione. Eliminarlo non otterrebbe nulla: al prossimo accesso tornerebbe amministratore attivo. Le sedi si possono comunque concedere: semplicemente non cambiano nulla.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cannot_modify_self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665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 tenta di cambiare il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proprio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ruolo o stato. Cambiare le proprie sedi è consentito.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last_admin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665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modifica lascerebbe la directory senza amministratori attivi.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unknown_sede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665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sedeIds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contiene una sede inesistente.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Rifiuti sulla profilazione degli utenti.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Ogni modifica di profilo è registrata a livello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warn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lo stato prima e dopo, così un alert può sorvegliare le promozioni ad amministratore senza bisogno di una regola dedicata.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10.2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Sedi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/api/admin/sedi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Tutte le sedi, con diagnostica e nomi del segreto e della variabile d’ambiente.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/api/admin/sedi/:id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Una sede con la stessa vista estesa.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/api/admin/sedi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Crea una sede. Nasce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fuori servizio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/api/admin/sedi/:id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Aggiorna la sede. Il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codice non è modificabile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PATCH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/api/admin/sedi/:id/active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Mette in servizio o fuori servizio: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{ active, force? }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/api/admin/sedi/:id/test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Prova la connessione al controller.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Solo diagnostica.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DELETE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/api/admin/sedi/:id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Elimina la sede. Rifiutata finché ha ospiti.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/api/admin/sedi/:id/password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Legge dal vault la password del controller.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Deviazione D4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: tracciata, una sede alla volta,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no-store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/api/admin/sedi/:id/password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Sostituisce la password creando una nuova versione del segreto. Non restituisce mai il valore.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/api/admin/wlc/reload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Rilegge da Key Vault la password di ogni sede, senza riavvio.</w:t>
            </w:r>
          </w:p>
        </w:tc>
      </w:tr>
    </w:tbl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Vincoli sul codice di sede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Formato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^[A-Z0-9]{2,20}$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Univoco fra le sedi esistenti.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Due codici non possono normalizzare sulla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stessa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variabile d’ambiente: condividerebbero la password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credential_collision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Non modificabile dopo la creazione: è ciò che lega la sede al proprio segreto in Key Vault.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Attivazione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PATCH /api/admin/sedi/:id/active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"active": true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409  { "error": "untested_sede",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"message": "Esegui un test di connessione riuscito prima di attivare la sede, …",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"credentialConfigured": false,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"credentialSecretName": "WLC-PASSWORD-BCN"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// per procedere comunque: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"active": true, "force": true }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Un test non deve avere effetti collaterali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prova di connessione registra soltanto l’esito sulla sede. La versione precedente chiamava l’endpoint di accesso e poi scriveva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authenticated: true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eseguire un test cambiava quale controller l’applicazione considerava attivo. Un test con un effetto collaterale non è un test.</w:t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10.2.1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Password del controller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Questi tre endpoint sono 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deviazione D4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ribaltano, su richiesta esplicita, la regola per cui nessun segreto attraversa la API. Sono descritti per intero nel documento SEC.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GET /api/admin/sedi/1/password      →  200   Cache-Control: no-store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"success": true, "data": { "password": "…" }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404  secret_not_found       il segreto non esiste nel vault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PUT /api/admin/sedi/1/password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"password": "nuova-password" }    →  200   { "success": true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→ 400  invalid_payload        spazi iniziali/finali, o caratteri non ammessi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POST /api/admin/wlc/reload          →  200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"success": true, "data": 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"loaded":  ["MIL", "AQ"],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"missing": ["BCN"],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"failed":  [{ "code": "NA", "error": "403 Forbidden: …" }] } 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password è validata come ogni credenziale destinata a una sessione IOS-XE: ASCII stampabile, nessun a capo. Sono rifiutati anche gli spazi iniziali o finali, che il validatore rimuoverebbe in silenzio producendo un valore diverso da quello impostato sul controller.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L’applicazione non tocca il controller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la password va cambiata prima sull’apparato, poi salvata qui.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Una sede che fallisce durante la ricarica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conserva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il valore precedente: un errore transitorio non mette fuori servizio un controller funzionante.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Ogni lettura, scrittura e ricarica produce una riga di audit a livello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warn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una voce nello storico.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10.3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Account di emergenza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2506"/>
        <w:gridCol w:w="1253"/>
        <w:gridCol w:w="4915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Metodo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212121"/>
                <w:sz w:val="17"/>
                <w:szCs w:val="17"/>
              </w:rPr>
              <w:t xml:space="preserve">Percorso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Ruolo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Descrizione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/api/admin/breakglass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Elenco degli account con stato, blocco e scadenza.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Anche la sola lettura è registrata.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/api/admin/breakglass/:u/enable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Riabilita un account.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/api/admin/breakglass/:u/disable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Disabilita un account. Rifiutato se è l’ultimo utilizzabile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last_breakglass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12121"/>
                <w:sz w:val="17"/>
                <w:szCs w:val="17"/>
              </w:rPr>
              <w:t xml:space="preserve">/api/admin/breakglass/:u/unlock</w:t>
            </w:r>
          </w:p>
        </w:tc>
        <w:tc>
          <w:tcPr>
            <w:tcW w:type="dxa" w:w="12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admin</w:t>
            </w:r>
          </w:p>
        </w:tc>
        <w:tc>
          <w:tcPr>
            <w:tcW w:type="dxa" w:w="49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Azzera un blocco da tentativi falliti.</w:t>
            </w:r>
          </w:p>
        </w:tc>
      </w:tr>
    </w:tbl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Non esiste un endpoint per creare un account di emergenza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Né per ruotarne la password. Quelle operazioni vivono solo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make breakglass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perché una sessione amministrativa compromessa non deve poter coniare una credenziale che aggira Entra ID e l’accesso condizionale.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WebSocket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Aspetto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Endpoint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wss://&lt;host&gt;/api/ws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— in produzione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wss://guestportal.dompe.com/api/ws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Autenticazione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Cookie di sessione, verificato sull’upgrade; firma controllata e sessione letta dallo stesso store della API.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Autorizzazione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Risolta sull’upgrade: un utente sospeso non ottiene la connessione.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Ambito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Ogni connessione riceve solo gli eventi della propria sede. Amministratori e sessioni di emergenza ricevono tutto.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Rifiuto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HTTP/1.1 401 Unauthorized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e chiusura del socket.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Formato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{ type, data, timestamp }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Caratteristiche del canale WebSocket.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"type": "hello",             "data": { "server": "centralino-ws" },              "timestamp": "…"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"type": "guest:created",     "data": { id, name, username, sedeId },             "timestamp": "…"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"type": "guest:updated",     "data": { id, name, username, status, sedeId },     "timestamp": "…"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"type": "guest:expired",     "data": { id, name, username, sedeId },             "timestamp": "…"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"type": "guest:deactivated", "data": { id, name, username, sedeId },             "timestamp": "…"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"type": "guest:deleted",     "data": { id, name, username, sedeId },             "timestamp": "…"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"type": "guest:imported",    "data": { id, name, username, sedeId },             "timestamp": "…" }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"type": "sync:completed",    "data": { sedeId },                                 "timestamp": "…" }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Matrice permessi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Catena di controlli attraversata da ogni richiesta.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4433"/>
        <w:gridCol w:w="1735"/>
        <w:gridCol w:w="1735"/>
        <w:gridCol w:w="1735"/>
      </w:tblGrid>
      <w:tr>
        <w:trPr>
          <w:tblHeader/>
        </w:trP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Endpoint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viewer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operator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GET /api/healthz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/readyz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aperto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aperto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aperto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GET /api/auth/me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POST /api/auth/breakglass/login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aperto (se abilitato)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aperto (se abilitato)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aperto (se abilitato)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GET /api/session/context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DELETE /api/session/sede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GET /api/sedi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/sedi/:id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concesse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concesse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tutte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POST /api/wlc/login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concesse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tutte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POST /api/wlc/*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(gestione utenti)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GET /api/guests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sede in sessione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sede in sessione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sede in sessione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POST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PUT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DELETE /api/guests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concesse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tutte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POST /api/guests/:id/resend-credentials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concesse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tutte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GET /api/directory/users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GET /api/sync-logs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DELETE /api/sync-logs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GET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PUT /api/config/sms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/api/admin/**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Matrice endpoint × ruolo. «solo concesse» indica le sole sedi assegnate all’utente.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Una sessione di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emergenza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ha il ruolo registrato sul proprio account (per default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admin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 e raggiunge tutte le sedi: non dipende da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app_users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perché è l’accesso che deve funzionare quando il resto è rotto.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13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Note di compatibilità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277"/>
        <w:gridCol w:w="1542"/>
        <w:gridCol w:w="4819"/>
      </w:tblGrid>
      <w:tr>
        <w:trPr>
          <w:tblHeader/>
        </w:trP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Elemento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Sostituto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Deprecato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GET /api/healthz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GET /api/config/wlc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Deprecato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GET /api/session/context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PUT /api/config/wlc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Rimosso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Pannello di amministrazione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PUT /api/admin/sedi/:id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GET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PUT /api/config/email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Rimosso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Nessuno: la posta passa solo da Microsoft Graph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Parametri del controller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POST /api/wlc/login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Rimossi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Record di sede + Key Vault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?sedeId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su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GET /api/guests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Tollerato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sede della sessione. Un valore diverso produce 403.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6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Elementi deprecati e rimossi.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91" w:right="1134" w:bottom="1134" w:left="1134" w:header="624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638"/>
      </w:tabs>
    </w:pPr>
    <w:r>
      <w:rPr>
        <w:rFonts w:ascii="Arial" w:cs="Arial" w:eastAsia="Arial" w:hAnsi="Arial"/>
        <w:color w:val="5A5A5A"/>
        <w:sz w:val="15"/>
        <w:szCs w:val="15"/>
      </w:rPr>
      <w:t xml:space="preserve">Dompé  |  Guest Portal — Cisco Catalyst 9800 Guest Management Desk  ·  Uso interno</w:t>
    </w:r>
    <w:r>
      <w:tab/>
    </w:r>
    <w:r>
      <w:rPr>
        <w:rFonts w:ascii="Arial" w:cs="Arial" w:eastAsia="Arial" w:hAnsi="Arial"/>
        <w:color w:val="5A5A5A"/>
        <w:sz w:val="15"/>
        <w:szCs w:val="15"/>
      </w:rPr>
      <w:t xml:space="preserve">Pag.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di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tabs>
        <w:tab w:val="right" w:pos="9638"/>
      </w:tabs>
      <w:spacing w:after="60"/>
    </w:pPr>
    <w:r>
      <w:rPr>
        <w:rFonts w:ascii="Arial" w:cs="Arial" w:eastAsia="Arial" w:hAnsi="Arial"/>
        <w:color w:val="5A5A5A"/>
        <w:spacing w:val="20"/>
        <w:sz w:val="16"/>
        <w:szCs w:val="16"/>
      </w:rPr>
      <w:t xml:space="preserve">API  |  API Reference</w:t>
    </w:r>
    <w:r>
      <w:tab/>
    </w:r>
    <w:r>
      <w:drawing>
        <wp:inline distT="0" distB="0" distL="0" distR="0">
          <wp:extent cx="904875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rFonts w:ascii="Arial" w:cs="Arial" w:eastAsia="Arial" w:hAnsi="Arial"/>
        <w:color w:val="DC3230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rFonts w:ascii="Arial" w:cs="Arial" w:eastAsia="Arial" w:hAnsi="Arial"/>
        <w:color w:val="0A5D6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Arial" w:cs="Arial" w:eastAsia="Arial" w:hAnsi="Arial"/>
        <w:b/>
        <w:bCs/>
        <w:color w:val="DC3230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rFonts w:ascii="Arial" w:cs="Arial" w:eastAsia="Arial" w:hAnsi="Arial"/>
        <w:b/>
        <w:bCs/>
        <w:color w:val="0A5D6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1212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A5D6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12121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5A5A5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88"/>
    </w:pPr>
    <w:rPr>
      <w:rFonts w:ascii="Arial" w:cs="Arial" w:eastAsia="Arial" w:hAnsi="Arial"/>
      <w:color w:val="21212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0fc41f7af4182ec7938f768dc9bece76862e869.png"/><Relationship Id="rId12" Type="http://schemas.openxmlformats.org/officeDocument/2006/relationships/image" Target="media/a2f8ef2bc11a8854b6d5a67ca0be3f290148f9e8.png"/><Relationship Id="rId13" Type="http://schemas.openxmlformats.org/officeDocument/2006/relationships/image" Target="media/573e2d80d3422becdd25d8d87f7e05df5b5b8307.png"/><Relationship Id="rId14" Type="http://schemas.openxmlformats.org/officeDocument/2006/relationships/image" Target="media/dd204670f10acdccba850f864aab76937555e85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0fc41f7af4182ec7938f768dc9bece76862e86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— API Reference</dc:title>
  <dc:creator>Dompé farmaceutici S.p.A.</dc:creator>
  <dc:description>Contratto REST e WebSocket, codici di errore e matrice dei permessi</dc:description>
  <cp:lastModifiedBy>Un-named</cp:lastModifiedBy>
  <cp:revision>1</cp:revision>
  <dcterms:created xsi:type="dcterms:W3CDTF">2026-10-01T15:00:08.742Z</dcterms:created>
  <dcterms:modified xsi:type="dcterms:W3CDTF">2026-10-01T15:00:08.743Z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