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1" w:lineRule="auto"/>
        <w:ind w:left="899" w:right="892" w:firstLine="0"/>
        <w:jc w:val="center"/>
        <w:rPr/>
      </w:pPr>
      <w:r w:rsidDel="00000000" w:rsidR="00000000" w:rsidRPr="00000000">
        <w:rPr>
          <w:u w:val="single"/>
          <w:rtl w:val="0"/>
        </w:rPr>
        <w:t xml:space="preserve">Project Name</w:t>
      </w:r>
      <w:r w:rsidDel="00000000" w:rsidR="00000000" w:rsidRPr="00000000">
        <w:rPr>
          <w:rtl w:val="0"/>
        </w:rPr>
      </w:r>
    </w:p>
    <w:p w:rsidR="00000000" w:rsidDel="00000000" w:rsidP="00000000" w:rsidRDefault="00000000" w:rsidRPr="00000000" w14:paraId="00000002">
      <w:pPr>
        <w:pStyle w:val="Title"/>
        <w:ind w:firstLine="899"/>
        <w:rPr/>
      </w:pPr>
      <w:r w:rsidDel="00000000" w:rsidR="00000000" w:rsidRPr="00000000">
        <w:rPr>
          <w:rtl w:val="0"/>
        </w:rPr>
        <w:t xml:space="preserve">Superstore Sales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53340</wp:posOffset>
                </wp:positionH>
                <wp:positionV relativeFrom="paragraph">
                  <wp:posOffset>169545</wp:posOffset>
                </wp:positionV>
                <wp:extent cx="6372860" cy="6350"/>
                <wp:effectExtent b="0" l="0" r="0" t="0"/>
                <wp:wrapTopAndBottom distB="0" distT="0"/>
                <wp:docPr id="1" name=""/>
                <a:graphic>
                  <a:graphicData uri="http://schemas.microsoft.com/office/word/2010/wordprocessingShape">
                    <wps:wsp>
                      <wps:cNvSpPr>
                        <a:spLocks noChangeArrowheads="1"/>
                      </wps:cNvSpPr>
                      <wps:spPr bwMode="auto">
                        <a:xfrm>
                          <a:off x="0" y="0"/>
                          <a:ext cx="6372860" cy="6350"/>
                        </a:xfrm>
                        <a:prstGeom prst="rect">
                          <a:avLst/>
                        </a:pr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wp:posOffset>
                </wp:positionH>
                <wp:positionV relativeFrom="paragraph">
                  <wp:posOffset>169545</wp:posOffset>
                </wp:positionV>
                <wp:extent cx="6372860" cy="63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2860" cy="635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7" w:lineRule="auto"/>
        <w:ind w:left="899" w:right="888" w:firstLine="0"/>
        <w:jc w:val="center"/>
        <w:rPr>
          <w:b w:val="1"/>
          <w:sz w:val="36"/>
          <w:szCs w:val="36"/>
        </w:rPr>
      </w:pPr>
      <w:r w:rsidDel="00000000" w:rsidR="00000000" w:rsidRPr="00000000">
        <w:rPr>
          <w:b w:val="1"/>
          <w:sz w:val="36"/>
          <w:szCs w:val="36"/>
          <w:u w:val="single"/>
          <w:rtl w:val="0"/>
        </w:rPr>
        <w:t xml:space="preserve">Prepared BY </w:t>
      </w:r>
      <w:r w:rsidDel="00000000" w:rsidR="00000000" w:rsidRPr="00000000">
        <w:rPr>
          <w:b w:val="1"/>
          <w:sz w:val="36"/>
          <w:szCs w:val="36"/>
          <w:rtl w:val="0"/>
        </w:rPr>
        <w:t xml:space="preserve">(MOBIFY Minya Analysts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2"/>
        </w:numPr>
        <w:tabs>
          <w:tab w:val="left" w:leader="none" w:pos="833"/>
          <w:tab w:val="left" w:leader="none" w:pos="834"/>
        </w:tabs>
        <w:spacing w:before="101" w:lineRule="auto"/>
        <w:ind w:left="833" w:hanging="361"/>
        <w:rPr/>
      </w:pPr>
      <w:r w:rsidDel="00000000" w:rsidR="00000000" w:rsidRPr="00000000">
        <w:rPr>
          <w:rtl w:val="0"/>
        </w:rPr>
        <w:t xml:space="preserve">Baher Eltahnawy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40" w:lineRule="auto"/>
        <w:ind w:left="833" w:right="0" w:hanging="36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Osama Mostafa</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2"/>
        </w:numPr>
        <w:tabs>
          <w:tab w:val="left" w:leader="none" w:pos="833"/>
          <w:tab w:val="left" w:leader="none" w:pos="834"/>
        </w:tabs>
        <w:ind w:left="833" w:hanging="361"/>
        <w:rPr/>
      </w:pPr>
      <w:r w:rsidDel="00000000" w:rsidR="00000000" w:rsidRPr="00000000">
        <w:rPr>
          <w:sz w:val="28"/>
          <w:szCs w:val="28"/>
          <w:rtl w:val="0"/>
        </w:rPr>
        <w:t xml:space="preserve">Youssef Mohamed Fakhry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40" w:lineRule="auto"/>
        <w:ind w:left="833" w:right="0" w:hanging="36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Fady Ezzat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numPr>
          <w:ilvl w:val="0"/>
          <w:numId w:val="2"/>
        </w:numPr>
        <w:tabs>
          <w:tab w:val="left" w:leader="none" w:pos="833"/>
          <w:tab w:val="left" w:leader="none" w:pos="834"/>
        </w:tabs>
        <w:ind w:left="833" w:hanging="361"/>
        <w:rPr/>
      </w:pPr>
      <w:r w:rsidDel="00000000" w:rsidR="00000000" w:rsidRPr="00000000">
        <w:rPr>
          <w:rtl w:val="0"/>
        </w:rPr>
        <w:t xml:space="preserve">Ibrahim Mansour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40" w:lineRule="auto"/>
        <w:ind w:left="833" w:right="0" w:hanging="36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Mohamed Hany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261" w:lineRule="auto"/>
        <w:ind w:left="897" w:right="893" w:firstLine="0"/>
        <w:jc w:val="center"/>
        <w:rPr/>
      </w:pPr>
      <w:r w:rsidDel="00000000" w:rsidR="00000000" w:rsidRPr="00000000">
        <w:rPr>
          <w:u w:val="single"/>
          <w:rtl w:val="0"/>
        </w:rPr>
        <w:t xml:space="preserve">Supervised By ( Ahmed moharam – Mohamed Anwar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before="37" w:lineRule="auto"/>
        <w:ind w:left="899" w:right="891" w:firstLine="0"/>
        <w:jc w:val="center"/>
        <w:rPr>
          <w:b w:val="1"/>
          <w:sz w:val="32"/>
          <w:szCs w:val="32"/>
        </w:rPr>
        <w:sectPr>
          <w:pgSz w:h="15840" w:w="12240" w:orient="portrait"/>
          <w:pgMar w:bottom="280" w:top="1120" w:left="1020" w:right="1020" w:header="720" w:footer="720"/>
          <w:pgNumType w:start="1"/>
        </w:sectPr>
      </w:pPr>
      <w:r w:rsidDel="00000000" w:rsidR="00000000" w:rsidRPr="00000000">
        <w:rPr>
          <w:b w:val="1"/>
          <w:sz w:val="32"/>
          <w:szCs w:val="32"/>
          <w:rtl w:val="0"/>
        </w:rPr>
        <w:t xml:space="preserve">Group Code ( </w:t>
      </w:r>
      <w:r w:rsidDel="00000000" w:rsidR="00000000" w:rsidRPr="00000000">
        <w:rPr>
          <w:sz w:val="32"/>
          <w:szCs w:val="32"/>
          <w:rtl w:val="0"/>
        </w:rPr>
        <w:t xml:space="preserve">Data Analysis Specialist_MIN1_DAT1_G1e)</w:t>
      </w:r>
      <w:r w:rsidDel="00000000" w:rsidR="00000000" w:rsidRPr="00000000">
        <w:rPr>
          <w:rtl w:val="0"/>
        </w:rPr>
      </w:r>
    </w:p>
    <w:p w:rsidR="00000000" w:rsidDel="00000000" w:rsidP="00000000" w:rsidRDefault="00000000" w:rsidRPr="00000000" w14:paraId="00000020">
      <w:pPr>
        <w:pStyle w:val="Heading1"/>
        <w:spacing w:before="11" w:lineRule="auto"/>
        <w:ind w:left="0" w:firstLine="0"/>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60" w:lineRule="auto"/>
        <w:ind w:left="833" w:right="11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project aims to analyze the sales data of a large store to identify key patterns and trends in financial performance. The analysis will provide insights and recommendations to improve marketing strategies and operational efficiency, while also understanding how different segments, cities, and product categories contribute to sales volume.</w:t>
      </w:r>
    </w:p>
    <w:p w:rsidR="00000000" w:rsidDel="00000000" w:rsidP="00000000" w:rsidRDefault="00000000" w:rsidRPr="00000000" w14:paraId="00000023">
      <w:pPr>
        <w:pStyle w:val="Heading1"/>
        <w:spacing w:before="201" w:lineRule="auto"/>
        <w:ind w:left="113" w:firstLine="0"/>
        <w:rPr/>
      </w:pPr>
      <w:r w:rsidDel="00000000" w:rsidR="00000000" w:rsidRPr="00000000">
        <w:rPr>
          <w:u w:val="single"/>
          <w:rtl w:val="0"/>
        </w:rPr>
        <w:t xml:space="preserve">Objectives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before="168" w:lineRule="auto"/>
        <w:ind w:left="113" w:firstLine="472"/>
        <w:rPr>
          <w:b w:val="0"/>
        </w:rPr>
      </w:pPr>
      <w:r w:rsidDel="00000000" w:rsidR="00000000" w:rsidRPr="00000000">
        <w:rPr>
          <w:b w:val="0"/>
          <w:rtl w:val="0"/>
        </w:rPr>
        <w:t xml:space="preserve">1. Analyze the temporal sales patterns to identify high-performing seasons or periods.</w:t>
      </w:r>
    </w:p>
    <w:p w:rsidR="00000000" w:rsidDel="00000000" w:rsidP="00000000" w:rsidRDefault="00000000" w:rsidRPr="00000000" w14:paraId="00000026">
      <w:pPr>
        <w:pStyle w:val="Heading1"/>
        <w:spacing w:before="168" w:lineRule="auto"/>
        <w:ind w:left="113" w:firstLine="472"/>
        <w:rPr>
          <w:b w:val="0"/>
        </w:rPr>
      </w:pPr>
      <w:r w:rsidDel="00000000" w:rsidR="00000000" w:rsidRPr="00000000">
        <w:rPr>
          <w:b w:val="0"/>
          <w:rtl w:val="0"/>
        </w:rPr>
        <w:t xml:space="preserve">2. Examine the impact of different shipping modes on customer satisfaction and sales growth.</w:t>
      </w:r>
    </w:p>
    <w:p w:rsidR="00000000" w:rsidDel="00000000" w:rsidP="00000000" w:rsidRDefault="00000000" w:rsidRPr="00000000" w14:paraId="00000027">
      <w:pPr>
        <w:pStyle w:val="Heading1"/>
        <w:spacing w:before="168" w:lineRule="auto"/>
        <w:ind w:left="113" w:firstLine="472"/>
        <w:rPr>
          <w:b w:val="0"/>
        </w:rPr>
      </w:pPr>
      <w:r w:rsidDel="00000000" w:rsidR="00000000" w:rsidRPr="00000000">
        <w:rPr>
          <w:b w:val="0"/>
          <w:rtl w:val="0"/>
        </w:rPr>
        <w:t xml:space="preserve">3. Identify top-selling categories and high-performing products to direct marketing strategies.</w:t>
      </w:r>
    </w:p>
    <w:p w:rsidR="00000000" w:rsidDel="00000000" w:rsidP="00000000" w:rsidRDefault="00000000" w:rsidRPr="00000000" w14:paraId="00000028">
      <w:pPr>
        <w:pStyle w:val="Heading1"/>
        <w:spacing w:before="168" w:lineRule="auto"/>
        <w:ind w:left="113" w:firstLine="0"/>
        <w:rPr>
          <w:b w:val="0"/>
        </w:rPr>
      </w:pPr>
      <w:r w:rsidDel="00000000" w:rsidR="00000000" w:rsidRPr="00000000">
        <w:rPr>
          <w:b w:val="0"/>
          <w:rtl w:val="0"/>
        </w:rPr>
        <w:t xml:space="preserve">4. Provide an interactive dashboard for easy data analysis and decision-making based on insights.</w:t>
      </w:r>
    </w:p>
    <w:p w:rsidR="00000000" w:rsidDel="00000000" w:rsidP="00000000" w:rsidRDefault="00000000" w:rsidRPr="00000000" w14:paraId="00000029">
      <w:pPr>
        <w:rPr>
          <w:b w:val="1"/>
          <w:sz w:val="28"/>
          <w:szCs w:val="28"/>
        </w:rPr>
      </w:pPr>
      <w:r w:rsidDel="00000000" w:rsidR="00000000" w:rsidRPr="00000000">
        <w:rPr>
          <w:b w:val="1"/>
          <w:rtl w:val="0"/>
        </w:rPr>
        <w:t xml:space="preserve">   </w:t>
      </w:r>
      <w:r w:rsidDel="00000000" w:rsidR="00000000" w:rsidRPr="00000000">
        <w:rPr>
          <w:sz w:val="28"/>
          <w:szCs w:val="28"/>
          <w:rtl w:val="0"/>
        </w:rPr>
        <w:t xml:space="preserve">5. Evaluate regional sales performance to identify top performing states and cities</w:t>
      </w:r>
      <w:r w:rsidDel="00000000" w:rsidR="00000000" w:rsidRPr="00000000">
        <w:rPr>
          <w:b w:val="1"/>
          <w:sz w:val="28"/>
          <w:szCs w:val="28"/>
          <w:rtl w:val="0"/>
        </w:rPr>
        <w:t xml:space="preserve">.</w:t>
      </w:r>
    </w:p>
    <w:p w:rsidR="00000000" w:rsidDel="00000000" w:rsidP="00000000" w:rsidRDefault="00000000" w:rsidRPr="00000000" w14:paraId="0000002A">
      <w:pPr>
        <w:pStyle w:val="Heading1"/>
        <w:spacing w:before="168" w:lineRule="auto"/>
        <w:ind w:left="113" w:firstLine="0"/>
        <w:rPr/>
      </w:pPr>
      <w:r w:rsidDel="00000000" w:rsidR="00000000" w:rsidRPr="00000000">
        <w:rPr>
          <w:u w:val="single"/>
          <w:rtl w:val="0"/>
        </w:rPr>
        <w:t xml:space="preserve">Purpose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3" w:lineRule="auto"/>
        <w:ind w:left="833"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analysis will enable the company to optimize marketing strategies and increase operational efficiency based on accurate data about customer behavior and sales. The project will also help in identifying products that need improvement or replacement.</w:t>
      </w:r>
    </w:p>
    <w:p w:rsidR="00000000" w:rsidDel="00000000" w:rsidP="00000000" w:rsidRDefault="00000000" w:rsidRPr="00000000" w14:paraId="0000002D">
      <w:pPr>
        <w:pStyle w:val="Heading1"/>
        <w:spacing w:before="167" w:lineRule="auto"/>
        <w:ind w:left="113" w:firstLine="0"/>
        <w:rPr/>
      </w:pPr>
      <w:r w:rsidDel="00000000" w:rsidR="00000000" w:rsidRPr="00000000">
        <w:rPr>
          <w:u w:val="single"/>
          <w:rtl w:val="0"/>
        </w:rPr>
        <w:t xml:space="preserve">Steps in the Analysis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37" w:line="240" w:lineRule="auto"/>
        <w:ind w:left="905" w:right="0" w:hanging="433"/>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 Collection: Sourcing from credible and reliable datasets.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1" w:line="240" w:lineRule="auto"/>
        <w:ind w:left="833"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 Preparation: Cleaning and organizing data for optimal analysis.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1" w:line="360" w:lineRule="auto"/>
        <w:ind w:left="833" w:right="11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Tools Utilized: Using advanced tools like Power BI and Power Query to extract key insights and deliver impactful visualizations.</w:t>
      </w:r>
      <w:r w:rsidDel="00000000" w:rsidR="00000000" w:rsidRPr="00000000">
        <w:rPr>
          <w:rtl w:val="0"/>
        </w:rPr>
      </w:r>
    </w:p>
    <w:sectPr>
      <w:type w:val="nextPage"/>
      <w:pgSz w:h="15840" w:w="12240" w:orient="portrait"/>
      <w:pgMar w:bottom="280" w:top="112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05" w:hanging="432"/>
      </w:pPr>
      <w:rPr>
        <w:rFonts w:ascii="Calibri" w:cs="Calibri" w:eastAsia="Calibri" w:hAnsi="Calibri"/>
        <w:sz w:val="20"/>
        <w:szCs w:val="20"/>
      </w:rPr>
    </w:lvl>
    <w:lvl w:ilvl="1">
      <w:start w:val="0"/>
      <w:numFmt w:val="bullet"/>
      <w:lvlText w:val="•"/>
      <w:lvlJc w:val="left"/>
      <w:pPr>
        <w:ind w:left="1830" w:hanging="432"/>
      </w:pPr>
      <w:rPr/>
    </w:lvl>
    <w:lvl w:ilvl="2">
      <w:start w:val="0"/>
      <w:numFmt w:val="bullet"/>
      <w:lvlText w:val="•"/>
      <w:lvlJc w:val="left"/>
      <w:pPr>
        <w:ind w:left="2760" w:hanging="432"/>
      </w:pPr>
      <w:rPr/>
    </w:lvl>
    <w:lvl w:ilvl="3">
      <w:start w:val="0"/>
      <w:numFmt w:val="bullet"/>
      <w:lvlText w:val="•"/>
      <w:lvlJc w:val="left"/>
      <w:pPr>
        <w:ind w:left="3690" w:hanging="432"/>
      </w:pPr>
      <w:rPr/>
    </w:lvl>
    <w:lvl w:ilvl="4">
      <w:start w:val="0"/>
      <w:numFmt w:val="bullet"/>
      <w:lvlText w:val="•"/>
      <w:lvlJc w:val="left"/>
      <w:pPr>
        <w:ind w:left="4620" w:hanging="432"/>
      </w:pPr>
      <w:rPr/>
    </w:lvl>
    <w:lvl w:ilvl="5">
      <w:start w:val="0"/>
      <w:numFmt w:val="bullet"/>
      <w:lvlText w:val="•"/>
      <w:lvlJc w:val="left"/>
      <w:pPr>
        <w:ind w:left="5550" w:hanging="432"/>
      </w:pPr>
      <w:rPr/>
    </w:lvl>
    <w:lvl w:ilvl="6">
      <w:start w:val="0"/>
      <w:numFmt w:val="bullet"/>
      <w:lvlText w:val="•"/>
      <w:lvlJc w:val="left"/>
      <w:pPr>
        <w:ind w:left="6480" w:hanging="432"/>
      </w:pPr>
      <w:rPr/>
    </w:lvl>
    <w:lvl w:ilvl="7">
      <w:start w:val="0"/>
      <w:numFmt w:val="bullet"/>
      <w:lvlText w:val="•"/>
      <w:lvlJc w:val="left"/>
      <w:pPr>
        <w:ind w:left="7410" w:hanging="432"/>
      </w:pPr>
      <w:rPr/>
    </w:lvl>
    <w:lvl w:ilvl="8">
      <w:start w:val="0"/>
      <w:numFmt w:val="bullet"/>
      <w:lvlText w:val="•"/>
      <w:lvlJc w:val="left"/>
      <w:pPr>
        <w:ind w:left="8340" w:hanging="432"/>
      </w:pPr>
      <w:rPr/>
    </w:lvl>
  </w:abstractNum>
  <w:abstractNum w:abstractNumId="2">
    <w:lvl w:ilvl="0">
      <w:start w:val="0"/>
      <w:numFmt w:val="bullet"/>
      <w:lvlText w:val="●"/>
      <w:lvlJc w:val="left"/>
      <w:pPr>
        <w:ind w:left="833" w:hanging="360"/>
      </w:pPr>
      <w:rPr>
        <w:rFonts w:ascii="Noto Sans Symbols" w:cs="Noto Sans Symbols" w:eastAsia="Noto Sans Symbols" w:hAnsi="Noto Sans Symbols"/>
        <w:sz w:val="32"/>
        <w:szCs w:val="32"/>
      </w:rPr>
    </w:lvl>
    <w:lvl w:ilvl="1">
      <w:start w:val="0"/>
      <w:numFmt w:val="bullet"/>
      <w:lvlText w:val="•"/>
      <w:lvlJc w:val="left"/>
      <w:pPr>
        <w:ind w:left="1776" w:hanging="360"/>
      </w:pPr>
      <w:rPr/>
    </w:lvl>
    <w:lvl w:ilvl="2">
      <w:start w:val="0"/>
      <w:numFmt w:val="bullet"/>
      <w:lvlText w:val="•"/>
      <w:lvlJc w:val="left"/>
      <w:pPr>
        <w:ind w:left="2712" w:hanging="360"/>
      </w:pPr>
      <w:rPr/>
    </w:lvl>
    <w:lvl w:ilvl="3">
      <w:start w:val="0"/>
      <w:numFmt w:val="bullet"/>
      <w:lvlText w:val="•"/>
      <w:lvlJc w:val="left"/>
      <w:pPr>
        <w:ind w:left="3648" w:hanging="360"/>
      </w:pPr>
      <w:rPr/>
    </w:lvl>
    <w:lvl w:ilvl="4">
      <w:start w:val="0"/>
      <w:numFmt w:val="bullet"/>
      <w:lvlText w:val="•"/>
      <w:lvlJc w:val="left"/>
      <w:pPr>
        <w:ind w:left="4584" w:hanging="360"/>
      </w:pPr>
      <w:rPr/>
    </w:lvl>
    <w:lvl w:ilvl="5">
      <w:start w:val="0"/>
      <w:numFmt w:val="bullet"/>
      <w:lvlText w:val="•"/>
      <w:lvlJc w:val="left"/>
      <w:pPr>
        <w:ind w:left="5520" w:hanging="360"/>
      </w:pPr>
      <w:rPr/>
    </w:lvl>
    <w:lvl w:ilvl="6">
      <w:start w:val="0"/>
      <w:numFmt w:val="bullet"/>
      <w:lvlText w:val="•"/>
      <w:lvlJc w:val="left"/>
      <w:pPr>
        <w:ind w:left="6456" w:hanging="360"/>
      </w:pPr>
      <w:rPr/>
    </w:lvl>
    <w:lvl w:ilvl="7">
      <w:start w:val="0"/>
      <w:numFmt w:val="bullet"/>
      <w:lvlText w:val="•"/>
      <w:lvlJc w:val="left"/>
      <w:pPr>
        <w:ind w:left="7392" w:hanging="360"/>
      </w:pPr>
      <w:rPr/>
    </w:lvl>
    <w:lvl w:ilvl="8">
      <w:start w:val="0"/>
      <w:numFmt w:val="bullet"/>
      <w:lvlText w:val="•"/>
      <w:lvlJc w:val="left"/>
      <w:pPr>
        <w:ind w:left="832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33" w:hanging="361"/>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63" w:lineRule="auto"/>
      <w:ind w:left="899" w:right="893"/>
      <w:jc w:val="center"/>
    </w:pPr>
    <w:rPr>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