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4F69F" w14:textId="77777777" w:rsidR="004F66DF" w:rsidRPr="004F66DF" w:rsidRDefault="004F66DF" w:rsidP="004F66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es-PE"/>
        </w:rPr>
      </w:pPr>
    </w:p>
    <w:p w14:paraId="172636EA" w14:textId="2CC744B3" w:rsidR="004F66DF" w:rsidRPr="004F66DF" w:rsidRDefault="004F66DF" w:rsidP="004F66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36"/>
          <w:szCs w:val="36"/>
          <w:lang w:eastAsia="es-PE"/>
        </w:rPr>
      </w:pPr>
      <w:r w:rsidRPr="009122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s-PE"/>
        </w:rPr>
        <w:t>ESTRUCTURA TÉCNICA Y FUNCIONAL DE LOS MÓDULOS</w:t>
      </w:r>
    </w:p>
    <w:p w14:paraId="301559F1" w14:textId="3B3E96BE" w:rsidR="004F66DF" w:rsidRPr="009122A2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  <w:r w:rsidR="009122A2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ab/>
      </w:r>
      <w:r w:rsidR="009122A2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ab/>
      </w:r>
      <w:r w:rsidR="009122A2" w:rsidRPr="009122A2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s-PE"/>
        </w:rPr>
        <w:t>PROYECTO EMPRENDEDOR</w:t>
      </w:r>
      <w:r w:rsidR="00FC4390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s-PE"/>
        </w:rPr>
        <w:t xml:space="preserve"> </w:t>
      </w:r>
      <w:r w:rsidR="009122A2" w:rsidRPr="009122A2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es-PE"/>
        </w:rPr>
        <w:t>JURÍDICO</w:t>
      </w:r>
    </w:p>
    <w:p w14:paraId="5CF4BDED" w14:textId="77777777" w:rsidR="009122A2" w:rsidRPr="009122A2" w:rsidRDefault="009122A2" w:rsidP="004F66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</w:p>
    <w:p w14:paraId="09664AED" w14:textId="342C75F0" w:rsidR="009122A2" w:rsidRDefault="009122A2" w:rsidP="004F66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PE"/>
        </w:rPr>
      </w:pPr>
      <w:r w:rsidRPr="009122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PE"/>
        </w:rPr>
        <w:tab/>
      </w:r>
      <w:r w:rsidRPr="009122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PE"/>
        </w:rPr>
        <w:tab/>
      </w:r>
      <w:r w:rsidRPr="009122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PE"/>
        </w:rPr>
        <w:tab/>
        <w:t>TRIBUTO EDUCA PERÚ</w:t>
      </w:r>
    </w:p>
    <w:p w14:paraId="28B55759" w14:textId="77777777" w:rsidR="009122A2" w:rsidRPr="004F66DF" w:rsidRDefault="009122A2" w:rsidP="004F66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PE"/>
        </w:rPr>
      </w:pPr>
    </w:p>
    <w:p w14:paraId="3E284F76" w14:textId="77777777" w:rsidR="004F66DF" w:rsidRPr="004F66DF" w:rsidRDefault="004F66DF" w:rsidP="004F66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1. Módulo Tributario (El núcleo fiscal)</w:t>
      </w:r>
    </w:p>
    <w:p w14:paraId="2B7D44B3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Este módulo debe desmitificar las obligaciones con la SUNAT mediante un lenguaje sencillo y alertas prácticas.</w:t>
      </w:r>
    </w:p>
    <w:p w14:paraId="3649B1DE" w14:textId="4FE4BF08" w:rsidR="004F66DF" w:rsidRPr="004F66DF" w:rsidRDefault="004F66DF" w:rsidP="009122A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Regímenes Tributarios:</w:t>
      </w:r>
    </w:p>
    <w:p w14:paraId="4439668B" w14:textId="15817D9C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691FB49E" w14:textId="77777777" w:rsidR="004F66DF" w:rsidRPr="004F66DF" w:rsidRDefault="004F66DF" w:rsidP="004F66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Contenido interactivo: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Comparativa dinámica entre el Nuevo RUS, RER, Régimen </w:t>
      </w:r>
      <w:proofErr w:type="spellStart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Mype</w:t>
      </w:r>
      <w:proofErr w:type="spellEnd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Tributario (RMT) y Régimen General (límites de ingresos, comprobantes que emiten, libros contables obligatorios).</w:t>
      </w:r>
    </w:p>
    <w:p w14:paraId="21A04FA9" w14:textId="23BC8C23" w:rsidR="004F66DF" w:rsidRDefault="004F66DF" w:rsidP="004F66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Simulador básico: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Preguntas clave para que el emprendedor identifique a qué régimen pertenece según su actividad y proyección de ventas.</w:t>
      </w:r>
    </w:p>
    <w:p w14:paraId="1358D29D" w14:textId="77777777" w:rsidR="009122A2" w:rsidRPr="004F66DF" w:rsidRDefault="009122A2" w:rsidP="004F66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530D124A" w14:textId="77777777" w:rsidR="004F66DF" w:rsidRPr="004F66DF" w:rsidRDefault="004F66DF" w:rsidP="004F66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Comprobantes de Pago Electrónicos (CPE):</w:t>
      </w:r>
    </w:p>
    <w:p w14:paraId="3783746E" w14:textId="519497D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491667BE" w14:textId="77777777" w:rsidR="004F66DF" w:rsidRPr="004F66DF" w:rsidRDefault="004F66DF" w:rsidP="004F66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Guía sobre cuándo emitir Boleta, Factura, Guía de Remisión o Recibo por Honorarios.</w:t>
      </w:r>
    </w:p>
    <w:p w14:paraId="610FD82E" w14:textId="77777777" w:rsidR="004F66DF" w:rsidRPr="004F66DF" w:rsidRDefault="004F66DF" w:rsidP="004F66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Diferencias clave y consecuencias de no emitir comprobantes (infracciones y sanciones comunes).</w:t>
      </w:r>
    </w:p>
    <w:p w14:paraId="37E543BD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71647A21" w14:textId="77777777" w:rsidR="004F66DF" w:rsidRPr="004F66DF" w:rsidRDefault="004F66DF" w:rsidP="004F66D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Calendario de Obligaciones:</w:t>
      </w:r>
    </w:p>
    <w:p w14:paraId="36AE4757" w14:textId="7777777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56F3981D" w14:textId="77777777" w:rsidR="004F66DF" w:rsidRPr="004F66DF" w:rsidRDefault="004F66DF" w:rsidP="004F66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Cronograma SUNAT según el último dígito del RUC (declaraciones mensuales y anuales).</w:t>
      </w:r>
    </w:p>
    <w:p w14:paraId="5A1F83A0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06096AF8" w14:textId="77777777" w:rsidR="004F66DF" w:rsidRPr="004F66DF" w:rsidRDefault="004F66DF" w:rsidP="004F66D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Sistema de alertas </w:t>
      </w:r>
      <w:proofErr w:type="spellStart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push</w:t>
      </w:r>
      <w:proofErr w:type="spellEnd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o notificaciones configurables para evitar multas por omisión.</w:t>
      </w:r>
    </w:p>
    <w:p w14:paraId="32595767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287AE3CF" w14:textId="77777777" w:rsidR="004F66DF" w:rsidRPr="004F66DF" w:rsidRDefault="004F66DF" w:rsidP="004F66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2. Módulo Laboral (Relaciones de trabajo en la MYPE)</w:t>
      </w:r>
    </w:p>
    <w:p w14:paraId="0D824A6E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Orientado a prevenir contingencias laborales y demandas ante la SUNAFIL, explicando los beneficios de la formalización.</w:t>
      </w:r>
    </w:p>
    <w:p w14:paraId="5A6E0359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49835FAC" w14:textId="77777777" w:rsidR="004F66DF" w:rsidRPr="004F66DF" w:rsidRDefault="004F66DF" w:rsidP="004F66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Contratación Laboral:</w:t>
      </w:r>
    </w:p>
    <w:p w14:paraId="4FFA2A5E" w14:textId="7777777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4B382CAB" w14:textId="77777777" w:rsidR="004F66DF" w:rsidRPr="004F66DF" w:rsidRDefault="004F66DF" w:rsidP="004F66D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Tipos de contratos más comunes (a plazo indeterminado, sujeto a modalidad/temporal, </w:t>
      </w:r>
      <w:proofErr w:type="spellStart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part</w:t>
      </w:r>
      <w:proofErr w:type="spellEnd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-time).</w:t>
      </w:r>
    </w:p>
    <w:p w14:paraId="451671C4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09173749" w14:textId="77777777" w:rsidR="004F66DF" w:rsidRPr="004F66DF" w:rsidRDefault="004F66DF" w:rsidP="004F66D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Cláusulas esenciales y errores frecuentes que desnaturalizan los contratos.</w:t>
      </w:r>
    </w:p>
    <w:p w14:paraId="5AB09F25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44D62E0D" w14:textId="77777777" w:rsidR="004F66DF" w:rsidRPr="004F66DF" w:rsidRDefault="004F66DF" w:rsidP="004F66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Submódulo de Beneficios Sociales (Régimen General vs. </w:t>
      </w:r>
      <w:proofErr w:type="spellStart"/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Remype</w:t>
      </w:r>
      <w:proofErr w:type="spellEnd"/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):</w:t>
      </w:r>
    </w:p>
    <w:p w14:paraId="67B179DE" w14:textId="7777777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1E9D2EFD" w14:textId="77777777" w:rsidR="004F66DF" w:rsidRPr="004F66DF" w:rsidRDefault="004F66DF" w:rsidP="004F66D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Calculadoras o guías informativas sobre CTS, Gratificaciones, Vacaciones y Seguro de Salud (</w:t>
      </w:r>
      <w:proofErr w:type="spellStart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Essalud</w:t>
      </w:r>
      <w:proofErr w:type="spellEnd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/ SIS </w:t>
      </w:r>
      <w:proofErr w:type="spellStart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Mype</w:t>
      </w:r>
      <w:proofErr w:type="spellEnd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).</w:t>
      </w:r>
    </w:p>
    <w:p w14:paraId="68C0F0E4" w14:textId="77777777" w:rsidR="004F66DF" w:rsidRPr="004F66DF" w:rsidRDefault="004F66DF" w:rsidP="004F66D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Diferencias claras de costos laborales si la empresa se registra formalmente en el </w:t>
      </w: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REMYPE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(Micro o Pequeña Empresa).</w:t>
      </w:r>
    </w:p>
    <w:p w14:paraId="4CE63F75" w14:textId="750D7549" w:rsid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205977CB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381D432C" w14:textId="77777777" w:rsidR="004F66DF" w:rsidRPr="004F66DF" w:rsidRDefault="004F66DF" w:rsidP="004F66D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Prevención SUNAFIL:</w:t>
      </w:r>
    </w:p>
    <w:p w14:paraId="55A6B664" w14:textId="1994FCA6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77AFF823" w14:textId="77777777" w:rsidR="004F66DF" w:rsidRPr="004F66DF" w:rsidRDefault="004F66DF" w:rsidP="004F66D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proofErr w:type="spellStart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Checklist</w:t>
      </w:r>
      <w:proofErr w:type="spellEnd"/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de autoevaluación para saber si el negocio cumple con las condiciones mínimas de seguridad y salud en el trabajo.</w:t>
      </w:r>
    </w:p>
    <w:p w14:paraId="34CF4071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0DE7EDEB" w14:textId="77777777" w:rsidR="004F66DF" w:rsidRPr="004F66DF" w:rsidRDefault="004F66DF" w:rsidP="004F66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3. Módulo Societario (Estructura y formalización del negocio)</w:t>
      </w:r>
    </w:p>
    <w:p w14:paraId="159F130F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lastRenderedPageBreak/>
        <w:t>Diseñado para guiar al emprendedor en la elección del vehículo legal adecuado para su emprendimiento.</w:t>
      </w:r>
    </w:p>
    <w:p w14:paraId="12AAF341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4342BF0F" w14:textId="77777777" w:rsidR="004F66DF" w:rsidRPr="004F66DF" w:rsidRDefault="004F66DF" w:rsidP="004F66D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Tipos Societarios y Personas Naturales:</w:t>
      </w:r>
    </w:p>
    <w:p w14:paraId="72A86FFF" w14:textId="0B69D5BE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42DD89C4" w14:textId="77777777" w:rsidR="004F66DF" w:rsidRPr="004F66DF" w:rsidRDefault="004F66DF" w:rsidP="004F66DF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Comparativa legal entre </w:t>
      </w: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Persona Natural con Negocio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vs. </w:t>
      </w: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EIRL, SRL, SAC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(responsabilidad patrimonial, capital social, órganos de administración).</w:t>
      </w:r>
    </w:p>
    <w:p w14:paraId="47FAEF0E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00B1D78A" w14:textId="77777777" w:rsidR="004F66DF" w:rsidRPr="004F66DF" w:rsidRDefault="004F66DF" w:rsidP="004F66D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Constitución de Empresa (Paso a Paso):</w:t>
      </w:r>
    </w:p>
    <w:p w14:paraId="41A66861" w14:textId="7639894D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27FF2144" w14:textId="77777777" w:rsidR="004F66DF" w:rsidRPr="004F66DF" w:rsidRDefault="004F66DF" w:rsidP="004F66DF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Guía interactiva de la reserva de nombre en SUNARP, elaboración del Acto Constitutivo, aportes de capital (bancario o bienes) y obtención del RUC.</w:t>
      </w:r>
    </w:p>
    <w:p w14:paraId="01ABEC59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3B96C01D" w14:textId="77777777" w:rsidR="004F66DF" w:rsidRPr="004F66DF" w:rsidRDefault="004F66DF" w:rsidP="004F66D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Gobierno Corporativo Básico:</w:t>
      </w:r>
    </w:p>
    <w:p w14:paraId="2154F1B4" w14:textId="1855406B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52C956B7" w14:textId="77777777" w:rsidR="004F66DF" w:rsidRPr="004F66DF" w:rsidRDefault="004F66DF" w:rsidP="004F66DF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Modelos y recordatorios de Juntas Generales de Accionistas obligatorias, libros societarios (Registro de Accionistas, Actas) y poderes.</w:t>
      </w:r>
    </w:p>
    <w:p w14:paraId="11107988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40132216" w14:textId="77777777" w:rsidR="004F66DF" w:rsidRPr="004F66DF" w:rsidRDefault="004F66DF" w:rsidP="004F66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4. Módulo Contable (Gestión financiera básica)</w:t>
      </w:r>
    </w:p>
    <w:p w14:paraId="390F6B00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Aclarando que no reemplaza al contador, este módulo busca que el emprendedor hable el mismo idioma que su área contable.</w:t>
      </w:r>
    </w:p>
    <w:p w14:paraId="1F88C401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5CD42E82" w14:textId="77777777" w:rsidR="004F66DF" w:rsidRPr="004F66DF" w:rsidRDefault="004F66DF" w:rsidP="004F66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Educación Financiera Empresarial:</w:t>
      </w:r>
    </w:p>
    <w:p w14:paraId="53090A64" w14:textId="7777777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1CE07E04" w14:textId="77777777" w:rsidR="004F66DF" w:rsidRPr="004F66DF" w:rsidRDefault="004F66DF" w:rsidP="004F66D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Diferencia fundamental entre </w:t>
      </w: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Caja (Efectivo)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y </w:t>
      </w: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Utilidad (Ganancia)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.</w:t>
      </w:r>
    </w:p>
    <w:p w14:paraId="6B4F1134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5353E91B" w14:textId="77777777" w:rsidR="004F66DF" w:rsidRPr="004F66DF" w:rsidRDefault="004F66DF" w:rsidP="004F66D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lastRenderedPageBreak/>
        <w:t>Importancia de no mezclar las finanzas personales con las del negocio (la "caja chica" personal).</w:t>
      </w:r>
    </w:p>
    <w:p w14:paraId="55229C54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2BD43575" w14:textId="77777777" w:rsidR="004F66DF" w:rsidRPr="004F66DF" w:rsidRDefault="004F66DF" w:rsidP="004F66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Libros y Registros Contables:</w:t>
      </w:r>
    </w:p>
    <w:p w14:paraId="07139569" w14:textId="7777777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155790B3" w14:textId="77777777" w:rsidR="004F66DF" w:rsidRPr="004F66DF" w:rsidRDefault="004F66DF" w:rsidP="004F66D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Qué son el Registro de Ventas, Registro de Compras y Libro Diario, y por qué son obligatorios según el volumen de ingresos.</w:t>
      </w:r>
    </w:p>
    <w:p w14:paraId="5B56D54E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2D41E69B" w14:textId="77777777" w:rsidR="004F66DF" w:rsidRPr="004F66DF" w:rsidRDefault="004F66DF" w:rsidP="004F66D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"Glosario Contable para Abogados y Emprendedores":</w:t>
      </w:r>
    </w:p>
    <w:p w14:paraId="543896E8" w14:textId="7777777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1A0230E1" w14:textId="77777777" w:rsidR="004F66DF" w:rsidRPr="004F66DF" w:rsidRDefault="004F66DF" w:rsidP="004F66D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Definiciones sencillas de términos como </w:t>
      </w:r>
      <w:r w:rsidRPr="004F66D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activo, pasivo, patrimonio, depreciación, crédito fiscal, detracciones y retenciones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.</w:t>
      </w:r>
    </w:p>
    <w:p w14:paraId="6119DF1C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2294F3BC" w14:textId="77777777" w:rsidR="004F66DF" w:rsidRDefault="004F66DF" w:rsidP="004F66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</w:p>
    <w:p w14:paraId="389117EE" w14:textId="7F5CB4E7" w:rsidR="004F66DF" w:rsidRPr="004F66DF" w:rsidRDefault="004F66DF" w:rsidP="004F66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t>5. Módulo Inmobiliario Comercial (Locales y Negocios)</w:t>
      </w:r>
    </w:p>
    <w:p w14:paraId="314FC860" w14:textId="12ACE12F" w:rsid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Indispensable para emprendedores que alquilan locales comerciales, oficinas o almacenes.</w:t>
      </w:r>
    </w:p>
    <w:p w14:paraId="0D478299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50AF26CA" w14:textId="4E30FC0B" w:rsidR="004F66DF" w:rsidRPr="004F66DF" w:rsidRDefault="004F66DF" w:rsidP="004F66DF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Contratos de Arrendamiento Comercial:</w:t>
      </w:r>
    </w:p>
    <w:p w14:paraId="6A6FE20E" w14:textId="475749D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614028A6" w14:textId="77777777" w:rsidR="004F66DF" w:rsidRPr="004F66DF" w:rsidRDefault="004F66DF" w:rsidP="004F66DF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Elementos esenciales del contrato de alquiler para fines comerciales (garantía, uso del local, plazos, penalidades).</w:t>
      </w:r>
    </w:p>
    <w:p w14:paraId="2241B781" w14:textId="77777777" w:rsidR="004F66DF" w:rsidRPr="004F66DF" w:rsidRDefault="004F66DF" w:rsidP="004F66DF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Cláusulas de valor estratégico (ej. cesión de posición contractual, subarrendamiento, autorizaciones municipales).</w:t>
      </w:r>
    </w:p>
    <w:p w14:paraId="4E298F54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2B6C5D96" w14:textId="77777777" w:rsidR="004F66DF" w:rsidRPr="004F66DF" w:rsidRDefault="004F66DF" w:rsidP="004F66D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Submódulo de Desalojo Notarial / Expreso:</w:t>
      </w:r>
    </w:p>
    <w:p w14:paraId="2FFFE4BE" w14:textId="77777777" w:rsidR="004F66DF" w:rsidRPr="004F66DF" w:rsidRDefault="004F66DF" w:rsidP="004F66DF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Información sobre la Ley de Desalojo Notarial con intervención de la Ley N.º 30933 y el Formulario Único de Arrendamiento (FUA), enfocado en la seguridad jurídica del propietario y del inquilino formal.</w:t>
      </w:r>
    </w:p>
    <w:p w14:paraId="06F724C5" w14:textId="77777777" w:rsidR="004F66DF" w:rsidRPr="004F66DF" w:rsidRDefault="004F66DF" w:rsidP="004F66DF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524A4194" w14:textId="77777777" w:rsidR="004F66DF" w:rsidRPr="004F66DF" w:rsidRDefault="004F66DF" w:rsidP="004F66D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PE"/>
        </w:rPr>
        <w:lastRenderedPageBreak/>
        <w:t>6. Módulos Complementarios (Para fases avanzadas de la app)</w:t>
      </w:r>
    </w:p>
    <w:p w14:paraId="05C2A475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Estos se pueden integrar posteriormente conforme el aplicativo evolucione:</w:t>
      </w:r>
    </w:p>
    <w:p w14:paraId="172BE03E" w14:textId="77777777" w:rsidR="004F66DF" w:rsidRPr="004F66DF" w:rsidRDefault="004F66DF" w:rsidP="004F66D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094665CC" w14:textId="77777777" w:rsidR="004F66DF" w:rsidRPr="004F66DF" w:rsidRDefault="004F66DF" w:rsidP="004F66D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4F6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Módulo de Propiedad Intelectual (INDECOPI):</w:t>
      </w:r>
      <w:r w:rsidRPr="004F66DF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Registro de marcas, nombres comerciales y patentes (cómo proteger el activo más valioso del emprendimiento).</w:t>
      </w:r>
    </w:p>
    <w:p w14:paraId="6CBBEA38" w14:textId="77777777" w:rsidR="004F66DF" w:rsidRPr="004F66DF" w:rsidRDefault="004F66DF" w:rsidP="004F66D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4DC9B7D8" w14:textId="77777777" w:rsidR="00591BA1" w:rsidRDefault="00591BA1"/>
    <w:sectPr w:rsidR="00591BA1" w:rsidSect="009122A2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1A5F"/>
    <w:multiLevelType w:val="multilevel"/>
    <w:tmpl w:val="D3C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94A"/>
    <w:multiLevelType w:val="multilevel"/>
    <w:tmpl w:val="2E7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118DB"/>
    <w:multiLevelType w:val="multilevel"/>
    <w:tmpl w:val="9FAA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8157C"/>
    <w:multiLevelType w:val="multilevel"/>
    <w:tmpl w:val="B7D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A138E"/>
    <w:multiLevelType w:val="multilevel"/>
    <w:tmpl w:val="B9B2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C631F"/>
    <w:multiLevelType w:val="multilevel"/>
    <w:tmpl w:val="DE6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528C1"/>
    <w:multiLevelType w:val="multilevel"/>
    <w:tmpl w:val="71C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71555"/>
    <w:multiLevelType w:val="hybridMultilevel"/>
    <w:tmpl w:val="2BC0B1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DF"/>
    <w:rsid w:val="004F66DF"/>
    <w:rsid w:val="00591BA1"/>
    <w:rsid w:val="009122A2"/>
    <w:rsid w:val="00FC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6B6AC"/>
  <w15:chartTrackingRefBased/>
  <w15:docId w15:val="{F0F9509A-0C3E-456B-AB08-699A0F13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F66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F66D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Prrafodelista">
    <w:name w:val="List Paragraph"/>
    <w:basedOn w:val="Normal"/>
    <w:uiPriority w:val="34"/>
    <w:qFormat/>
    <w:rsid w:val="004F6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2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674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ANTERO VASQUEZ PINEDO</dc:creator>
  <cp:keywords/>
  <dc:description/>
  <cp:lastModifiedBy>CHRISTIAN ANTERO VASQUEZ PINEDO</cp:lastModifiedBy>
  <cp:revision>4</cp:revision>
  <dcterms:created xsi:type="dcterms:W3CDTF">2026-10-15T13:11:00Z</dcterms:created>
  <dcterms:modified xsi:type="dcterms:W3CDTF">2026-10-15T13:18:00Z</dcterms:modified>
</cp:coreProperties>
</file>