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4002B"/>
          <w:sz w:val="96"/>
          <w:szCs w:val="96"/>
        </w:rPr>
        <w:t xml:space="preserve">NYX-NET</w:t>
      </w:r>
    </w:p>
    <w:p>
      <w:pPr>
        <w:spacing w:after="400" w:before="100"/>
        <w:jc w:val="center"/>
      </w:pPr>
      <w:r>
        <w:rPr>
          <w:rFonts w:ascii="Arial" w:cs="Arial" w:eastAsia="Arial" w:hAnsi="Arial"/>
          <w:i/>
          <w:iCs/>
          <w:color w:val="007BFF"/>
          <w:sz w:val="40"/>
          <w:szCs w:val="40"/>
        </w:rPr>
        <w:t xml:space="preserve">The High-Performance Native Networking Stack</w:t>
      </w:r>
    </w:p>
    <w:p>
      <w:pPr>
        <w:spacing w:after="80" w:before="80"/>
      </w:pPr>
      <w:r>
        <w:t xml:space="preserve"/>
      </w:r>
    </w:p>
    <w:p>
      <w:pPr>
        <w:spacing w:after="80" w:before="80"/>
      </w:pPr>
      <w:r>
        <w:t xml:space="preserve"/>
      </w:r>
    </w:p>
    <w:p>
      <w:pPr>
        <w:pBdr>
          <w:top w:val="single" w:color="007BFF" w:sz="6"/>
          <w:bottom w:val="single" w:color="007BFF" w:sz="6"/>
        </w:pBdr>
        <w:shd w:fill="F4F4F4" w:val="clear"/>
        <w:spacing w:after="400" w:before="400"/>
        <w:jc w:val="center"/>
      </w:pPr>
      <w:r>
        <w:rPr>
          <w:rFonts w:ascii="Arial" w:cs="Arial" w:eastAsia="Arial" w:hAnsi="Arial"/>
          <w:b/>
          <w:bCs/>
          <w:color w:val="14002B"/>
          <w:sz w:val="28"/>
          <w:szCs w:val="28"/>
        </w:rPr>
        <w:t xml:space="preserve">[ NYX OFFICIAL PRODUCTION LOGO ]</w:t>
      </w:r>
    </w:p>
    <w:p>
      <w:pPr>
        <w:spacing w:after="80" w:before="80"/>
      </w:pPr>
      <w:r>
        <w:t xml:space="preserve"/>
      </w:r>
    </w:p>
    <w:p>
      <w:pPr>
        <w:jc w:val="center"/>
      </w:pPr>
      <w:r>
        <w:rPr>
          <w:rFonts w:ascii="Arial" w:cs="Arial" w:eastAsia="Arial" w:hAnsi="Arial"/>
          <w:b/>
          <w:bCs/>
          <w:color w:val="14002B"/>
          <w:sz w:val="32"/>
          <w:szCs w:val="32"/>
        </w:rPr>
        <w:t xml:space="preserve">Professional Documentation Handbook</w:t>
      </w:r>
    </w:p>
    <w:p>
      <w:pPr>
        <w:jc w:val="center"/>
      </w:pPr>
      <w:r>
        <w:rPr>
          <w:rFonts w:ascii="Arial" w:cs="Arial" w:eastAsia="Arial" w:hAnsi="Arial"/>
          <w:color w:val="333333"/>
          <w:sz w:val="26"/>
          <w:szCs w:val="26"/>
        </w:rPr>
        <w:t xml:space="preserve">Version: 1.0.0-PROD (GA Release)</w:t>
      </w:r>
    </w:p>
    <w:p>
      <w:pPr>
        <w:jc w:val="center"/>
      </w:pPr>
      <w:r>
        <w:rPr>
          <w:rFonts w:ascii="Arial" w:cs="Arial" w:eastAsia="Arial" w:hAnsi="Arial"/>
          <w:color w:val="333333"/>
          <w:sz w:val="26"/>
          <w:szCs w:val="26"/>
        </w:rPr>
        <w:t xml:space="preserve">Protocol Compliant: HTTP/1.1, WS (RFC 6455), TCP/UDP</w:t>
      </w:r>
    </w:p>
    <w:p>
      <w:pPr>
        <w:jc w:val="center"/>
      </w:pPr>
      <w:r>
        <w:rPr>
          <w:rFonts w:ascii="Arial" w:cs="Arial" w:eastAsia="Arial" w:hAnsi="Arial"/>
          <w:color w:val="333333"/>
          <w:sz w:val="26"/>
          <w:szCs w:val="26"/>
        </w:rPr>
        <w:t xml:space="preserve">Date: April 2, 2026</w:t>
      </w:r>
    </w:p>
    <w:p>
      <w:pPr>
        <w:jc w:val="center"/>
      </w:pPr>
      <w:r>
        <w:rPr>
          <w:rFonts w:ascii="Arial" w:cs="Arial" w:eastAsia="Arial" w:hAnsi="Arial"/>
          <w:color w:val="333333"/>
          <w:sz w:val="26"/>
          <w:szCs w:val="26"/>
        </w:rPr>
        <w:t xml:space="preserve">© 2026 Nyx Core Foundation</w:t>
      </w:r>
    </w:p>
    <w:p>
      <w:r>
        <w:br w:type="page"/>
      </w:r>
    </w:p>
    <w:p>
      <w:pPr>
        <w:pStyle w:val="Heading1"/>
        <w:shd w:fill="14002B" w:val="clear"/>
        <w:spacing w:after="200" w:before="400"/>
      </w:pPr>
      <w:r>
        <w:rPr>
          <w:rFonts w:ascii="Arial" w:cs="Arial" w:eastAsia="Arial" w:hAnsi="Arial"/>
          <w:b/>
          <w:bCs/>
          <w:color w:val="FFFFFF"/>
          <w:sz w:val="64"/>
          <w:szCs w:val="64"/>
        </w:rPr>
        <w:t xml:space="preserve">1. Executive Summary</w:t>
      </w:r>
    </w:p>
    <w:p>
      <w:pPr>
        <w:spacing w:after="80" w:before="80" w:line="276" w:lineRule="auto"/>
      </w:pPr>
      <w:r>
        <w:rPr>
          <w:rFonts w:ascii="Arial" w:cs="Arial" w:eastAsia="Arial" w:hAnsi="Arial"/>
          <w:color w:val="333333"/>
          <w:sz w:val="24"/>
          <w:szCs w:val="24"/>
        </w:rPr>
        <w:t xml:space="preserve">Nyx-Net is the production-grade networking engine developed as a core component of the Nyx Programming Language. Built for extreme scalability and modern distributed architectures, it enables developers to build anything from high-concurrency HTTP/REST APIs and real-time streaming services to low-level binary protocols and IoT gateways. The engine is written in Rust and deeply integrated with the Nyx runtime using a zero-overhead FFI bridge, providing the throughput and memory safety of Rust with the ergonomic ease of Nyx.</w:t>
      </w:r>
    </w:p>
    <w:p>
      <w:pPr>
        <w:spacing w:after="80" w:before="80" w:line="276" w:lineRule="auto"/>
      </w:pPr>
      <w:r>
        <w:rPr>
          <w:rFonts w:ascii="Arial" w:cs="Arial" w:eastAsia="Arial" w:hAnsi="Arial"/>
          <w:color w:val="333333"/>
          <w:sz w:val="24"/>
          <w:szCs w:val="24"/>
        </w:rPr>
        <w:t xml:space="preserve">Unlike traditional languages that rely on external libraries (e.g., Python's Flask/FastAPI, Node's Express), Nyx-Net is a 'native standard.' This means every Nyx installation is born with a production-ready networking stack that is pre-tuned for performance. It eliminates 'dependency hell' and ensures that small scripts can scale into massive cluster nodes without refactoring. The module is hardened against common network attacks out-of-the-box, with strict resource enforcement and memory-safe I/O primitives.</w:t>
      </w:r>
    </w:p>
    <w:p>
      <w:pPr>
        <w:spacing w:after="80" w:before="80" w:line="276" w:lineRule="auto"/>
      </w:pPr>
      <w:r>
        <w:rPr>
          <w:rFonts w:ascii="Arial" w:cs="Arial" w:eastAsia="Arial" w:hAnsi="Arial"/>
          <w:color w:val="333333"/>
          <w:sz w:val="24"/>
          <w:szCs w:val="24"/>
        </w:rPr>
        <w:t xml:space="preserve">For the enterprise, Nyx-Net provides full support for Apache Arrow IPC over network channels, enabling zero-copy data streaming for analytics and ML inference pipelines. It is the bridge between the high-performance Nyx-DB and the external world, ensuring that data is served as fast as the hardware can transmit it. Whether you are building the next global SaaS platform or a localized micro-node, Nyx-Net provides the stability, speed, and security required for the production web.</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Core Value Proposition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Benefit</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Description</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Business Impact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Zero-Cost Integration</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Built-in stack requiring zero external dependencies or package managers.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Reduced supply chain risk and faster dev-to-deploy cycles.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Runtime Hardening</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Memory safety via Rust with strict body/header limits and I/O timeouts.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Eliminates entire classes of DoS and overflow vulnerabilities.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Scaling with Tokio</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Leverages the industry-standard Rust async runtime for millions of connections.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Maximum hardware utilization with sub-millisecond p50 latency.</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Data-First Networking</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Native support for streaming Arrow record batches over TCP.</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Zero-copy data pipelines for ML and Big Data serving.</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Universal Support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cross-platform compatibility across Linux (all archs), Windows, and macOS.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Write once, deploy on edge device or hyperscale cluster.</w:t>
            </w:r>
          </w:p>
        </w:tc>
      </w:tr>
    </w:tbl>
    <w:p>
      <w:r>
        <w:br w:type="page"/>
      </w:r>
    </w:p>
    <w:p>
      <w:pPr>
        <w:pStyle w:val="Heading1"/>
        <w:shd w:fill="14002B" w:val="clear"/>
        <w:spacing w:after="200" w:before="400"/>
      </w:pPr>
      <w:r>
        <w:rPr>
          <w:rFonts w:ascii="Arial" w:cs="Arial" w:eastAsia="Arial" w:hAnsi="Arial"/>
          <w:b/>
          <w:bCs/>
          <w:color w:val="FFFFFF"/>
          <w:sz w:val="64"/>
          <w:szCs w:val="64"/>
        </w:rPr>
        <w:t xml:space="preserve">2. Architecture &amp; Internals</w:t>
      </w:r>
    </w:p>
    <w:p>
      <w:pPr>
        <w:spacing w:after="80" w:before="80" w:line="276" w:lineRule="auto"/>
      </w:pPr>
      <w:r>
        <w:rPr>
          <w:rFonts w:ascii="Arial" w:cs="Arial" w:eastAsia="Arial" w:hAnsi="Arial"/>
          <w:color w:val="333333"/>
          <w:sz w:val="24"/>
          <w:szCs w:val="24"/>
        </w:rPr>
        <w:t xml:space="preserve">Nyx-Net follows a split-execution architecture designed to isolate heavy I/O from the user's business logic. The architecture is composed of three distinct layers: the Script Interface (Nyx), the Bridge Layer (Rust FFI), and the Asynchronous Kernel (Tokio Runtime).</w:t>
      </w:r>
    </w:p>
    <w:p>
      <w:pPr>
        <w:pStyle w:val="Heading3"/>
        <w:spacing w:after="80" w:before="200"/>
      </w:pPr>
      <w:r>
        <w:rPr>
          <w:rFonts w:ascii="Arial" w:cs="Arial" w:eastAsia="Arial" w:hAnsi="Arial"/>
          <w:b/>
          <w:bCs/>
          <w:color w:val="007BFF"/>
          <w:sz w:val="28"/>
          <w:szCs w:val="28"/>
        </w:rPr>
        <w:t xml:space="preserve">2.1 The Bridge Layer (net_bridge.rs)</w:t>
      </w:r>
    </w:p>
    <w:p>
      <w:pPr>
        <w:spacing w:after="80" w:before="80" w:line="276" w:lineRule="auto"/>
      </w:pPr>
      <w:r>
        <w:rPr>
          <w:rFonts w:ascii="Arial" w:cs="Arial" w:eastAsia="Arial" w:hAnsi="Arial"/>
          <w:color w:val="333333"/>
          <w:sz w:val="24"/>
          <w:szCs w:val="24"/>
        </w:rPr>
        <w:t xml:space="preserve">The net_bridge.rs module is the heart of Nyx-Net. It handles the translation between Nyx state and the Rust ecosystem. When a network operation is requested, the bridge layer performs:</w:t>
      </w:r>
    </w:p>
    <w:p>
      <w:pPr>
        <w:spacing w:after="40" w:before="40"/>
        <w:ind w:left="576"/>
      </w:pPr>
      <w:r>
        <w:rPr>
          <w:rFonts w:ascii="Arial" w:cs="Arial" w:eastAsia="Arial" w:hAnsi="Arial"/>
          <w:color w:val="333333"/>
          <w:sz w:val="24"/>
          <w:szCs w:val="24"/>
        </w:rPr>
        <w:t xml:space="preserve">•  Value Marshaling: Converting Nyx dynamic values into strongly-typed Rust structures.</w:t>
      </w:r>
    </w:p>
    <w:p>
      <w:pPr>
        <w:spacing w:after="40" w:before="40"/>
        <w:ind w:left="576"/>
      </w:pPr>
      <w:r>
        <w:rPr>
          <w:rFonts w:ascii="Arial" w:cs="Arial" w:eastAsia="Arial" w:hAnsi="Arial"/>
          <w:color w:val="333333"/>
          <w:sz w:val="24"/>
          <w:szCs w:val="24"/>
        </w:rPr>
        <w:t xml:space="preserve">•  Bounds Checking: Enforcing memory limits before data enters the async queues.</w:t>
      </w:r>
    </w:p>
    <w:p>
      <w:pPr>
        <w:spacing w:after="40" w:before="40"/>
        <w:ind w:left="576"/>
      </w:pPr>
      <w:r>
        <w:rPr>
          <w:rFonts w:ascii="Arial" w:cs="Arial" w:eastAsia="Arial" w:hAnsi="Arial"/>
          <w:color w:val="333333"/>
          <w:sz w:val="24"/>
          <w:szCs w:val="24"/>
        </w:rPr>
        <w:t xml:space="preserve">•  Context Switching: Offloading tasks from the VM thread to the background worker pool.</w:t>
      </w:r>
    </w:p>
    <w:p>
      <w:pPr>
        <w:spacing w:after="80" w:before="80" w:line="276" w:lineRule="auto"/>
      </w:pPr>
      <w:r>
        <w:rPr>
          <w:rFonts w:ascii="Arial" w:cs="Arial" w:eastAsia="Arial" w:hAnsi="Arial"/>
          <w:color w:val="333333"/>
          <w:sz w:val="24"/>
          <w:szCs w:val="24"/>
        </w:rPr>
        <w:t xml:space="preserve">By enforcing limits at the bridge layer, Nyx-Net ensures that malicious or malformed requests never saturate the Nyx VM's heap. This provides a 'security sandbox' for networking code.</w:t>
      </w:r>
    </w:p>
    <w:p>
      <w:pPr>
        <w:spacing w:after="80" w:before="80"/>
      </w:pPr>
      <w:r>
        <w:t xml:space="preserve"/>
      </w:r>
    </w:p>
    <w:p>
      <w:pPr>
        <w:pStyle w:val="Heading3"/>
        <w:spacing w:after="80" w:before="200"/>
      </w:pPr>
      <w:r>
        <w:rPr>
          <w:rFonts w:ascii="Arial" w:cs="Arial" w:eastAsia="Arial" w:hAnsi="Arial"/>
          <w:b/>
          <w:bCs/>
          <w:color w:val="007BFF"/>
          <w:sz w:val="28"/>
          <w:szCs w:val="28"/>
        </w:rPr>
        <w:t xml:space="preserve">2.2 The Asynchronous Kernel (Tokio)</w:t>
      </w:r>
    </w:p>
    <w:p>
      <w:pPr>
        <w:spacing w:after="80" w:before="80" w:line="276" w:lineRule="auto"/>
      </w:pPr>
      <w:r>
        <w:rPr>
          <w:rFonts w:ascii="Arial" w:cs="Arial" w:eastAsia="Arial" w:hAnsi="Arial"/>
          <w:color w:val="333333"/>
          <w:sz w:val="24"/>
          <w:szCs w:val="24"/>
        </w:rPr>
        <w:t xml:space="preserve">The networking backbone is powered by a multi-threaded Tokio runtime. This runtime manages its own OS-level thread pool, optimized for the host machine's core count. It uses non-blocking epoll (Linux), kqueue (BSD/macOS), or IOCP (Windows) to handle thousands of sockets per thread without the overhead of context switching between OS threads for every request.</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In-Depth System Flowchart</w:t>
      </w:r>
    </w:p>
    <w:p>
      <w:pPr>
        <w:shd w:fill="F4F4F4" w:val="clear"/>
        <w:spacing w:after="20" w:before="20"/>
        <w:ind w:left="431" w:right="431"/>
      </w:pPr>
      <w:r>
        <w:rPr>
          <w:rFonts w:ascii="Courier New" w:cs="Courier New" w:eastAsia="Courier New" w:hAnsi="Courier New"/>
          <w:color w:val="333333"/>
          <w:sz w:val="20"/>
          <w:szCs w:val="20"/>
        </w:rPr>
        <w:t xml:space="preserve">  [ INCOMING REQUEST ]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OS KERNEL (TCP Stack)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TOKIO ASYNC RUNTIME     │</w:t>
      </w:r>
    </w:p>
    <w:p>
      <w:pPr>
        <w:shd w:fill="F4F4F4" w:val="clear"/>
        <w:spacing w:after="20" w:before="20"/>
        <w:ind w:left="431" w:right="431"/>
      </w:pPr>
      <w:r>
        <w:rPr>
          <w:rFonts w:ascii="Courier New" w:cs="Courier New" w:eastAsia="Courier New" w:hAnsi="Courier New"/>
          <w:color w:val="333333"/>
          <w:sz w:val="20"/>
          <w:szCs w:val="20"/>
        </w:rPr>
        <w:t xml:space="preserve">               │ (Background Worker Pool)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 PARSE &amp; VALIDATE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NET_BRIDGE.RS (FFI)     │</w:t>
      </w:r>
    </w:p>
    <w:p>
      <w:pPr>
        <w:shd w:fill="F4F4F4" w:val="clear"/>
        <w:spacing w:after="20" w:before="20"/>
        <w:ind w:left="431" w:right="431"/>
      </w:pPr>
      <w:r>
        <w:rPr>
          <w:rFonts w:ascii="Courier New" w:cs="Courier New" w:eastAsia="Courier New" w:hAnsi="Courier New"/>
          <w:color w:val="333333"/>
          <w:sz w:val="20"/>
          <w:szCs w:val="20"/>
        </w:rPr>
        <w:t xml:space="preserve">               │ (Check: Header/Body/Safe)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NYX VM  (Main Thread)   │</w:t>
      </w:r>
    </w:p>
    <w:p>
      <w:pPr>
        <w:shd w:fill="F4F4F4" w:val="clear"/>
        <w:spacing w:after="20" w:before="20"/>
        <w:ind w:left="431" w:right="431"/>
      </w:pPr>
      <w:r>
        <w:rPr>
          <w:rFonts w:ascii="Courier New" w:cs="Courier New" w:eastAsia="Courier New" w:hAnsi="Courier New"/>
          <w:color w:val="333333"/>
          <w:sz w:val="20"/>
          <w:szCs w:val="20"/>
        </w:rPr>
        <w:t xml:space="preserve">               │ (Call handler_fn(req))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w:t>
      </w:r>
    </w:p>
    <w:p>
      <w:pPr>
        <w:shd w:fill="F4F4F4" w:val="clear"/>
        <w:spacing w:after="20" w:before="20"/>
        <w:ind w:left="431" w:right="431"/>
      </w:pPr>
      <w:r>
        <w:rPr>
          <w:rFonts w:ascii="Courier New" w:cs="Courier New" w:eastAsia="Courier New" w:hAnsi="Courier New"/>
          <w:color w:val="333333"/>
          <w:sz w:val="20"/>
          <w:szCs w:val="20"/>
        </w:rPr>
        <w:t xml:space="preserve">               │  OUTGOING RESPONSE        │</w:t>
      </w:r>
    </w:p>
    <w:p>
      <w:pPr>
        <w:shd w:fill="F4F4F4" w:val="clear"/>
        <w:spacing w:after="20" w:before="20"/>
        <w:ind w:left="431" w:right="431"/>
      </w:pPr>
      <w:r>
        <w:rPr>
          <w:rFonts w:ascii="Courier New" w:cs="Courier New" w:eastAsia="Courier New" w:hAnsi="Courier New"/>
          <w:color w:val="333333"/>
          <w:sz w:val="20"/>
          <w:szCs w:val="20"/>
        </w:rPr>
        <w:t xml:space="preserve">               └───────────────────────────┘</w:t>
      </w:r>
    </w:p>
    <w:p>
      <w:pPr>
        <w:spacing w:after="80" w:before="80"/>
      </w:pPr>
      <w:r>
        <w:t xml:space="preserve"/>
      </w:r>
    </w:p>
    <w:p>
      <w:pPr>
        <w:pStyle w:val="Heading3"/>
        <w:spacing w:after="80" w:before="200"/>
      </w:pPr>
      <w:r>
        <w:rPr>
          <w:rFonts w:ascii="Arial" w:cs="Arial" w:eastAsia="Arial" w:hAnsi="Arial"/>
          <w:b/>
          <w:bCs/>
          <w:color w:val="007BFF"/>
          <w:sz w:val="28"/>
          <w:szCs w:val="28"/>
        </w:rPr>
        <w:t xml:space="preserve">2.3 Memory Ownership &amp; Data Copying</w:t>
      </w:r>
    </w:p>
    <w:p>
      <w:pPr>
        <w:spacing w:after="80" w:before="80" w:line="276" w:lineRule="auto"/>
      </w:pPr>
      <w:r>
        <w:rPr>
          <w:rFonts w:ascii="Arial" w:cs="Arial" w:eastAsia="Arial" w:hAnsi="Arial"/>
          <w:color w:val="333333"/>
          <w:sz w:val="24"/>
          <w:szCs w:val="24"/>
        </w:rPr>
        <w:t xml:space="preserve">Nyx-Net minimizes copying where possible. Request headers are parsed into a single map and passed by reference where the language allows. However, to ensure safety, HTTP request bodies are copied into a Nyx-managed string buffer before being passed to the handler function. For large-scale data (using Arrow IPC), the engine uses zero-copy memory mapping, allowing the networking stack to stream data directly from the Nyx-DB cache to the network card's DMA buffer without touching the Nyx heap.</w:t>
      </w:r>
    </w:p>
    <w:p>
      <w:r>
        <w:br w:type="page"/>
      </w:r>
    </w:p>
    <w:p>
      <w:pPr>
        <w:pStyle w:val="Heading1"/>
        <w:shd w:fill="14002B" w:val="clear"/>
        <w:spacing w:after="200" w:before="400"/>
      </w:pPr>
      <w:r>
        <w:rPr>
          <w:rFonts w:ascii="Arial" w:cs="Arial" w:eastAsia="Arial" w:hAnsi="Arial"/>
          <w:b/>
          <w:bCs/>
          <w:color w:val="FFFFFF"/>
          <w:sz w:val="64"/>
          <w:szCs w:val="64"/>
        </w:rPr>
        <w:t xml:space="preserve">3. Installation, Setup &amp; Environment</w:t>
      </w:r>
    </w:p>
    <w:p>
      <w:pPr>
        <w:spacing w:after="80" w:before="80" w:line="276" w:lineRule="auto"/>
      </w:pPr>
      <w:r>
        <w:rPr>
          <w:rFonts w:ascii="Arial" w:cs="Arial" w:eastAsia="Arial" w:hAnsi="Arial"/>
          <w:color w:val="333333"/>
          <w:sz w:val="24"/>
          <w:szCs w:val="24"/>
        </w:rPr>
        <w:t xml:space="preserve">As a native module, Nyx-Net is available immediately upon installing the Nyx toolchain. It requires no pre-configuration, though production environments should be tuned via environment variables for optimal performance.</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Nyx-Net Versioning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Version</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Status</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Release Date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Major Changes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0.8.0-alpha</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Deprecated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2024-12</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Initial TCP/UDP support.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0.9.5-beta</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Legacy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2025-06</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Added HTTP/1.1 and early FFI bridge.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1.0.0-PROD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Active (LTS)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2026-04</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Full documentation, WebSocket GA, Arrow IPC support.</w:t>
            </w:r>
          </w:p>
        </w:tc>
      </w:tr>
    </w:tbl>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System Tuning (Linux)</w:t>
      </w:r>
    </w:p>
    <w:p>
      <w:pPr>
        <w:spacing w:after="80" w:before="80" w:line="276" w:lineRule="auto"/>
      </w:pPr>
      <w:r>
        <w:rPr>
          <w:rFonts w:ascii="Arial" w:cs="Arial" w:eastAsia="Arial" w:hAnsi="Arial"/>
          <w:color w:val="333333"/>
          <w:sz w:val="24"/>
          <w:szCs w:val="24"/>
        </w:rPr>
        <w:t xml:space="preserve">For high-concurrency workloads (&gt;100k connections), ensure the host OS is tuned:</w:t>
      </w:r>
    </w:p>
    <w:p>
      <w:pPr>
        <w:spacing w:after="40" w:before="40"/>
        <w:ind w:left="576"/>
      </w:pPr>
      <w:r>
        <w:rPr>
          <w:rFonts w:ascii="Arial" w:cs="Arial" w:eastAsia="Arial" w:hAnsi="Arial"/>
          <w:color w:val="333333"/>
          <w:sz w:val="24"/>
          <w:szCs w:val="24"/>
        </w:rPr>
        <w:t xml:space="preserve">•  ulimit -n 1048576: Increase file descriptors.</w:t>
      </w:r>
    </w:p>
    <w:p>
      <w:pPr>
        <w:spacing w:after="40" w:before="40"/>
        <w:ind w:left="576"/>
      </w:pPr>
      <w:r>
        <w:rPr>
          <w:rFonts w:ascii="Arial" w:cs="Arial" w:eastAsia="Arial" w:hAnsi="Arial"/>
          <w:color w:val="333333"/>
          <w:sz w:val="24"/>
          <w:szCs w:val="24"/>
        </w:rPr>
        <w:t xml:space="preserve">•  sysctl net.ipv4.tcp_tw_reuse=1: Enable fast cleanup of sockets in TIME_WAIT state.</w:t>
      </w:r>
    </w:p>
    <w:p>
      <w:pPr>
        <w:spacing w:after="40" w:before="40"/>
        <w:ind w:left="576"/>
      </w:pPr>
      <w:r>
        <w:rPr>
          <w:rFonts w:ascii="Arial" w:cs="Arial" w:eastAsia="Arial" w:hAnsi="Arial"/>
          <w:color w:val="333333"/>
          <w:sz w:val="24"/>
          <w:szCs w:val="24"/>
        </w:rPr>
        <w:t xml:space="preserve">•  sysctl net.core.somaxconn=4096: Increase the listen backlog depth.</w:t>
      </w:r>
    </w:p>
    <w:p>
      <w:pPr>
        <w:spacing w:after="80" w:before="80"/>
      </w:pPr>
      <w:r>
        <w:t xml:space="preserve"/>
      </w:r>
    </w:p>
    <w:p>
      <w:pPr>
        <w:pStyle w:val="Heading2"/>
        <w:pBdr>
          <w:bottom w:val="single" w:color="007BFF" w:sz="4"/>
        </w:pBdr>
        <w:spacing w:after="120" w:before="320"/>
      </w:pPr>
      <w:r>
        <w:rPr>
          <w:rFonts w:ascii="Arial" w:cs="Arial" w:eastAsia="Arial" w:hAnsi="Arial"/>
          <w:b/>
          <w:bCs/>
          <w:color w:val="14002B"/>
          <w:sz w:val="40"/>
          <w:szCs w:val="40"/>
        </w:rPr>
        <w:t xml:space="preserve">Standard Imports</w:t>
      </w:r>
    </w:p>
    <w:p>
      <w:pPr>
        <w:spacing w:after="80" w:before="80" w:line="276" w:lineRule="auto"/>
      </w:pPr>
      <w:r>
        <w:rPr>
          <w:rFonts w:ascii="Arial" w:cs="Arial" w:eastAsia="Arial" w:hAnsi="Arial"/>
          <w:color w:val="333333"/>
          <w:sz w:val="24"/>
          <w:szCs w:val="24"/>
        </w:rPr>
        <w:t xml:space="preserve">While std::net is built-in, you should follow standard namespacing conventions in your project:</w:t>
      </w:r>
    </w:p>
    <w:p>
      <w:pPr>
        <w:shd w:fill="F4F4F4" w:val="clear"/>
        <w:spacing w:after="20" w:before="20"/>
        <w:ind w:left="431" w:right="431"/>
      </w:pPr>
      <w:r>
        <w:rPr>
          <w:rFonts w:ascii="Courier New" w:cs="Courier New" w:eastAsia="Courier New" w:hAnsi="Courier New"/>
          <w:color w:val="333333"/>
          <w:sz w:val="20"/>
          <w:szCs w:val="20"/>
        </w:rPr>
        <w:t xml:space="preserve">// Conventional style — use fully qualified names</w:t>
      </w:r>
    </w:p>
    <w:p>
      <w:pPr>
        <w:shd w:fill="F4F4F4" w:val="clear"/>
        <w:spacing w:after="20" w:before="20"/>
        <w:ind w:left="431" w:right="431"/>
      </w:pPr>
      <w:r>
        <w:rPr>
          <w:rFonts w:ascii="Courier New" w:cs="Courier New" w:eastAsia="Courier New" w:hAnsi="Courier New"/>
          <w:color w:val="333333"/>
          <w:sz w:val="20"/>
          <w:szCs w:val="20"/>
        </w:rPr>
        <w:t xml:space="preserve">std::net::http_serve(80, "on_request");</w:t>
      </w:r>
    </w:p>
    <w:p>
      <w:pPr>
        <w:shd w:fill="F4F4F4" w:val="clear"/>
        <w:spacing w:after="20" w:before="20"/>
        <w:ind w:left="431" w:right="431"/>
      </w:pPr>
      <w:r>
        <w:rPr>
          <w:rFonts w:ascii="Courier New" w:cs="Courier New" w:eastAsia="Courier New" w:hAnsi="Courier New"/>
          <w:color w:val="333333"/>
          <w:sz w:val="20"/>
          <w:szCs w:val="20"/>
        </w:rPr>
        <w:t xml:space="preserve"/>
      </w:r>
    </w:p>
    <w:p>
      <w:pPr>
        <w:shd w:fill="F4F4F4" w:val="clear"/>
        <w:spacing w:after="20" w:before="20"/>
        <w:ind w:left="431" w:right="431"/>
      </w:pPr>
      <w:r>
        <w:rPr>
          <w:rFonts w:ascii="Courier New" w:cs="Courier New" w:eastAsia="Courier New" w:hAnsi="Courier New"/>
          <w:color w:val="333333"/>
          <w:sz w:val="20"/>
          <w:szCs w:val="20"/>
        </w:rPr>
        <w:t xml:space="preserve">// Or use 'using' for cleaner handler code</w:t>
      </w:r>
    </w:p>
    <w:p>
      <w:pPr>
        <w:shd w:fill="F4F4F4" w:val="clear"/>
        <w:spacing w:after="20" w:before="20"/>
        <w:ind w:left="431" w:right="431"/>
      </w:pPr>
      <w:r>
        <w:rPr>
          <w:rFonts w:ascii="Courier New" w:cs="Courier New" w:eastAsia="Courier New" w:hAnsi="Courier New"/>
          <w:color w:val="333333"/>
          <w:sz w:val="20"/>
          <w:szCs w:val="20"/>
        </w:rPr>
        <w:t xml:space="preserve">use std::net::*;</w:t>
      </w:r>
    </w:p>
    <w:p>
      <w:pPr>
        <w:shd w:fill="F4F4F4" w:val="clear"/>
        <w:spacing w:after="20" w:before="20"/>
        <w:ind w:left="431" w:right="431"/>
      </w:pPr>
      <w:r>
        <w:rPr>
          <w:rFonts w:ascii="Courier New" w:cs="Courier New" w:eastAsia="Courier New" w:hAnsi="Courier New"/>
          <w:color w:val="333333"/>
          <w:sz w:val="20"/>
          <w:szCs w:val="20"/>
        </w:rPr>
        <w:t xml:space="preserve">fn main() {</w:t>
      </w:r>
    </w:p>
    <w:p>
      <w:pPr>
        <w:shd w:fill="F4F4F4" w:val="clear"/>
        <w:spacing w:after="20" w:before="20"/>
        <w:ind w:left="431" w:right="431"/>
      </w:pPr>
      <w:r>
        <w:rPr>
          <w:rFonts w:ascii="Courier New" w:cs="Courier New" w:eastAsia="Courier New" w:hAnsi="Courier New"/>
          <w:color w:val="333333"/>
          <w:sz w:val="20"/>
          <w:szCs w:val="20"/>
        </w:rPr>
        <w:t xml:space="preserve">    http_serve(443, "my_handler");</w:t>
      </w:r>
    </w:p>
    <w:p>
      <w:pPr>
        <w:shd w:fill="F4F4F4" w:val="clear"/>
        <w:spacing w:after="20" w:before="20"/>
        <w:ind w:left="431" w:right="431"/>
      </w:pPr>
      <w:r>
        <w:rPr>
          <w:rFonts w:ascii="Courier New" w:cs="Courier New" w:eastAsia="Courier New" w:hAnsi="Courier New"/>
          <w:color w:val="333333"/>
          <w:sz w:val="20"/>
          <w:szCs w:val="20"/>
        </w:rPr>
        <w:t xml:space="preserve">}</w:t>
      </w:r>
    </w:p>
    <w:p>
      <w:r>
        <w:br w:type="page"/>
      </w:r>
    </w:p>
    <w:p>
      <w:pPr>
        <w:pStyle w:val="Heading1"/>
        <w:shd w:fill="14002B" w:val="clear"/>
        <w:spacing w:after="200" w:before="400"/>
      </w:pPr>
      <w:r>
        <w:rPr>
          <w:rFonts w:ascii="Arial" w:cs="Arial" w:eastAsia="Arial" w:hAnsi="Arial"/>
          <w:b/>
          <w:bCs/>
          <w:color w:val="FFFFFF"/>
          <w:sz w:val="64"/>
          <w:szCs w:val="64"/>
        </w:rPr>
        <w:t xml:space="preserve">5. Comprehensive API Reference</w:t>
      </w:r>
    </w:p>
    <w:p>
      <w:pPr>
        <w:spacing w:after="80" w:before="80" w:line="276" w:lineRule="auto"/>
      </w:pPr>
      <w:r>
        <w:rPr>
          <w:rFonts w:ascii="Arial" w:cs="Arial" w:eastAsia="Arial" w:hAnsi="Arial"/>
          <w:color w:val="333333"/>
          <w:sz w:val="24"/>
          <w:szCs w:val="24"/>
        </w:rPr>
        <w:t xml:space="preserve">The Nyx-Net API is divided into four main categories: High-Level HTTP, Stream-Based TCP, Datagram-Based UDP, and the Real-Time WebSocket API.</w:t>
      </w:r>
    </w:p>
    <w:p>
      <w:pPr>
        <w:pStyle w:val="Heading2"/>
        <w:pBdr>
          <w:bottom w:val="single" w:color="007BFF" w:sz="4"/>
        </w:pBdr>
        <w:spacing w:after="120" w:before="320"/>
      </w:pPr>
      <w:r>
        <w:rPr>
          <w:rFonts w:ascii="Arial" w:cs="Arial" w:eastAsia="Arial" w:hAnsi="Arial"/>
          <w:b/>
          <w:bCs/>
          <w:color w:val="14002B"/>
          <w:sz w:val="40"/>
          <w:szCs w:val="40"/>
        </w:rPr>
        <w:t xml:space="preserve">5.1 High-Level HTTP API</w:t>
      </w:r>
    </w:p>
    <w:p>
      <w:pPr>
        <w:pStyle w:val="Heading3"/>
        <w:spacing w:after="80" w:before="200"/>
      </w:pPr>
      <w:r>
        <w:rPr>
          <w:rFonts w:ascii="Arial" w:cs="Arial" w:eastAsia="Arial" w:hAnsi="Arial"/>
          <w:b/>
          <w:bCs/>
          <w:color w:val="007BFF"/>
          <w:sz w:val="28"/>
          <w:szCs w:val="28"/>
        </w:rPr>
        <w:t xml:space="preserve">std::net::http_serve</w:t>
      </w:r>
    </w:p>
    <w:p>
      <w:pPr>
        <w:shd w:fill="F4F4F4" w:val="clear"/>
        <w:spacing w:after="20" w:before="20"/>
        <w:ind w:left="431" w:right="431"/>
      </w:pPr>
      <w:r>
        <w:rPr>
          <w:rFonts w:ascii="Courier New" w:cs="Courier New" w:eastAsia="Courier New" w:hAnsi="Courier New"/>
          <w:color w:val="333333"/>
          <w:sz w:val="20"/>
          <w:szCs w:val="20"/>
        </w:rPr>
        <w:t xml:space="preserve">fn http_serve(port: Int, handler_name: String) -&gt; Null</w:t>
      </w:r>
    </w:p>
    <w:p>
      <w:pPr>
        <w:spacing w:after="80" w:before="80" w:line="276" w:lineRule="auto"/>
      </w:pPr>
      <w:r>
        <w:rPr>
          <w:rFonts w:ascii="Arial" w:cs="Arial" w:eastAsia="Arial" w:hAnsi="Arial"/>
          <w:color w:val="333333"/>
          <w:sz w:val="24"/>
          <w:szCs w:val="24"/>
        </w:rPr>
        <w:t xml:space="preserve">Spawns a background HTTP/1.1 server. This function is blocking on the calling thread and will wait indefinitely for connections. All requests are dispatched to the named function in the current script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Key</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Value Example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Description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method</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"GET"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HTTP method used by the client.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path</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"/api/v1/user"</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raw URL path including query parameters.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headers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{"Host": "..."}</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 dictionary of all incoming HTTP headers.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body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raw body of the request (subject to 2MB limit).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ip</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"192.168.1.1"</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source IP of the client connection.</w:t>
            </w:r>
          </w:p>
        </w:tc>
      </w:tr>
    </w:tbl>
    <w:p>
      <w:pPr>
        <w:pStyle w:val="Heading3"/>
        <w:spacing w:after="80" w:before="200"/>
      </w:pPr>
      <w:r>
        <w:rPr>
          <w:rFonts w:ascii="Arial" w:cs="Arial" w:eastAsia="Arial" w:hAnsi="Arial"/>
          <w:b/>
          <w:bCs/>
          <w:color w:val="007BFF"/>
          <w:sz w:val="28"/>
          <w:szCs w:val="28"/>
        </w:rPr>
        <w:t xml:space="preserve">std::net::parse_query</w:t>
      </w:r>
    </w:p>
    <w:p>
      <w:pPr>
        <w:shd w:fill="F4F4F4" w:val="clear"/>
        <w:spacing w:after="20" w:before="20"/>
        <w:ind w:left="431" w:right="431"/>
      </w:pPr>
      <w:r>
        <w:rPr>
          <w:rFonts w:ascii="Courier New" w:cs="Courier New" w:eastAsia="Courier New" w:hAnsi="Courier New"/>
          <w:color w:val="333333"/>
          <w:sz w:val="20"/>
          <w:szCs w:val="20"/>
        </w:rPr>
        <w:t xml:space="preserve">fn parse_query(path: String) -&gt; Map</w:t>
      </w:r>
    </w:p>
    <w:p>
      <w:pPr>
        <w:spacing w:after="80" w:before="80" w:line="276" w:lineRule="auto"/>
      </w:pPr>
      <w:r>
        <w:rPr>
          <w:rFonts w:ascii="Arial" w:cs="Arial" w:eastAsia="Arial" w:hAnsi="Arial"/>
          <w:color w:val="333333"/>
          <w:sz w:val="24"/>
          <w:szCs w:val="24"/>
        </w:rPr>
        <w:t xml:space="preserve">A utility function to extract query parameters from a URL path. Returns a map where values are lists of strings (supporting multi-value parameters).</w:t>
      </w:r>
    </w:p>
    <w:p>
      <w:pPr>
        <w:pStyle w:val="Heading2"/>
        <w:pBdr>
          <w:bottom w:val="single" w:color="007BFF" w:sz="4"/>
        </w:pBdr>
        <w:spacing w:after="120" w:before="320"/>
      </w:pPr>
      <w:r>
        <w:rPr>
          <w:rFonts w:ascii="Arial" w:cs="Arial" w:eastAsia="Arial" w:hAnsi="Arial"/>
          <w:b/>
          <w:bCs/>
          <w:color w:val="14002B"/>
          <w:sz w:val="40"/>
          <w:szCs w:val="40"/>
        </w:rPr>
        <w:t xml:space="preserve">5.2 Stream-Based TCP API</w:t>
      </w:r>
    </w:p>
    <w:p>
      <w:pPr>
        <w:pStyle w:val="Heading3"/>
        <w:spacing w:after="80" w:before="200"/>
      </w:pPr>
      <w:r>
        <w:rPr>
          <w:rFonts w:ascii="Arial" w:cs="Arial" w:eastAsia="Arial" w:hAnsi="Arial"/>
          <w:b/>
          <w:bCs/>
          <w:color w:val="007BFF"/>
          <w:sz w:val="28"/>
          <w:szCs w:val="28"/>
        </w:rPr>
        <w:t xml:space="preserve">std::net::tcp_connect</w:t>
      </w:r>
    </w:p>
    <w:p>
      <w:pPr>
        <w:shd w:fill="F4F4F4" w:val="clear"/>
        <w:spacing w:after="20" w:before="20"/>
        <w:ind w:left="431" w:right="431"/>
      </w:pPr>
      <w:r>
        <w:rPr>
          <w:rFonts w:ascii="Courier New" w:cs="Courier New" w:eastAsia="Courier New" w:hAnsi="Courier New"/>
          <w:color w:val="333333"/>
          <w:sz w:val="20"/>
          <w:szCs w:val="20"/>
        </w:rPr>
        <w:t xml:space="preserve">fn tcp_connect(host: String, port: Int) -&gt; TcpStream</w:t>
      </w:r>
    </w:p>
    <w:p>
      <w:pPr>
        <w:spacing w:after="80" w:before="80" w:line="276" w:lineRule="auto"/>
      </w:pPr>
      <w:r>
        <w:rPr>
          <w:rFonts w:ascii="Arial" w:cs="Arial" w:eastAsia="Arial" w:hAnsi="Arial"/>
          <w:color w:val="333333"/>
          <w:sz w:val="24"/>
          <w:szCs w:val="24"/>
        </w:rPr>
        <w:t xml:space="preserve">Attempts to establish a persistent TCP pipe to a remote host. Returns an opaque TcpStream handle or throws an EvalError on failure.</w:t>
      </w:r>
    </w:p>
    <w:p>
      <w:pPr>
        <w:pStyle w:val="Heading3"/>
        <w:spacing w:after="80" w:before="200"/>
      </w:pPr>
      <w:r>
        <w:rPr>
          <w:rFonts w:ascii="Arial" w:cs="Arial" w:eastAsia="Arial" w:hAnsi="Arial"/>
          <w:b/>
          <w:bCs/>
          <w:color w:val="007BFF"/>
          <w:sz w:val="28"/>
          <w:szCs w:val="28"/>
        </w:rPr>
        <w:t xml:space="preserve">std::net::tcp_send</w:t>
      </w:r>
    </w:p>
    <w:p>
      <w:pPr>
        <w:shd w:fill="F4F4F4" w:val="clear"/>
        <w:spacing w:after="20" w:before="20"/>
        <w:ind w:left="431" w:right="431"/>
      </w:pPr>
      <w:r>
        <w:rPr>
          <w:rFonts w:ascii="Courier New" w:cs="Courier New" w:eastAsia="Courier New" w:hAnsi="Courier New"/>
          <w:color w:val="333333"/>
          <w:sz w:val="20"/>
          <w:szCs w:val="20"/>
        </w:rPr>
        <w:t xml:space="preserve">fn tcp_send(stream: TcpStream, data: String | Bytes) -&gt; Int</w:t>
      </w:r>
    </w:p>
    <w:p>
      <w:pPr>
        <w:spacing w:after="80" w:before="80" w:line="276" w:lineRule="auto"/>
      </w:pPr>
      <w:r>
        <w:rPr>
          <w:rFonts w:ascii="Arial" w:cs="Arial" w:eastAsia="Arial" w:hAnsi="Arial"/>
          <w:color w:val="333333"/>
          <w:sz w:val="24"/>
          <w:szCs w:val="24"/>
        </w:rPr>
        <w:t xml:space="preserve">Pushes raw data through the pipe. For performance, prefer using the 'Bytes' type for binary data to avoid UTF-8 validation overhead.</w:t>
      </w:r>
    </w:p>
    <w:p>
      <w:pPr>
        <w:pStyle w:val="Heading3"/>
        <w:spacing w:after="80" w:before="200"/>
      </w:pPr>
      <w:r>
        <w:rPr>
          <w:rFonts w:ascii="Arial" w:cs="Arial" w:eastAsia="Arial" w:hAnsi="Arial"/>
          <w:b/>
          <w:bCs/>
          <w:color w:val="007BFF"/>
          <w:sz w:val="28"/>
          <w:szCs w:val="28"/>
        </w:rPr>
        <w:t xml:space="preserve">std::net::tcp_recv</w:t>
      </w:r>
    </w:p>
    <w:p>
      <w:pPr>
        <w:shd w:fill="F4F4F4" w:val="clear"/>
        <w:spacing w:after="20" w:before="20"/>
        <w:ind w:left="431" w:right="431"/>
      </w:pPr>
      <w:r>
        <w:rPr>
          <w:rFonts w:ascii="Courier New" w:cs="Courier New" w:eastAsia="Courier New" w:hAnsi="Courier New"/>
          <w:color w:val="333333"/>
          <w:sz w:val="20"/>
          <w:szCs w:val="20"/>
        </w:rPr>
        <w:t xml:space="preserve">fn tcp_recv(stream: TcpStream, buffer_size: Int) -&gt; String | Bytes</w:t>
      </w:r>
    </w:p>
    <w:p>
      <w:pPr>
        <w:spacing w:after="80" w:before="80" w:line="276" w:lineRule="auto"/>
      </w:pPr>
      <w:r>
        <w:rPr>
          <w:rFonts w:ascii="Arial" w:cs="Arial" w:eastAsia="Arial" w:hAnsi="Arial"/>
          <w:color w:val="333333"/>
          <w:sz w:val="24"/>
          <w:szCs w:val="24"/>
        </w:rPr>
        <w:t xml:space="preserve">Reads pending data from the socket. Blocks up to the system-configured I/O timeout (default 30s).</w:t>
      </w:r>
    </w:p>
    <w:p>
      <w:pPr>
        <w:pStyle w:val="Heading2"/>
        <w:pBdr>
          <w:bottom w:val="single" w:color="007BFF" w:sz="4"/>
        </w:pBdr>
        <w:spacing w:after="120" w:before="320"/>
      </w:pPr>
      <w:r>
        <w:rPr>
          <w:rFonts w:ascii="Arial" w:cs="Arial" w:eastAsia="Arial" w:hAnsi="Arial"/>
          <w:b/>
          <w:bCs/>
          <w:color w:val="14002B"/>
          <w:sz w:val="40"/>
          <w:szCs w:val="40"/>
        </w:rPr>
        <w:t xml:space="preserve">5.3 Real-Time WebSocket API</w:t>
      </w:r>
    </w:p>
    <w:p>
      <w:pPr>
        <w:pStyle w:val="Heading3"/>
        <w:spacing w:after="80" w:before="200"/>
      </w:pPr>
      <w:r>
        <w:rPr>
          <w:rFonts w:ascii="Arial" w:cs="Arial" w:eastAsia="Arial" w:hAnsi="Arial"/>
          <w:b/>
          <w:bCs/>
          <w:color w:val="007BFF"/>
          <w:sz w:val="28"/>
          <w:szCs w:val="28"/>
        </w:rPr>
        <w:t xml:space="preserve">std::net::ws_upgrade</w:t>
      </w:r>
    </w:p>
    <w:p>
      <w:pPr>
        <w:shd w:fill="F4F4F4" w:val="clear"/>
        <w:spacing w:after="20" w:before="20"/>
        <w:ind w:left="431" w:right="431"/>
      </w:pPr>
      <w:r>
        <w:rPr>
          <w:rFonts w:ascii="Courier New" w:cs="Courier New" w:eastAsia="Courier New" w:hAnsi="Courier New"/>
          <w:color w:val="333333"/>
          <w:sz w:val="20"/>
          <w:szCs w:val="20"/>
        </w:rPr>
        <w:t xml:space="preserve">fn ws_upgrade(req: Map) -&gt; WsStream</w:t>
      </w:r>
    </w:p>
    <w:p>
      <w:pPr>
        <w:spacing w:after="80" w:before="80" w:line="276" w:lineRule="auto"/>
      </w:pPr>
      <w:r>
        <w:rPr>
          <w:rFonts w:ascii="Arial" w:cs="Arial" w:eastAsia="Arial" w:hAnsi="Arial"/>
          <w:color w:val="333333"/>
          <w:sz w:val="24"/>
          <w:szCs w:val="24"/>
        </w:rPr>
        <w:t xml:space="preserve">Performs the WebSocket handshake on an incoming HTTP request. Once upgraded, the HTTP connection is moved to the WebSocket sub-system. Use inside an http_serve handler.</w:t>
      </w:r>
    </w:p>
    <w:p>
      <w:pPr>
        <w:pStyle w:val="Heading3"/>
        <w:spacing w:after="80" w:before="200"/>
      </w:pPr>
      <w:r>
        <w:rPr>
          <w:rFonts w:ascii="Arial" w:cs="Arial" w:eastAsia="Arial" w:hAnsi="Arial"/>
          <w:b/>
          <w:bCs/>
          <w:color w:val="007BFF"/>
          <w:sz w:val="28"/>
          <w:szCs w:val="28"/>
        </w:rPr>
        <w:t xml:space="preserve">std::net::ws_send</w:t>
      </w:r>
    </w:p>
    <w:p>
      <w:pPr>
        <w:shd w:fill="F4F4F4" w:val="clear"/>
        <w:spacing w:after="20" w:before="20"/>
        <w:ind w:left="431" w:right="431"/>
      </w:pPr>
      <w:r>
        <w:rPr>
          <w:rFonts w:ascii="Courier New" w:cs="Courier New" w:eastAsia="Courier New" w:hAnsi="Courier New"/>
          <w:color w:val="333333"/>
          <w:sz w:val="20"/>
          <w:szCs w:val="20"/>
        </w:rPr>
        <w:t xml:space="preserve">fn ws_send(ws: WsStream, msg: String, is_binary: Bool) -&gt; Null</w:t>
      </w:r>
    </w:p>
    <w:p>
      <w:pPr>
        <w:spacing w:after="80" w:before="80" w:line="276" w:lineRule="auto"/>
      </w:pPr>
      <w:r>
        <w:rPr>
          <w:rFonts w:ascii="Arial" w:cs="Arial" w:eastAsia="Arial" w:hAnsi="Arial"/>
          <w:color w:val="333333"/>
          <w:sz w:val="24"/>
          <w:szCs w:val="24"/>
        </w:rPr>
        <w:t xml:space="preserve">Sends a message through the WebSocket. Supports both text and binary frames.</w:t>
      </w:r>
    </w:p>
    <w:p>
      <w:r>
        <w:br w:type="page"/>
      </w:r>
    </w:p>
    <w:p>
      <w:pPr>
        <w:pStyle w:val="Heading1"/>
        <w:shd w:fill="14002B" w:val="clear"/>
        <w:spacing w:after="200" w:before="400"/>
      </w:pPr>
      <w:r>
        <w:rPr>
          <w:rFonts w:ascii="Arial" w:cs="Arial" w:eastAsia="Arial" w:hAnsi="Arial"/>
          <w:b/>
          <w:bCs/>
          <w:color w:val="FFFFFF"/>
          <w:sz w:val="64"/>
          <w:szCs w:val="64"/>
        </w:rPr>
        <w:t xml:space="preserve">7. Advanced Networking &amp; Protocol Depth</w:t>
      </w:r>
    </w:p>
    <w:p>
      <w:pPr>
        <w:pStyle w:val="Heading2"/>
        <w:pBdr>
          <w:bottom w:val="single" w:color="007BFF" w:sz="4"/>
        </w:pBdr>
        <w:spacing w:after="120" w:before="320"/>
      </w:pPr>
      <w:r>
        <w:rPr>
          <w:rFonts w:ascii="Arial" w:cs="Arial" w:eastAsia="Arial" w:hAnsi="Arial"/>
          <w:b/>
          <w:bCs/>
          <w:color w:val="14002B"/>
          <w:sz w:val="40"/>
          <w:szCs w:val="40"/>
        </w:rPr>
        <w:t xml:space="preserve">7.1 Backpressure and Flow Control</w:t>
      </w:r>
    </w:p>
    <w:p>
      <w:pPr>
        <w:spacing w:after="80" w:before="80" w:line="276" w:lineRule="auto"/>
      </w:pPr>
      <w:r>
        <w:rPr>
          <w:rFonts w:ascii="Arial" w:cs="Arial" w:eastAsia="Arial" w:hAnsi="Arial"/>
          <w:color w:val="333333"/>
          <w:sz w:val="24"/>
          <w:szCs w:val="24"/>
        </w:rPr>
        <w:t xml:space="preserve">Modern systems often experience 'bursty' traffic. Nyx-Net manages this via mpsc (Multi-Producer Single-Consumer) channel backpressure. If the Nyx VM thread is too slow to process requests, the mpsc channel will reach capacity. At this point, the background Tokio tasks will stop reading from the OS sockets. The OS will then shrink the TCP Window size, effectively slowing down the client's transmission rate. This 'natural backpressure' prevents the server from crashing under load by sacrificing processing speed to maintain system stability.</w:t>
      </w:r>
    </w:p>
    <w:p>
      <w:pPr>
        <w:pStyle w:val="Heading2"/>
        <w:pBdr>
          <w:bottom w:val="single" w:color="007BFF" w:sz="4"/>
        </w:pBdr>
        <w:spacing w:after="120" w:before="320"/>
      </w:pPr>
      <w:r>
        <w:rPr>
          <w:rFonts w:ascii="Arial" w:cs="Arial" w:eastAsia="Arial" w:hAnsi="Arial"/>
          <w:b/>
          <w:bCs/>
          <w:color w:val="14002B"/>
          <w:sz w:val="40"/>
          <w:szCs w:val="40"/>
        </w:rPr>
        <w:t xml:space="preserve">7.2 Apache Arrow IPC Zero-Copy Support</w:t>
      </w:r>
    </w:p>
    <w:p>
      <w:pPr>
        <w:spacing w:after="80" w:before="80" w:line="276" w:lineRule="auto"/>
      </w:pPr>
      <w:r>
        <w:rPr>
          <w:rFonts w:ascii="Arial" w:cs="Arial" w:eastAsia="Arial" w:hAnsi="Arial"/>
          <w:color w:val="333333"/>
          <w:sz w:val="24"/>
          <w:szCs w:val="24"/>
        </w:rPr>
        <w:t xml:space="preserve">For data-heavy applications, Nyx-Net supports a specialized streaming mode for Apache Arrow. Instead of converting database rows to JSON, you can stream the internal Nyx-DB memory buffers directly over a TCP socket using std::net::tcp_send_arrow(stream, collection_handle). This bypasses the string serialization layer of the VM, reaching speeds of up to 10Gbps on supported hardware.</w:t>
      </w:r>
    </w:p>
    <w:p>
      <w:pPr>
        <w:pStyle w:val="Heading2"/>
        <w:pBdr>
          <w:bottom w:val="single" w:color="007BFF" w:sz="4"/>
        </w:pBdr>
        <w:spacing w:after="120" w:before="320"/>
      </w:pPr>
      <w:r>
        <w:rPr>
          <w:rFonts w:ascii="Arial" w:cs="Arial" w:eastAsia="Arial" w:hAnsi="Arial"/>
          <w:b/>
          <w:bCs/>
          <w:color w:val="14002B"/>
          <w:sz w:val="40"/>
          <w:szCs w:val="40"/>
        </w:rPr>
        <w:t xml:space="preserve">7.3 Custom Protocol Framing</w:t>
      </w:r>
    </w:p>
    <w:p>
      <w:pPr>
        <w:spacing w:after="80" w:before="80" w:line="276" w:lineRule="auto"/>
      </w:pPr>
      <w:r>
        <w:rPr>
          <w:rFonts w:ascii="Arial" w:cs="Arial" w:eastAsia="Arial" w:hAnsi="Arial"/>
          <w:color w:val="333333"/>
          <w:sz w:val="24"/>
          <w:szCs w:val="24"/>
        </w:rPr>
        <w:t xml:space="preserve">While HTTP is standard, specialized tasks require custom binary framing. Nyx-Net provides the 'Header-Body' helper pattern:</w:t>
      </w:r>
    </w:p>
    <w:p>
      <w:pPr>
        <w:shd w:fill="F4F4F4" w:val="clear"/>
        <w:spacing w:after="20" w:before="20"/>
        <w:ind w:left="431" w:right="431"/>
      </w:pPr>
      <w:r>
        <w:rPr>
          <w:rFonts w:ascii="Courier New" w:cs="Courier New" w:eastAsia="Courier New" w:hAnsi="Courier New"/>
          <w:color w:val="333333"/>
          <w:sz w:val="20"/>
          <w:szCs w:val="20"/>
        </w:rPr>
        <w:t xml:space="preserve">fn handle_custom_proto(stream) {</w:t>
      </w:r>
    </w:p>
    <w:p>
      <w:pPr>
        <w:shd w:fill="F4F4F4" w:val="clear"/>
        <w:spacing w:after="20" w:before="20"/>
        <w:ind w:left="431" w:right="431"/>
      </w:pPr>
      <w:r>
        <w:rPr>
          <w:rFonts w:ascii="Courier New" w:cs="Courier New" w:eastAsia="Courier New" w:hAnsi="Courier New"/>
          <w:color w:val="333333"/>
          <w:sz w:val="20"/>
          <w:szCs w:val="20"/>
        </w:rPr>
        <w:t xml:space="preserve">    let header = std::net::tcp_recv(stream, 4);  // Read 4-byte length</w:t>
      </w:r>
    </w:p>
    <w:p>
      <w:pPr>
        <w:shd w:fill="F4F4F4" w:val="clear"/>
        <w:spacing w:after="20" w:before="20"/>
        <w:ind w:left="431" w:right="431"/>
      </w:pPr>
      <w:r>
        <w:rPr>
          <w:rFonts w:ascii="Courier New" w:cs="Courier New" w:eastAsia="Courier New" w:hAnsi="Courier New"/>
          <w:color w:val="333333"/>
          <w:sz w:val="20"/>
          <w:szCs w:val="20"/>
        </w:rPr>
        <w:t xml:space="preserve">    let len    = bytes_to_int(header);</w:t>
      </w:r>
    </w:p>
    <w:p>
      <w:pPr>
        <w:shd w:fill="F4F4F4" w:val="clear"/>
        <w:spacing w:after="20" w:before="20"/>
        <w:ind w:left="431" w:right="431"/>
      </w:pPr>
      <w:r>
        <w:rPr>
          <w:rFonts w:ascii="Courier New" w:cs="Courier New" w:eastAsia="Courier New" w:hAnsi="Courier New"/>
          <w:color w:val="333333"/>
          <w:sz w:val="20"/>
          <w:szCs w:val="20"/>
        </w:rPr>
        <w:t xml:space="preserve">    let body   = std::net::tcp_recv(stream, len); // Read exact payload</w:t>
      </w:r>
    </w:p>
    <w:p>
      <w:pPr>
        <w:shd w:fill="F4F4F4" w:val="clear"/>
        <w:spacing w:after="20" w:before="20"/>
        <w:ind w:left="431" w:right="431"/>
      </w:pPr>
      <w:r>
        <w:rPr>
          <w:rFonts w:ascii="Courier New" w:cs="Courier New" w:eastAsia="Courier New" w:hAnsi="Courier New"/>
          <w:color w:val="333333"/>
          <w:sz w:val="20"/>
          <w:szCs w:val="20"/>
        </w:rPr>
        <w:t xml:space="preserve">    process_payload(body);</w:t>
      </w:r>
    </w:p>
    <w:p>
      <w:pPr>
        <w:shd w:fill="F4F4F4" w:val="clear"/>
        <w:spacing w:after="20" w:before="20"/>
        <w:ind w:left="431" w:right="431"/>
      </w:pPr>
      <w:r>
        <w:rPr>
          <w:rFonts w:ascii="Courier New" w:cs="Courier New" w:eastAsia="Courier New" w:hAnsi="Courier New"/>
          <w:color w:val="333333"/>
          <w:sz w:val="20"/>
          <w:szCs w:val="20"/>
        </w:rPr>
        <w:t xml:space="preserve">}</w:t>
      </w:r>
    </w:p>
    <w:p>
      <w:r>
        <w:br w:type="page"/>
      </w:r>
    </w:p>
    <w:p>
      <w:pPr>
        <w:pStyle w:val="Heading1"/>
        <w:shd w:fill="14002B" w:val="clear"/>
        <w:spacing w:after="200" w:before="400"/>
      </w:pPr>
      <w:r>
        <w:rPr>
          <w:rFonts w:ascii="Arial" w:cs="Arial" w:eastAsia="Arial" w:hAnsi="Arial"/>
          <w:b/>
          <w:bCs/>
          <w:color w:val="FFFFFF"/>
          <w:sz w:val="64"/>
          <w:szCs w:val="64"/>
        </w:rPr>
        <w:t xml:space="preserve">8. Detailed Configuration Reference</w:t>
      </w:r>
    </w:p>
    <w:p>
      <w:pPr>
        <w:spacing w:after="80" w:before="80" w:line="276" w:lineRule="auto"/>
      </w:pPr>
      <w:r>
        <w:rPr>
          <w:rFonts w:ascii="Arial" w:cs="Arial" w:eastAsia="Arial" w:hAnsi="Arial"/>
          <w:color w:val="333333"/>
          <w:sz w:val="24"/>
          <w:szCs w:val="24"/>
        </w:rPr>
        <w:t xml:space="preserve">Nyx-Net exposes limits through the std::config namespace. These can be adjusted at runtime, though environment variables are preferred for containerized deployments.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Config Key</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Default</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Units</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Max Safe Value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Description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net.http.body_max</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2097152</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Bytes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104857600 (100MB)</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Max size of POST/PUT body.</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net.http.header_max</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8192</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Bytes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65536 (64KB)</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Max allowed header block size.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net.tcp.timeout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30</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Seconds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300 (5 mins)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Socket inactivity timeout.</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net.tcp.keepalive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60</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Seconds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TCP keepalive heartbeats interval.</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net.pool.workers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CPU Count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Threads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256</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Number of Tokio worker threads.</w:t>
            </w:r>
          </w:p>
        </w:tc>
      </w:tr>
    </w:tbl>
    <w:p>
      <w:r>
        <w:br w:type="page"/>
      </w:r>
    </w:p>
    <w:p>
      <w:pPr>
        <w:pStyle w:val="Heading1"/>
        <w:shd w:fill="14002B" w:val="clear"/>
        <w:spacing w:after="200" w:before="400"/>
      </w:pPr>
      <w:r>
        <w:rPr>
          <w:rFonts w:ascii="Arial" w:cs="Arial" w:eastAsia="Arial" w:hAnsi="Arial"/>
          <w:b/>
          <w:bCs/>
          <w:color w:val="FFFFFF"/>
          <w:sz w:val="64"/>
          <w:szCs w:val="64"/>
        </w:rPr>
        <w:t xml:space="preserve">13. Framework Migration &amp; Interoperability</w:t>
      </w:r>
    </w:p>
    <w:p>
      <w:pPr>
        <w:spacing w:after="80" w:before="80" w:line="276" w:lineRule="auto"/>
      </w:pPr>
      <w:r>
        <w:rPr>
          <w:rFonts w:ascii="Arial" w:cs="Arial" w:eastAsia="Arial" w:hAnsi="Arial"/>
          <w:color w:val="333333"/>
          <w:sz w:val="24"/>
          <w:szCs w:val="24"/>
        </w:rPr>
        <w:t xml:space="preserve">Migrating from legacy frameworks to Nyx-Net is designed to be a logical transition, mapping familiar concepts to native Nyx constructs.</w:t>
      </w:r>
    </w:p>
    <w:p>
      <w:pPr>
        <w:pStyle w:val="Heading2"/>
        <w:pBdr>
          <w:bottom w:val="single" w:color="007BFF" w:sz="4"/>
        </w:pBdr>
        <w:spacing w:after="120" w:before="320"/>
      </w:pPr>
      <w:r>
        <w:rPr>
          <w:rFonts w:ascii="Arial" w:cs="Arial" w:eastAsia="Arial" w:hAnsi="Arial"/>
          <w:b/>
          <w:bCs/>
          <w:color w:val="14002B"/>
          <w:sz w:val="40"/>
          <w:szCs w:val="40"/>
        </w:rPr>
        <w:t xml:space="preserve">13.1 From Node.js / Express</w:t>
      </w:r>
    </w:p>
    <w:p>
      <w:pPr>
        <w:spacing w:after="80" w:before="80" w:line="276" w:lineRule="auto"/>
      </w:pPr>
      <w:r>
        <w:rPr>
          <w:rFonts w:ascii="Arial" w:cs="Arial" w:eastAsia="Arial" w:hAnsi="Arial"/>
          <w:color w:val="333333"/>
          <w:sz w:val="24"/>
          <w:szCs w:val="24"/>
        </w:rPr>
        <w:t xml:space="preserve">Node.js uses callbacks or Promises for async I/O. In Nyx-Net, all I/O looks synchronous because the background runtime handles the yielding. Your 'req' and 'res' objects are replaced by a single 'request' map and a 'response' string.</w:t>
      </w:r>
    </w:p>
    <w:p>
      <w:pPr>
        <w:pStyle w:val="Heading2"/>
        <w:pBdr>
          <w:bottom w:val="single" w:color="007BFF" w:sz="4"/>
        </w:pBdr>
        <w:spacing w:after="120" w:before="320"/>
      </w:pPr>
      <w:r>
        <w:rPr>
          <w:rFonts w:ascii="Arial" w:cs="Arial" w:eastAsia="Arial" w:hAnsi="Arial"/>
          <w:b/>
          <w:bCs/>
          <w:color w:val="14002B"/>
          <w:sz w:val="40"/>
          <w:szCs w:val="40"/>
        </w:rPr>
        <w:t xml:space="preserve">13.2 From Python / FastAPI</w:t>
      </w:r>
    </w:p>
    <w:p>
      <w:pPr>
        <w:spacing w:after="80" w:before="80" w:line="276" w:lineRule="auto"/>
      </w:pPr>
      <w:r>
        <w:rPr>
          <w:rFonts w:ascii="Arial" w:cs="Arial" w:eastAsia="Arial" w:hAnsi="Arial"/>
          <w:color w:val="333333"/>
          <w:sz w:val="24"/>
          <w:szCs w:val="24"/>
        </w:rPr>
        <w:t xml:space="preserve">Python requires multiple processes (uvicorn/gunicorn) to utilize multiple cores. Nyx-Net uses a single multi-threaded process. You can replace shared Redis caching with the native Nyx-DB module for sub-microsecond state sharing.</w:t>
      </w:r>
    </w:p>
    <w:p>
      <w:r>
        <w:br w:type="page"/>
      </w:r>
    </w:p>
    <w:p>
      <w:pPr>
        <w:pStyle w:val="Heading1"/>
        <w:shd w:fill="14002B" w:val="clear"/>
        <w:spacing w:after="200" w:before="400"/>
      </w:pPr>
      <w:r>
        <w:rPr>
          <w:rFonts w:ascii="Arial" w:cs="Arial" w:eastAsia="Arial" w:hAnsi="Arial"/>
          <w:b/>
          <w:bCs/>
          <w:color w:val="FFFFFF"/>
          <w:sz w:val="64"/>
          <w:szCs w:val="64"/>
        </w:rPr>
        <w:t xml:space="preserve">14. Internals &amp; Low-Level Troubleshooting</w:t>
      </w:r>
    </w:p>
    <w:p>
      <w:pPr>
        <w:pStyle w:val="Heading2"/>
        <w:pBdr>
          <w:bottom w:val="single" w:color="007BFF" w:sz="4"/>
        </w:pBdr>
        <w:spacing w:after="120" w:before="320"/>
      </w:pPr>
      <w:r>
        <w:rPr>
          <w:rFonts w:ascii="Arial" w:cs="Arial" w:eastAsia="Arial" w:hAnsi="Arial"/>
          <w:b/>
          <w:bCs/>
          <w:color w:val="14002B"/>
          <w:sz w:val="40"/>
          <w:szCs w:val="40"/>
        </w:rPr>
        <w:t xml:space="preserve">14.1 The FFI Garbage Collection Strategy</w:t>
      </w:r>
    </w:p>
    <w:p>
      <w:pPr>
        <w:spacing w:after="80" w:before="80" w:line="276" w:lineRule="auto"/>
      </w:pPr>
      <w:r>
        <w:rPr>
          <w:rFonts w:ascii="Arial" w:cs="Arial" w:eastAsia="Arial" w:hAnsi="Arial"/>
          <w:color w:val="333333"/>
          <w:sz w:val="24"/>
          <w:szCs w:val="24"/>
        </w:rPr>
        <w:t xml:space="preserve">One of the trickiest parts of networking is preventing memory leaks when strings are passed from Rust to Nyx. Nyx-Net uses a 'Handover' strategy: once a request string is created by the Rust buffer, its ownership is transferred to the Nyx VM's Garbage Collector. Rust then forgets about the pointer. If you see memory growing slowly, it is likely that the VM thread is saturated and the GC is not running frequently enough. Increase NYX_GC_THRESHOLD to trigger more frequent collections.</w:t>
      </w:r>
    </w:p>
    <w:p>
      <w:pPr>
        <w:pStyle w:val="Heading2"/>
        <w:pBdr>
          <w:bottom w:val="single" w:color="007BFF" w:sz="4"/>
        </w:pBdr>
        <w:spacing w:after="120" w:before="320"/>
      </w:pPr>
      <w:r>
        <w:rPr>
          <w:rFonts w:ascii="Arial" w:cs="Arial" w:eastAsia="Arial" w:hAnsi="Arial"/>
          <w:b/>
          <w:bCs/>
          <w:color w:val="14002B"/>
          <w:sz w:val="40"/>
          <w:szCs w:val="40"/>
        </w:rPr>
        <w:t xml:space="preserve">14.2 Common Error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Error Code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Likely Cause</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Production Solution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ECONNRESET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Client closed connection abruptly.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Usually safe to ignore, log sparsely.</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EADDRINUSE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Another instance of Nyx or Nginx is on the port.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Change NYX_PORT env var.</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EMFILE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Process hit file descriptor limit.</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Increase 'ulimit -n' or NYX_NET_BACKLOG.</w:t>
            </w:r>
          </w:p>
        </w:tc>
      </w:tr>
    </w:tbl>
    <w:p>
      <w:r>
        <w:br w:type="page"/>
      </w:r>
    </w:p>
    <w:p>
      <w:pPr>
        <w:pStyle w:val="Heading1"/>
        <w:shd w:fill="14002B" w:val="clear"/>
        <w:spacing w:after="200" w:before="400"/>
      </w:pPr>
      <w:r>
        <w:rPr>
          <w:rFonts w:ascii="Arial" w:cs="Arial" w:eastAsia="Arial" w:hAnsi="Arial"/>
          <w:b/>
          <w:bCs/>
          <w:color w:val="FFFFFF"/>
          <w:sz w:val="64"/>
          <w:szCs w:val="64"/>
        </w:rPr>
        <w:t xml:space="preserve">16. Frequently Asked Questions (FAQ)</w:t>
      </w:r>
    </w:p>
    <w:p>
      <w:pPr>
        <w:pStyle w:val="Heading3"/>
        <w:spacing w:after="80" w:before="200"/>
      </w:pPr>
      <w:r>
        <w:rPr>
          <w:rFonts w:ascii="Arial" w:cs="Arial" w:eastAsia="Arial" w:hAnsi="Arial"/>
          <w:b/>
          <w:bCs/>
          <w:color w:val="007BFF"/>
          <w:sz w:val="28"/>
          <w:szCs w:val="28"/>
        </w:rPr>
        <w:t xml:space="preserve">Q: Is Nyx-Net ready for front-facing production traffic?</w:t>
      </w:r>
    </w:p>
    <w:p>
      <w:pPr>
        <w:spacing w:after="80" w:before="80" w:line="276" w:lineRule="auto"/>
      </w:pPr>
      <w:r>
        <w:rPr>
          <w:rFonts w:ascii="Arial" w:cs="Arial" w:eastAsia="Arial" w:hAnsi="Arial"/>
          <w:color w:val="333333"/>
          <w:sz w:val="24"/>
          <w:szCs w:val="24"/>
        </w:rPr>
        <w:t xml:space="preserve">A: Yes, but with caveats. While hardened, we recommend using a Cloud WAF (like Cloudflare) or a lightweight proxy (Nginx) for SSL termination and global load balancing. Nyx-Net is optimized for the 'Application Layer' logic.</w:t>
      </w:r>
    </w:p>
    <w:p>
      <w:pPr>
        <w:pStyle w:val="Heading3"/>
        <w:spacing w:after="80" w:before="200"/>
      </w:pPr>
      <w:r>
        <w:rPr>
          <w:rFonts w:ascii="Arial" w:cs="Arial" w:eastAsia="Arial" w:hAnsi="Arial"/>
          <w:b/>
          <w:bCs/>
          <w:color w:val="007BFF"/>
          <w:sz w:val="28"/>
          <w:szCs w:val="28"/>
        </w:rPr>
        <w:t xml:space="preserve">Q: How do I handle large file uploads?</w:t>
      </w:r>
    </w:p>
    <w:p>
      <w:pPr>
        <w:spacing w:after="80" w:before="80" w:line="276" w:lineRule="auto"/>
      </w:pPr>
      <w:r>
        <w:rPr>
          <w:rFonts w:ascii="Arial" w:cs="Arial" w:eastAsia="Arial" w:hAnsi="Arial"/>
          <w:color w:val="333333"/>
          <w:sz w:val="24"/>
          <w:szCs w:val="24"/>
        </w:rPr>
        <w:t xml:space="preserve">A: Increase net.http.body_max. Note that Nyx-Net holds the body in memory. For files &gt;500MB, we recommend using the raw TCP stream API to pipe data directly to disk.</w:t>
      </w:r>
    </w:p>
    <w:p>
      <w:pPr>
        <w:pStyle w:val="Heading1"/>
        <w:shd w:fill="14002B" w:val="clear"/>
        <w:spacing w:after="200" w:before="400"/>
      </w:pPr>
      <w:r>
        <w:rPr>
          <w:rFonts w:ascii="Arial" w:cs="Arial" w:eastAsia="Arial" w:hAnsi="Arial"/>
          <w:b/>
          <w:bCs/>
          <w:color w:val="FFFFFF"/>
          <w:sz w:val="64"/>
          <w:szCs w:val="64"/>
        </w:rPr>
        <w:t xml:space="preserve">17. Professional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Term</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Definition</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Zero-Copy</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Transferring data without intermediate replication in memory pools.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FFI Bridge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boundary between the Nyx high-level VM and Rust low-level system code.</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Tokio</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async reactor used by Nyx-Net to manage OS signals and socket polling.</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mpsc</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The multi-producer single-consumer channel linking the worker threads to the VM.</w:t>
            </w:r>
          </w:p>
        </w:tc>
      </w:tr>
    </w:tbl>
    <w:p>
      <w:pPr>
        <w:pStyle w:val="Heading1"/>
        <w:shd w:fill="14002B" w:val="clear"/>
        <w:spacing w:after="200" w:before="400"/>
      </w:pPr>
      <w:r>
        <w:rPr>
          <w:rFonts w:ascii="Arial" w:cs="Arial" w:eastAsia="Arial" w:hAnsi="Arial"/>
          <w:b/>
          <w:bCs/>
          <w:color w:val="FFFFFF"/>
          <w:sz w:val="64"/>
          <w:szCs w:val="64"/>
        </w:rPr>
        <w:t xml:space="preserve">18. Master Index</w:t>
      </w:r>
    </w:p>
    <w:p>
      <w:pPr>
        <w:spacing w:after="80" w:before="80" w:line="276" w:lineRule="auto"/>
      </w:pPr>
      <w:r>
        <w:rPr>
          <w:rFonts w:ascii="Arial" w:cs="Arial" w:eastAsia="Arial" w:hAnsi="Arial"/>
          <w:color w:val="333333"/>
          <w:sz w:val="24"/>
          <w:szCs w:val="24"/>
        </w:rPr>
        <w:t xml:space="preserve">A: Actors, Arrow IPC, Async I/O</w:t>
      </w:r>
    </w:p>
    <w:p>
      <w:pPr>
        <w:spacing w:after="80" w:before="80" w:line="276" w:lineRule="auto"/>
      </w:pPr>
      <w:r>
        <w:rPr>
          <w:rFonts w:ascii="Arial" w:cs="Arial" w:eastAsia="Arial" w:hAnsi="Arial"/>
          <w:color w:val="333333"/>
          <w:sz w:val="24"/>
          <w:szCs w:val="24"/>
        </w:rPr>
        <w:t xml:space="preserve">B: Backpressure, Bridge Layer, Bytes type</w:t>
      </w:r>
    </w:p>
    <w:p>
      <w:pPr>
        <w:spacing w:after="80" w:before="80" w:line="276" w:lineRule="auto"/>
      </w:pPr>
      <w:r>
        <w:rPr>
          <w:rFonts w:ascii="Arial" w:cs="Arial" w:eastAsia="Arial" w:hAnsi="Arial"/>
          <w:color w:val="333333"/>
          <w:sz w:val="24"/>
          <w:szCs w:val="24"/>
        </w:rPr>
        <w:t xml:space="preserve">C: Channels, Configuration, Concurrency</w:t>
      </w:r>
    </w:p>
    <w:p>
      <w:pPr>
        <w:spacing w:after="80" w:before="80" w:line="276" w:lineRule="auto"/>
      </w:pPr>
      <w:r>
        <w:rPr>
          <w:rFonts w:ascii="Arial" w:cs="Arial" w:eastAsia="Arial" w:hAnsi="Arial"/>
          <w:color w:val="333333"/>
          <w:sz w:val="24"/>
          <w:szCs w:val="24"/>
        </w:rPr>
        <w:t xml:space="preserve">H: HTTP/1.1, Handlers, Headers</w:t>
      </w:r>
    </w:p>
    <w:p>
      <w:pPr>
        <w:spacing w:after="80" w:before="80" w:line="276" w:lineRule="auto"/>
      </w:pPr>
      <w:r>
        <w:rPr>
          <w:rFonts w:ascii="Arial" w:cs="Arial" w:eastAsia="Arial" w:hAnsi="Arial"/>
          <w:color w:val="333333"/>
          <w:sz w:val="24"/>
          <w:szCs w:val="24"/>
        </w:rPr>
        <w:t xml:space="preserve">T: TCP, Tokio, Timeouts</w:t>
      </w:r>
    </w:p>
    <w:p>
      <w:pPr>
        <w:spacing w:after="80" w:before="80" w:line="276" w:lineRule="auto"/>
      </w:pPr>
      <w:r>
        <w:rPr>
          <w:rFonts w:ascii="Arial" w:cs="Arial" w:eastAsia="Arial" w:hAnsi="Arial"/>
          <w:color w:val="333333"/>
          <w:sz w:val="24"/>
          <w:szCs w:val="24"/>
        </w:rPr>
        <w:t xml:space="preserve">W: WebSockets, Workers</w:t>
      </w:r>
    </w:p>
    <w:p>
      <w:r>
        <w:br w:type="page"/>
      </w:r>
    </w:p>
    <w:p>
      <w:pPr>
        <w:pStyle w:val="Heading1"/>
        <w:shd w:fill="14002B" w:val="clear"/>
        <w:spacing w:after="200" w:before="400"/>
      </w:pPr>
      <w:r>
        <w:rPr>
          <w:rFonts w:ascii="Arial" w:cs="Arial" w:eastAsia="Arial" w:hAnsi="Arial"/>
          <w:b/>
          <w:bCs/>
          <w:color w:val="FFFFFF"/>
          <w:sz w:val="64"/>
          <w:szCs w:val="64"/>
        </w:rPr>
        <w:t xml:space="preserve">19. Revision &amp; Compliance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Revision</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Author</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Change Summary</w:t>
            </w:r>
          </w:p>
        </w:tc>
        <w:tc>
          <w:tcPr>
            <w:tcBorders>
              <w:top w:val="single" w:color="007BFF" w:sz="2"/>
              <w:left w:val="single" w:color="007BFF" w:sz="2"/>
              <w:bottom w:val="single" w:color="007BFF" w:sz="2"/>
              <w:right w:val="single" w:color="007BFF" w:sz="2"/>
            </w:tcBorders>
            <w:shd w:fill="14002B" w:val="clear"/>
          </w:tcPr>
          <w:p>
            <w:pPr>
              <w:spacing w:after="60" w:before="60"/>
            </w:pPr>
            <w:r>
              <w:rPr>
                <w:rFonts w:ascii="Arial" w:cs="Arial" w:eastAsia="Arial" w:hAnsi="Arial"/>
                <w:b/>
                <w:bCs/>
                <w:color w:val="FFFFFF"/>
                <w:sz w:val="20"/>
                <w:szCs w:val="20"/>
              </w:rPr>
              <w:t xml:space="preserve">Status</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v1.0.0</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Core Team</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Initial production documentation for GA release.</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Approved</w:t>
            </w:r>
          </w:p>
        </w:tc>
      </w:tr>
      <w:tr>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v0.9.0</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Core Team</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Beta draft; added Arrow IPC details.</w:t>
            </w:r>
          </w:p>
        </w:tc>
        <w:tc>
          <w:tcPr>
            <w:tcBorders>
              <w:top w:val="single" w:color="007BFF" w:sz="2"/>
              <w:left w:val="single" w:color="007BFF" w:sz="2"/>
              <w:bottom w:val="single" w:color="007BFF" w:sz="2"/>
              <w:right w:val="single" w:color="007BFF" w:sz="2"/>
            </w:tcBorders>
            <w:shd w:fill="FFFFFF" w:val="clear"/>
          </w:tcPr>
          <w:p>
            <w:pPr>
              <w:spacing w:after="60" w:before="60"/>
            </w:pPr>
            <w:r>
              <w:rPr>
                <w:rFonts w:ascii="Arial" w:cs="Arial" w:eastAsia="Arial" w:hAnsi="Arial"/>
                <w:b w:val="false"/>
                <w:bCs w:val="false"/>
                <w:color w:val="333333"/>
                <w:sz w:val="20"/>
                <w:szCs w:val="20"/>
              </w:rPr>
              <w:t xml:space="preserve">Superseded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FF" w:sz="4"/>
      </w:pBdr>
      <w:jc w:val="center"/>
    </w:pPr>
    <w:r>
      <w:rPr>
        <w:rFonts w:ascii="Arial" w:cs="Arial" w:eastAsia="Arial" w:hAnsi="Arial"/>
        <w:color w:val="333333"/>
        <w:sz w:val="18"/>
        <w:szCs w:val="18"/>
      </w:rPr>
      <w:t xml:space="preserve">© 2026 Nyx Programming Language  |  RESTRICTED DISTRIBUTION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FF" w:sz="4"/>
      </w:pBdr>
    </w:pPr>
    <w:r>
      <w:rPr>
        <w:rFonts w:ascii="Arial" w:cs="Arial" w:eastAsia="Arial" w:hAnsi="Arial"/>
        <w:color w:val="14002B"/>
        <w:sz w:val="18"/>
        <w:szCs w:val="18"/>
      </w:rPr>
      <w:t xml:space="preserve">Nyx-Net Professional Suite  |  Module ID: NET-001  |  v1.0.0-PROD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2026-04-02T09:14:42.360Z</dcterms:created>
  <dcterms:modified xsi:type="dcterms:W3CDTF">2026-04-02T09:14:42.360Z</dcterms:modified>
</cp:coreProperties>
</file>

<file path=docProps/custom.xml><?xml version="1.0" encoding="utf-8"?>
<Properties xmlns="http://schemas.openxmlformats.org/officeDocument/2006/custom-properties" xmlns:vt="http://schemas.openxmlformats.org/officeDocument/2006/docPropsVTypes"/>
</file>