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E51B" w14:textId="306AB5D2" w:rsidR="00330091" w:rsidRPr="00ED4510" w:rsidRDefault="00ED4510">
      <w:pPr>
        <w:rPr>
          <w:b/>
          <w:bCs/>
          <w:lang w:val="es-EC"/>
        </w:rPr>
      </w:pPr>
      <w:r w:rsidRPr="00ED4510">
        <w:rPr>
          <w:b/>
          <w:bCs/>
          <w:lang w:val="es-EC"/>
        </w:rPr>
        <w:t>FUDELA-SOIB</w:t>
      </w:r>
    </w:p>
    <w:p w14:paraId="08CDFFBA" w14:textId="6547849A" w:rsidR="00ED4510" w:rsidRPr="00ED4510" w:rsidRDefault="00ED4510" w:rsidP="00ED4510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Indicadores repetidos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1"/>
        <w:gridCol w:w="2308"/>
        <w:gridCol w:w="1813"/>
        <w:gridCol w:w="3399"/>
        <w:gridCol w:w="584"/>
        <w:gridCol w:w="584"/>
        <w:gridCol w:w="584"/>
        <w:gridCol w:w="461"/>
        <w:gridCol w:w="584"/>
        <w:gridCol w:w="2172"/>
      </w:tblGrid>
      <w:tr w:rsidR="00ED4510" w:rsidRPr="00ED4510" w14:paraId="36F92329" w14:textId="77777777" w:rsidTr="00ED4510">
        <w:trPr>
          <w:trHeight w:val="1425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47C6E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65702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3.2.3 El ACNUR ayuda a las personas vulnerables a crear y gestionar empresas, contribuyendo al mismo tiempo a un mercado más inclusivo y promoviendo oportunidades de empleabilidad accesibles.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4D9C5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proofErr w:type="gram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Jóvenes A GANAR</w:t>
            </w:r>
            <w:proofErr w:type="gram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 que reciben cash en mano dinero efectivo para </w:t>
            </w:r>
            <w:proofErr w:type="spell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faciltiar</w:t>
            </w:r>
            <w:proofErr w:type="spell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 su asistencia a talleres y procesos formativos en las comunidades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31FBA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11A04 No. de personas por las cuales ACNUR trabaja que reciben transferencias </w:t>
            </w:r>
            <w:proofErr w:type="gram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monetarias(</w:t>
            </w:r>
            <w:proofErr w:type="gram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Categoría: Movilización comunitaria)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4EF26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750B6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009AB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FBDC2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FB71B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180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07BC5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CARCHI-MONTUFAR, CARCHI-TULCAN, CARCHI-BOLIVAR, IMBABURA-OTAVALO, IMBABURA-IBARRA, IMBABURA-ANTONIO ANTE, CARCHI-SAN PEDRO DE HUACA, ESMERALDAS-ESMERALDAS, SUCUMBIOS-NUEVA LOJA, SUCUMBIOS-SUCUMBIOS</w:t>
            </w:r>
          </w:p>
        </w:tc>
      </w:tr>
      <w:tr w:rsidR="00ED4510" w:rsidRPr="00ED4510" w14:paraId="17C30A31" w14:textId="77777777" w:rsidTr="00ED4510">
        <w:trPr>
          <w:trHeight w:val="171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6B9A2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C383E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3.4.1 Las capacidades de las redes comunitarias son fortalecidas para identificar los riesgos, buscar soluciones, influir en las políticas públicas y promover acciones contra el cambio climático.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68BCC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Niños, niñas y adolescentes que reciben </w:t>
            </w:r>
            <w:proofErr w:type="spell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trasnferencias</w:t>
            </w:r>
            <w:proofErr w:type="spell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 monetarias para </w:t>
            </w:r>
            <w:proofErr w:type="spell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faciltiar</w:t>
            </w:r>
            <w:proofErr w:type="spell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 su asistencia a talleres y procesos formativos en las comunidades, cash en mano, </w:t>
            </w: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lastRenderedPageBreak/>
              <w:t>Campeones Comunitarios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DF2E5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lastRenderedPageBreak/>
              <w:t xml:space="preserve">11A04 No. de personas por las cuales ACNUR trabaja que reciben transferencias </w:t>
            </w:r>
            <w:proofErr w:type="gram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monetarias(</w:t>
            </w:r>
            <w:proofErr w:type="gram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Categoría: Movilización comunitaria)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BF03E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225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C4513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2DFD7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21133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AA00E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AFA5A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CARCHI-MONTUFAR, CARCHI-TULCAN, CARCHI-BOLIVAR, IMBABURA-OTAVALO, IMBABURA-IBARRA, IMBABURA-ANTONIO ANTE, CARCHI-SAN PEDRO DE HUACA, ESMERALDAS-</w:t>
            </w: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lastRenderedPageBreak/>
              <w:t>ESMERALDAS, SUCUMBIOS-NUEVA LOJA, SUCUMBIOS-SUCUMBIOS, SUCUMBIOS-PUTUMAYO</w:t>
            </w:r>
          </w:p>
        </w:tc>
      </w:tr>
    </w:tbl>
    <w:p w14:paraId="1B096471" w14:textId="1CAFAEC9" w:rsidR="00ED4510" w:rsidRDefault="00ED4510">
      <w:pPr>
        <w:rPr>
          <w:lang w:val="es-EC"/>
        </w:rPr>
      </w:pPr>
    </w:p>
    <w:p w14:paraId="1AD11490" w14:textId="4ADF9B51" w:rsidR="00ED4510" w:rsidRDefault="00ED4510" w:rsidP="00ED4510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Indicadores repetidos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1"/>
        <w:gridCol w:w="2155"/>
        <w:gridCol w:w="1661"/>
        <w:gridCol w:w="3246"/>
        <w:gridCol w:w="706"/>
        <w:gridCol w:w="706"/>
        <w:gridCol w:w="706"/>
        <w:gridCol w:w="584"/>
        <w:gridCol w:w="706"/>
        <w:gridCol w:w="2019"/>
      </w:tblGrid>
      <w:tr w:rsidR="00ED4510" w:rsidRPr="00ED4510" w14:paraId="14812502" w14:textId="77777777" w:rsidTr="00ED4510">
        <w:trPr>
          <w:trHeight w:val="1425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C1AA5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6F78B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3.2.3 El ACNUR ayuda a las personas vulnerables a crear y gestionar empresas, contribuyendo al mismo tiempo a un mercado más inclusivo y promoviendo oportunidades de empleabilidad accesibles.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373E7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proofErr w:type="gram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Jóvenes A GANAR</w:t>
            </w:r>
            <w:proofErr w:type="gram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 que reciben cash en mano dinero efectivo para faciltiar su asistencia a talleres y procesos formativos en las comunidades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227AF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 xml:space="preserve">11A05 No. de transferencias monetarias </w:t>
            </w:r>
            <w:proofErr w:type="gramStart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realizadas(</w:t>
            </w:r>
            <w:proofErr w:type="gramEnd"/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Categoría: Movilización comunitaria)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911FC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468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3A6DF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1092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586F0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67B6E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A076D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2160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B999F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CARCHI-MONTUFAR, CARCHI-TULCAN, CARCHI-BOLIVAR, IMBABURA-OTAVALO, IMBABURA-IBARRA, IMBABURA-ANTONIO ANTE, CARCHI-SAN PEDRO DE HUACA, ESMERALDAS-ESMERALDAS, SUCUMBIOS-NUEVA LOJA, SUCUMBIOS-SUCUMBIOS</w:t>
            </w:r>
          </w:p>
        </w:tc>
      </w:tr>
      <w:tr w:rsidR="00ED4510" w:rsidRPr="00ED4510" w14:paraId="32547BB6" w14:textId="77777777" w:rsidTr="00ED4510">
        <w:trPr>
          <w:trHeight w:val="1710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589B2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lastRenderedPageBreak/>
              <w:t>21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0434C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3.4.1 Las capacidades de las redes comunitarias son fortalecidas para identificar los riesgos, buscar soluciones, influir en las políticas públicas y promover acciones contra el cambio climático.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2A3A8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Niños, niñas y adolescentes que reciben trasnferencias monetarias para faciltiar su asistencia a talleres y procesos formativos en las comunidades, cash en mano, Campeones Comunitarios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D5758" w14:textId="77777777" w:rsidR="00ED4510" w:rsidRPr="00ED4510" w:rsidRDefault="00ED4510" w:rsidP="00ED45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11A05 No. de transferencias monetarias realizadas(Categoría: Movilización comunitaria)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CB9CA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1800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046A9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1400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397C9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2E46B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1B404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4510">
              <w:rPr>
                <w:rFonts w:ascii="Arial" w:eastAsia="Times New Roman" w:hAnsi="Arial" w:cs="Arial"/>
                <w:color w:val="000000"/>
              </w:rPr>
              <w:t>4800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3BA72" w14:textId="77777777" w:rsidR="00ED4510" w:rsidRPr="00ED4510" w:rsidRDefault="00ED4510" w:rsidP="00ED45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C"/>
              </w:rPr>
            </w:pPr>
            <w:r w:rsidRPr="00ED4510">
              <w:rPr>
                <w:rFonts w:ascii="Arial" w:eastAsia="Times New Roman" w:hAnsi="Arial" w:cs="Arial"/>
                <w:color w:val="000000"/>
                <w:lang w:val="es-EC"/>
              </w:rPr>
              <w:t>CARCHI-MONTUFAR, CARCHI-TULCAN, CARCHI-BOLIVAR, IMBABURA-OTAVALO, IMBABURA-IBARRA, IMBABURA-ANTONIO ANTE, CARCHI-SAN PEDRO DE HUACA, ESMERALDAS-ESMERALDAS, SUCUMBIOS-NUEVA LOJA, SUCUMBIOS-SUCUMBIOS, SUCUMBIOS-PUTUMAYO</w:t>
            </w:r>
          </w:p>
        </w:tc>
      </w:tr>
    </w:tbl>
    <w:p w14:paraId="7F564A3D" w14:textId="77777777" w:rsidR="00ED4510" w:rsidRPr="00ED4510" w:rsidRDefault="00ED4510" w:rsidP="00ED4510">
      <w:pPr>
        <w:rPr>
          <w:lang w:val="es-EC"/>
        </w:rPr>
      </w:pPr>
    </w:p>
    <w:sectPr w:rsidR="00ED4510" w:rsidRPr="00ED4510" w:rsidSect="00ED45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74A"/>
    <w:multiLevelType w:val="hybridMultilevel"/>
    <w:tmpl w:val="770C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MTU1NzM2NzI1NzJX0lEKTi0uzszPAykwrAUA3STOeiwAAAA="/>
  </w:docVars>
  <w:rsids>
    <w:rsidRoot w:val="00ED4510"/>
    <w:rsid w:val="00330091"/>
    <w:rsid w:val="003534B2"/>
    <w:rsid w:val="00D15E0A"/>
    <w:rsid w:val="00E26A76"/>
    <w:rsid w:val="00E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2933"/>
  <w15:chartTrackingRefBased/>
  <w15:docId w15:val="{A22BEAFF-E32A-4216-A6C9-746E02A7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Salazar Tapia</dc:creator>
  <cp:keywords/>
  <dc:description/>
  <cp:lastModifiedBy>Sebastian Salazar Tapia</cp:lastModifiedBy>
  <cp:revision>1</cp:revision>
  <dcterms:created xsi:type="dcterms:W3CDTF">2023-01-09T13:46:00Z</dcterms:created>
  <dcterms:modified xsi:type="dcterms:W3CDTF">2023-01-09T13:52:00Z</dcterms:modified>
</cp:coreProperties>
</file>