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E8726" w14:textId="516A23A3" w:rsidR="00BD5838" w:rsidRPr="00375459" w:rsidRDefault="00BD5838">
      <w:pPr>
        <w:rPr>
          <w:b/>
          <w:bCs/>
          <w:sz w:val="36"/>
          <w:szCs w:val="36"/>
        </w:rPr>
      </w:pPr>
      <w:commentRangeStart w:id="0"/>
      <w:r w:rsidRPr="00375459">
        <w:rPr>
          <w:b/>
          <w:bCs/>
          <w:sz w:val="36"/>
          <w:szCs w:val="36"/>
        </w:rPr>
        <w:t>Cluster</w:t>
      </w:r>
      <w:commentRangeEnd w:id="0"/>
      <w:r w:rsidR="000550B4">
        <w:rPr>
          <w:rStyle w:val="CommentReference"/>
        </w:rPr>
        <w:commentReference w:id="0"/>
      </w:r>
      <w:r w:rsidRPr="00375459">
        <w:rPr>
          <w:b/>
          <w:bCs/>
          <w:sz w:val="36"/>
          <w:szCs w:val="36"/>
        </w:rPr>
        <w:t xml:space="preserve"> </w:t>
      </w:r>
      <w:r w:rsidR="00343371">
        <w:rPr>
          <w:b/>
          <w:bCs/>
          <w:sz w:val="36"/>
          <w:szCs w:val="36"/>
        </w:rPr>
        <w:t>Exploration/Selection Activity</w:t>
      </w:r>
    </w:p>
    <w:p w14:paraId="40085408" w14:textId="1ECA194D" w:rsidR="00B1194D" w:rsidRDefault="00B1194D">
      <w:pPr>
        <w:rPr>
          <w:sz w:val="24"/>
          <w:szCs w:val="24"/>
        </w:rPr>
      </w:pPr>
      <w:r>
        <w:rPr>
          <w:sz w:val="24"/>
          <w:szCs w:val="24"/>
        </w:rPr>
        <w:t>At the heart of Economic Development programming is business attraction, creation, retention and expansion. How do we create priorities for our services and resources? The industry cluster framework provides a means to identify clusters that are most important to our economy. It allows differentiation between how clusters contribute to our economic growth and helps us to determine which activities for which clus</w:t>
      </w:r>
      <w:bookmarkStart w:id="1" w:name="_GoBack"/>
      <w:bookmarkEnd w:id="1"/>
      <w:r>
        <w:rPr>
          <w:sz w:val="24"/>
          <w:szCs w:val="24"/>
        </w:rPr>
        <w:t>ters can help advance us toward our economic development goals.</w:t>
      </w:r>
    </w:p>
    <w:p w14:paraId="46C33923" w14:textId="4A39676E" w:rsidR="00AE669E" w:rsidRPr="00957224" w:rsidRDefault="00AE669E">
      <w:pPr>
        <w:rPr>
          <w:sz w:val="24"/>
          <w:szCs w:val="24"/>
        </w:rPr>
      </w:pPr>
      <w:r w:rsidRPr="00957224">
        <w:rPr>
          <w:sz w:val="24"/>
          <w:szCs w:val="24"/>
        </w:rPr>
        <w:t>When selecting priority clusters</w:t>
      </w:r>
      <w:r w:rsidR="0043515F">
        <w:rPr>
          <w:sz w:val="24"/>
          <w:szCs w:val="24"/>
        </w:rPr>
        <w:t>, i</w:t>
      </w:r>
      <w:r w:rsidRPr="00957224">
        <w:rPr>
          <w:sz w:val="24"/>
          <w:szCs w:val="24"/>
        </w:rPr>
        <w:t xml:space="preserve">t is not only about </w:t>
      </w:r>
      <w:r w:rsidRPr="00957224">
        <w:rPr>
          <w:b/>
          <w:bCs/>
          <w:sz w:val="24"/>
          <w:szCs w:val="24"/>
        </w:rPr>
        <w:t>which</w:t>
      </w:r>
      <w:r w:rsidRPr="00957224">
        <w:rPr>
          <w:sz w:val="24"/>
          <w:szCs w:val="24"/>
        </w:rPr>
        <w:t xml:space="preserve"> clusters are strong, but </w:t>
      </w:r>
      <w:r w:rsidRPr="00957224">
        <w:rPr>
          <w:b/>
          <w:bCs/>
          <w:sz w:val="24"/>
          <w:szCs w:val="24"/>
        </w:rPr>
        <w:t xml:space="preserve">how </w:t>
      </w:r>
      <w:r w:rsidRPr="00957224">
        <w:rPr>
          <w:sz w:val="24"/>
          <w:szCs w:val="24"/>
        </w:rPr>
        <w:t>they are strong.</w:t>
      </w:r>
      <w:r w:rsidR="00957224" w:rsidRPr="00957224">
        <w:rPr>
          <w:sz w:val="24"/>
          <w:szCs w:val="24"/>
        </w:rPr>
        <w:t xml:space="preserve"> The characteristics of the cluster may be better suited for certain types of activities. The presence of a cluster as measured by employment or Location Quotient may not capture the number of small businesses or eagerness of business leaders to collaborate to build their industries within a region.</w:t>
      </w:r>
    </w:p>
    <w:p w14:paraId="76F26EFD" w14:textId="49E55461" w:rsidR="00957224" w:rsidRPr="00957224" w:rsidRDefault="00AF3127" w:rsidP="00AE669E">
      <w:pPr>
        <w:rPr>
          <w:sz w:val="24"/>
          <w:szCs w:val="24"/>
        </w:rPr>
      </w:pPr>
      <w:r>
        <w:rPr>
          <w:sz w:val="24"/>
          <w:szCs w:val="24"/>
        </w:rPr>
        <w:t>Deciding a</w:t>
      </w:r>
      <w:r w:rsidR="00957224" w:rsidRPr="00957224">
        <w:rPr>
          <w:sz w:val="24"/>
          <w:szCs w:val="24"/>
        </w:rPr>
        <w:t xml:space="preserve"> cluster is a “good bet” for any purpose requires both economic data and the expert judgement</w:t>
      </w:r>
      <w:r w:rsidR="00957224">
        <w:rPr>
          <w:sz w:val="24"/>
          <w:szCs w:val="24"/>
        </w:rPr>
        <w:t xml:space="preserve"> and ground-</w:t>
      </w:r>
      <w:proofErr w:type="spellStart"/>
      <w:r w:rsidR="00957224">
        <w:rPr>
          <w:sz w:val="24"/>
          <w:szCs w:val="24"/>
        </w:rPr>
        <w:t>truthed</w:t>
      </w:r>
      <w:proofErr w:type="spellEnd"/>
      <w:r w:rsidR="00957224">
        <w:rPr>
          <w:sz w:val="24"/>
          <w:szCs w:val="24"/>
        </w:rPr>
        <w:t xml:space="preserve"> knowledge</w:t>
      </w:r>
      <w:r w:rsidR="00957224" w:rsidRPr="00957224">
        <w:rPr>
          <w:sz w:val="24"/>
          <w:szCs w:val="24"/>
        </w:rPr>
        <w:t xml:space="preserve"> of the professionals and business community members who have stake in the results of cluster-based investment</w:t>
      </w:r>
      <w:r>
        <w:rPr>
          <w:sz w:val="24"/>
          <w:szCs w:val="24"/>
        </w:rPr>
        <w:t>s</w:t>
      </w:r>
      <w:r w:rsidR="00957224" w:rsidRPr="00957224">
        <w:rPr>
          <w:sz w:val="24"/>
          <w:szCs w:val="24"/>
        </w:rPr>
        <w:t xml:space="preserve"> of time, effort and capital.</w:t>
      </w:r>
    </w:p>
    <w:p w14:paraId="76A73CA3" w14:textId="5675DF98" w:rsidR="00957224" w:rsidRDefault="00957224" w:rsidP="00AE669E">
      <w:pPr>
        <w:rPr>
          <w:sz w:val="24"/>
          <w:szCs w:val="24"/>
        </w:rPr>
      </w:pPr>
      <w:r w:rsidRPr="00957224">
        <w:rPr>
          <w:sz w:val="24"/>
          <w:szCs w:val="24"/>
        </w:rPr>
        <w:t>This exercise uses web-based apps combined with paper worksheets to explore Industry Clusters and evaluate their appropriateness as framings for economic development priorities at both the community and regional level.</w:t>
      </w:r>
      <w:r>
        <w:rPr>
          <w:sz w:val="24"/>
          <w:szCs w:val="24"/>
        </w:rPr>
        <w:t xml:space="preserve"> This </w:t>
      </w:r>
      <w:r w:rsidR="00664D07">
        <w:rPr>
          <w:sz w:val="24"/>
          <w:szCs w:val="24"/>
        </w:rPr>
        <w:t xml:space="preserve">exercise only uses the economic data combined with the judgements and current knowledge of the professionals in the room. </w:t>
      </w:r>
    </w:p>
    <w:p w14:paraId="2063740A" w14:textId="7D69353C" w:rsidR="00664D07" w:rsidRDefault="00664D07" w:rsidP="00AE669E">
      <w:pPr>
        <w:rPr>
          <w:sz w:val="24"/>
          <w:szCs w:val="24"/>
        </w:rPr>
      </w:pPr>
      <w:r>
        <w:rPr>
          <w:sz w:val="24"/>
          <w:szCs w:val="24"/>
        </w:rPr>
        <w:t xml:space="preserve">The result of this </w:t>
      </w:r>
      <w:r w:rsidR="00523647">
        <w:rPr>
          <w:sz w:val="24"/>
          <w:szCs w:val="24"/>
        </w:rPr>
        <w:t>exercise should be a short list of clusters that can be further explored and verified as strong contenders for use in different cluster-based activities (such as targeted attraction or collaborative partnerships, etc.)</w:t>
      </w:r>
      <w:r w:rsidR="00375459">
        <w:rPr>
          <w:sz w:val="24"/>
          <w:szCs w:val="24"/>
        </w:rPr>
        <w:t xml:space="preserve">, </w:t>
      </w:r>
      <w:r w:rsidR="00834D29">
        <w:rPr>
          <w:sz w:val="24"/>
          <w:szCs w:val="24"/>
        </w:rPr>
        <w:t>support discussion about how these priorities overlap and support a short list of clusters in which the Northern Colorado region has stake.</w:t>
      </w:r>
    </w:p>
    <w:p w14:paraId="0C227CF0" w14:textId="37EAD20C" w:rsidR="00834D29" w:rsidRDefault="00834D29" w:rsidP="00834D29">
      <w:pPr>
        <w:rPr>
          <w:sz w:val="24"/>
          <w:szCs w:val="24"/>
        </w:rPr>
      </w:pPr>
      <w:r>
        <w:rPr>
          <w:sz w:val="24"/>
          <w:szCs w:val="24"/>
        </w:rPr>
        <w:t>Use the worksheets and the shared website to work th</w:t>
      </w:r>
      <w:r w:rsidR="00B1194D">
        <w:rPr>
          <w:sz w:val="24"/>
          <w:szCs w:val="24"/>
        </w:rPr>
        <w:t>r</w:t>
      </w:r>
      <w:r>
        <w:rPr>
          <w:sz w:val="24"/>
          <w:szCs w:val="24"/>
        </w:rPr>
        <w:t xml:space="preserve">ough the questions posed on each worksheet. The process </w:t>
      </w:r>
      <w:r w:rsidR="00F7682A">
        <w:rPr>
          <w:sz w:val="24"/>
          <w:szCs w:val="24"/>
        </w:rPr>
        <w:t>follows these steps:</w:t>
      </w:r>
    </w:p>
    <w:p w14:paraId="1FED9F98" w14:textId="491F6392" w:rsidR="00DB294E" w:rsidRDefault="00DB294E" w:rsidP="00834D29">
      <w:pPr>
        <w:pStyle w:val="ListParagraph"/>
        <w:numPr>
          <w:ilvl w:val="0"/>
          <w:numId w:val="9"/>
        </w:numPr>
        <w:rPr>
          <w:sz w:val="24"/>
          <w:szCs w:val="24"/>
        </w:rPr>
      </w:pPr>
      <w:r>
        <w:rPr>
          <w:sz w:val="24"/>
          <w:szCs w:val="24"/>
        </w:rPr>
        <w:t>Clarify your big picture goals and the key activities your organization engages in to move forward in those goals</w:t>
      </w:r>
    </w:p>
    <w:p w14:paraId="04B5A3E5" w14:textId="22AB47C9" w:rsidR="00834D29" w:rsidRDefault="00834D29" w:rsidP="00834D29">
      <w:pPr>
        <w:pStyle w:val="ListParagraph"/>
        <w:numPr>
          <w:ilvl w:val="0"/>
          <w:numId w:val="9"/>
        </w:numPr>
        <w:rPr>
          <w:sz w:val="24"/>
          <w:szCs w:val="24"/>
        </w:rPr>
      </w:pPr>
      <w:r>
        <w:rPr>
          <w:sz w:val="24"/>
          <w:szCs w:val="24"/>
        </w:rPr>
        <w:t xml:space="preserve">Read over the list of clusters and see the default scoring assigned in </w:t>
      </w:r>
      <w:proofErr w:type="spellStart"/>
      <w:r>
        <w:rPr>
          <w:sz w:val="24"/>
          <w:szCs w:val="24"/>
        </w:rPr>
        <w:t>Emsi’s</w:t>
      </w:r>
      <w:proofErr w:type="spellEnd"/>
      <w:r>
        <w:rPr>
          <w:sz w:val="24"/>
          <w:szCs w:val="24"/>
        </w:rPr>
        <w:t xml:space="preserve"> “Cluster Identification” model to select a short list of industries to examine in more detail.</w:t>
      </w:r>
    </w:p>
    <w:p w14:paraId="6E86C4E3" w14:textId="306514E7" w:rsidR="00834D29" w:rsidRDefault="00834D29" w:rsidP="00834D29">
      <w:pPr>
        <w:pStyle w:val="ListParagraph"/>
        <w:numPr>
          <w:ilvl w:val="0"/>
          <w:numId w:val="9"/>
        </w:numPr>
        <w:rPr>
          <w:sz w:val="24"/>
          <w:szCs w:val="24"/>
        </w:rPr>
      </w:pPr>
      <w:r>
        <w:rPr>
          <w:sz w:val="24"/>
          <w:szCs w:val="24"/>
        </w:rPr>
        <w:t>Based on how you intend to use a cluster lens (business attraction vs. BRE, etc.), evaluate each cluster based on customized criteria and mapping the pattern of employment across our region.</w:t>
      </w:r>
    </w:p>
    <w:p w14:paraId="30DFB876" w14:textId="246D30D7" w:rsidR="00834D29" w:rsidRDefault="00834D29" w:rsidP="00834D29">
      <w:pPr>
        <w:pStyle w:val="ListParagraph"/>
        <w:numPr>
          <w:ilvl w:val="0"/>
          <w:numId w:val="9"/>
        </w:numPr>
        <w:rPr>
          <w:sz w:val="24"/>
          <w:szCs w:val="24"/>
        </w:rPr>
      </w:pPr>
      <w:r>
        <w:rPr>
          <w:sz w:val="24"/>
          <w:szCs w:val="24"/>
        </w:rPr>
        <w:t xml:space="preserve">Dive into </w:t>
      </w:r>
      <w:r w:rsidR="003F2ADB">
        <w:rPr>
          <w:sz w:val="24"/>
          <w:szCs w:val="24"/>
        </w:rPr>
        <w:t xml:space="preserve">individual </w:t>
      </w:r>
      <w:r>
        <w:rPr>
          <w:sz w:val="24"/>
          <w:szCs w:val="24"/>
        </w:rPr>
        <w:t>cluster</w:t>
      </w:r>
      <w:r w:rsidR="003F2ADB">
        <w:rPr>
          <w:sz w:val="24"/>
          <w:szCs w:val="24"/>
        </w:rPr>
        <w:t>s</w:t>
      </w:r>
      <w:r>
        <w:rPr>
          <w:sz w:val="24"/>
          <w:szCs w:val="24"/>
        </w:rPr>
        <w:t xml:space="preserve"> to look at </w:t>
      </w:r>
      <w:r w:rsidR="003F2ADB">
        <w:rPr>
          <w:sz w:val="24"/>
          <w:szCs w:val="24"/>
        </w:rPr>
        <w:t>the</w:t>
      </w:r>
      <w:r>
        <w:rPr>
          <w:sz w:val="24"/>
          <w:szCs w:val="24"/>
        </w:rPr>
        <w:t xml:space="preserve"> subcluster </w:t>
      </w:r>
      <w:r w:rsidR="003F2ADB">
        <w:rPr>
          <w:sz w:val="24"/>
          <w:szCs w:val="24"/>
        </w:rPr>
        <w:t xml:space="preserve">and industry </w:t>
      </w:r>
      <w:r>
        <w:rPr>
          <w:sz w:val="24"/>
          <w:szCs w:val="24"/>
        </w:rPr>
        <w:t>components</w:t>
      </w:r>
      <w:r w:rsidR="00154F4A">
        <w:rPr>
          <w:sz w:val="24"/>
          <w:szCs w:val="24"/>
        </w:rPr>
        <w:t>.</w:t>
      </w:r>
    </w:p>
    <w:p w14:paraId="19D6233F" w14:textId="6C93C2DE" w:rsidR="00834D29" w:rsidRDefault="00BD4F5B" w:rsidP="00834D29">
      <w:pPr>
        <w:pStyle w:val="ListParagraph"/>
        <w:numPr>
          <w:ilvl w:val="0"/>
          <w:numId w:val="9"/>
        </w:numPr>
        <w:rPr>
          <w:sz w:val="24"/>
          <w:szCs w:val="24"/>
        </w:rPr>
      </w:pPr>
      <w:r>
        <w:rPr>
          <w:sz w:val="24"/>
          <w:szCs w:val="24"/>
        </w:rPr>
        <w:t xml:space="preserve">(Optional) </w:t>
      </w:r>
      <w:r w:rsidR="00834D29">
        <w:rPr>
          <w:sz w:val="24"/>
          <w:szCs w:val="24"/>
        </w:rPr>
        <w:t>Experiment with creating new clusters that capt</w:t>
      </w:r>
      <w:r>
        <w:rPr>
          <w:sz w:val="24"/>
          <w:szCs w:val="24"/>
        </w:rPr>
        <w:t>ure the mix of industries and activities that may speak to your community.</w:t>
      </w:r>
    </w:p>
    <w:p w14:paraId="64015F5B" w14:textId="77777777" w:rsidR="00821C80" w:rsidRDefault="00C55F9E" w:rsidP="00821C80">
      <w:pPr>
        <w:rPr>
          <w:sz w:val="24"/>
          <w:szCs w:val="24"/>
        </w:rPr>
      </w:pPr>
      <w:r w:rsidRPr="00AF3127">
        <w:rPr>
          <w:sz w:val="24"/>
          <w:szCs w:val="24"/>
        </w:rPr>
        <w:t>Record clusters that perform well for your purposes, to support group discussion about shared priorities and additional questions about the data.</w:t>
      </w:r>
      <w:r w:rsidR="00AF3127">
        <w:rPr>
          <w:sz w:val="24"/>
          <w:szCs w:val="24"/>
        </w:rPr>
        <w:br/>
      </w:r>
      <w:r w:rsidR="00F86E9B" w:rsidRPr="00AF3127">
        <w:rPr>
          <w:sz w:val="24"/>
          <w:szCs w:val="24"/>
        </w:rPr>
        <w:t xml:space="preserve">You’ll want to keep this website handy: </w:t>
      </w:r>
      <w:r w:rsidR="00FF397F">
        <w:rPr>
          <w:sz w:val="24"/>
          <w:szCs w:val="24"/>
        </w:rPr>
        <w:t>[short URL for a website that linked to each app]</w:t>
      </w:r>
      <w:r w:rsidR="00821C80">
        <w:rPr>
          <w:sz w:val="24"/>
          <w:szCs w:val="24"/>
        </w:rPr>
        <w:br/>
      </w:r>
    </w:p>
    <w:p w14:paraId="3927D357" w14:textId="7BD98CF4" w:rsidR="00FF397F" w:rsidRPr="00FF397F" w:rsidRDefault="00FF397F" w:rsidP="00FF397F">
      <w:pPr>
        <w:rPr>
          <w:sz w:val="24"/>
          <w:szCs w:val="24"/>
        </w:rPr>
        <w:sectPr w:rsidR="00FF397F" w:rsidRPr="00FF397F" w:rsidSect="00821C80">
          <w:footerReference w:type="default" r:id="rId11"/>
          <w:type w:val="continuous"/>
          <w:pgSz w:w="15840" w:h="12240" w:orient="landscape"/>
          <w:pgMar w:top="720" w:right="720" w:bottom="720" w:left="720" w:header="720" w:footer="720" w:gutter="0"/>
          <w:cols w:space="720"/>
          <w:docGrid w:linePitch="360"/>
        </w:sectPr>
      </w:pPr>
    </w:p>
    <w:p w14:paraId="637530D1" w14:textId="4FA54AC3" w:rsidR="00AF3127" w:rsidRPr="00821C80" w:rsidRDefault="00AF3127" w:rsidP="00821C80">
      <w:pPr>
        <w:rPr>
          <w:sz w:val="24"/>
          <w:szCs w:val="24"/>
        </w:rPr>
      </w:pPr>
    </w:p>
    <w:p w14:paraId="5B4A622D" w14:textId="77777777" w:rsidR="00821C80" w:rsidRDefault="00821C80">
      <w:pPr>
        <w:rPr>
          <w:b/>
          <w:bCs/>
          <w:sz w:val="28"/>
          <w:szCs w:val="28"/>
        </w:rPr>
      </w:pPr>
    </w:p>
    <w:p w14:paraId="21252AE2" w14:textId="55C4003F" w:rsidR="00C728BB" w:rsidRPr="00C728BB" w:rsidRDefault="00375459">
      <w:r>
        <w:rPr>
          <w:b/>
          <w:bCs/>
          <w:sz w:val="28"/>
          <w:szCs w:val="28"/>
        </w:rPr>
        <w:t xml:space="preserve">STEP 1: What </w:t>
      </w:r>
      <w:proofErr w:type="gramStart"/>
      <w:r>
        <w:rPr>
          <w:b/>
          <w:bCs/>
          <w:sz w:val="28"/>
          <w:szCs w:val="28"/>
        </w:rPr>
        <w:t>are</w:t>
      </w:r>
      <w:proofErr w:type="gramEnd"/>
      <w:r>
        <w:rPr>
          <w:b/>
          <w:bCs/>
          <w:sz w:val="28"/>
          <w:szCs w:val="28"/>
        </w:rPr>
        <w:t xml:space="preserve"> your driving economic development goals and how do you achieve them?</w:t>
      </w:r>
      <w:r w:rsidR="00C728BB">
        <w:rPr>
          <w:b/>
          <w:bCs/>
          <w:sz w:val="28"/>
          <w:szCs w:val="28"/>
        </w:rPr>
        <w:br/>
      </w:r>
      <w:r w:rsidR="00C728BB" w:rsidRPr="00C728BB">
        <w:t>Keep this at the 30,000 foot, big-picture</w:t>
      </w:r>
      <w:r w:rsidR="00C728BB">
        <w:t xml:space="preserve"> </w:t>
      </w:r>
      <w:r w:rsidR="00C728BB" w:rsidRPr="00C728BB">
        <w:t>level</w:t>
      </w:r>
    </w:p>
    <w:tbl>
      <w:tblPr>
        <w:tblW w:w="13875" w:type="dxa"/>
        <w:tblInd w:w="-15" w:type="dxa"/>
        <w:tblLook w:val="04A0" w:firstRow="1" w:lastRow="0" w:firstColumn="1" w:lastColumn="0" w:noHBand="0" w:noVBand="1"/>
      </w:tblPr>
      <w:tblGrid>
        <w:gridCol w:w="460"/>
        <w:gridCol w:w="3760"/>
        <w:gridCol w:w="2095"/>
        <w:gridCol w:w="2160"/>
        <w:gridCol w:w="2250"/>
        <w:gridCol w:w="3150"/>
      </w:tblGrid>
      <w:tr w:rsidR="00E17AD7" w:rsidRPr="00E17AD7" w14:paraId="39C9256D" w14:textId="77777777" w:rsidTr="00E17AD7">
        <w:trPr>
          <w:trHeight w:val="525"/>
        </w:trPr>
        <w:tc>
          <w:tcPr>
            <w:tcW w:w="460" w:type="dxa"/>
            <w:tcBorders>
              <w:top w:val="nil"/>
              <w:left w:val="nil"/>
              <w:bottom w:val="nil"/>
              <w:right w:val="nil"/>
            </w:tcBorders>
            <w:shd w:val="clear" w:color="000000" w:fill="FFFFFF"/>
            <w:noWrap/>
            <w:vAlign w:val="bottom"/>
            <w:hideMark/>
          </w:tcPr>
          <w:p w14:paraId="67BF98D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vMerge w:val="restart"/>
            <w:tcBorders>
              <w:top w:val="nil"/>
              <w:left w:val="nil"/>
              <w:bottom w:val="dashed" w:sz="4" w:space="0" w:color="D0CECE"/>
              <w:right w:val="single" w:sz="4" w:space="0" w:color="AEAAAA"/>
            </w:tcBorders>
            <w:shd w:val="clear" w:color="000000" w:fill="FFFFFF"/>
            <w:vAlign w:val="center"/>
            <w:hideMark/>
          </w:tcPr>
          <w:p w14:paraId="3C5723E2" w14:textId="77777777" w:rsidR="00E17AD7" w:rsidRPr="00E17AD7" w:rsidRDefault="00E17AD7" w:rsidP="00E17AD7">
            <w:pPr>
              <w:spacing w:after="0" w:line="240" w:lineRule="auto"/>
              <w:jc w:val="center"/>
              <w:rPr>
                <w:rFonts w:ascii="Calibri" w:eastAsia="Times New Roman" w:hAnsi="Calibri" w:cs="Calibri"/>
                <w:b/>
                <w:bCs/>
                <w:color w:val="000000"/>
              </w:rPr>
            </w:pPr>
            <w:r w:rsidRPr="00E17AD7">
              <w:rPr>
                <w:rFonts w:ascii="Calibri" w:eastAsia="Times New Roman" w:hAnsi="Calibri" w:cs="Calibri"/>
                <w:b/>
                <w:bCs/>
                <w:color w:val="000000"/>
              </w:rPr>
              <w:t>Your Organizations Big Picture Economic Development Goals</w:t>
            </w:r>
          </w:p>
        </w:tc>
        <w:tc>
          <w:tcPr>
            <w:tcW w:w="9655" w:type="dxa"/>
            <w:gridSpan w:val="4"/>
            <w:tcBorders>
              <w:top w:val="nil"/>
              <w:left w:val="nil"/>
              <w:bottom w:val="nil"/>
              <w:right w:val="single" w:sz="4" w:space="0" w:color="AEAAAA"/>
            </w:tcBorders>
            <w:shd w:val="clear" w:color="000000" w:fill="FFFFFF"/>
            <w:noWrap/>
            <w:vAlign w:val="center"/>
            <w:hideMark/>
          </w:tcPr>
          <w:p w14:paraId="76085C48" w14:textId="77777777" w:rsidR="00E17AD7" w:rsidRPr="00E17AD7" w:rsidRDefault="00E17AD7" w:rsidP="00E17AD7">
            <w:pPr>
              <w:spacing w:after="0" w:line="240" w:lineRule="auto"/>
              <w:jc w:val="center"/>
              <w:rPr>
                <w:rFonts w:ascii="Calibri" w:eastAsia="Times New Roman" w:hAnsi="Calibri" w:cs="Calibri"/>
                <w:b/>
                <w:bCs/>
                <w:color w:val="000000"/>
              </w:rPr>
            </w:pPr>
            <w:r w:rsidRPr="00E17AD7">
              <w:rPr>
                <w:rFonts w:ascii="Calibri" w:eastAsia="Times New Roman" w:hAnsi="Calibri" w:cs="Calibri"/>
                <w:b/>
                <w:bCs/>
                <w:color w:val="000000"/>
              </w:rPr>
              <w:t>The broad types of activities/actions you use to move toward those goals</w:t>
            </w:r>
          </w:p>
        </w:tc>
      </w:tr>
      <w:tr w:rsidR="00E17AD7" w:rsidRPr="00E17AD7" w14:paraId="50761E7C" w14:textId="77777777" w:rsidTr="00DB294E">
        <w:trPr>
          <w:trHeight w:val="750"/>
        </w:trPr>
        <w:tc>
          <w:tcPr>
            <w:tcW w:w="460" w:type="dxa"/>
            <w:tcBorders>
              <w:top w:val="nil"/>
              <w:left w:val="nil"/>
              <w:bottom w:val="dashed" w:sz="4" w:space="0" w:color="D0CECE"/>
              <w:right w:val="nil"/>
            </w:tcBorders>
            <w:shd w:val="clear" w:color="000000" w:fill="FFFFFF"/>
            <w:noWrap/>
            <w:vAlign w:val="bottom"/>
            <w:hideMark/>
          </w:tcPr>
          <w:p w14:paraId="74AD966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vMerge/>
            <w:tcBorders>
              <w:top w:val="nil"/>
              <w:left w:val="nil"/>
              <w:bottom w:val="dashed" w:sz="4" w:space="0" w:color="D0CECE"/>
              <w:right w:val="single" w:sz="4" w:space="0" w:color="AEAAAA"/>
            </w:tcBorders>
            <w:vAlign w:val="center"/>
            <w:hideMark/>
          </w:tcPr>
          <w:p w14:paraId="426F8BB0" w14:textId="77777777" w:rsidR="00E17AD7" w:rsidRPr="00E17AD7" w:rsidRDefault="00E17AD7" w:rsidP="00E17AD7">
            <w:pPr>
              <w:spacing w:after="0" w:line="240" w:lineRule="auto"/>
              <w:rPr>
                <w:rFonts w:ascii="Calibri" w:eastAsia="Times New Roman" w:hAnsi="Calibri" w:cs="Calibri"/>
                <w:b/>
                <w:bCs/>
                <w:color w:val="000000"/>
              </w:rPr>
            </w:pPr>
          </w:p>
        </w:tc>
        <w:tc>
          <w:tcPr>
            <w:tcW w:w="2095" w:type="dxa"/>
            <w:tcBorders>
              <w:top w:val="nil"/>
              <w:left w:val="nil"/>
              <w:bottom w:val="dashed" w:sz="4" w:space="0" w:color="D0CECE"/>
              <w:right w:val="single" w:sz="4" w:space="0" w:color="AEAAAA"/>
            </w:tcBorders>
            <w:shd w:val="clear" w:color="000000" w:fill="FFFFFF"/>
            <w:vAlign w:val="bottom"/>
            <w:hideMark/>
          </w:tcPr>
          <w:p w14:paraId="4C4EC776" w14:textId="77777777" w:rsidR="00E17AD7" w:rsidRPr="00E17AD7" w:rsidRDefault="00E17AD7" w:rsidP="00E17AD7">
            <w:pPr>
              <w:spacing w:after="0" w:line="240" w:lineRule="auto"/>
              <w:rPr>
                <w:rFonts w:ascii="Calibri" w:eastAsia="Times New Roman" w:hAnsi="Calibri" w:cs="Calibri"/>
                <w:color w:val="000000"/>
                <w:sz w:val="20"/>
                <w:szCs w:val="20"/>
              </w:rPr>
            </w:pPr>
            <w:r w:rsidRPr="00E17AD7">
              <w:rPr>
                <w:rFonts w:ascii="Calibri" w:eastAsia="Times New Roman" w:hAnsi="Calibri" w:cs="Calibri"/>
                <w:color w:val="000000"/>
                <w:sz w:val="20"/>
                <w:szCs w:val="20"/>
              </w:rPr>
              <w:t>Business Attraction Activities</w:t>
            </w:r>
          </w:p>
        </w:tc>
        <w:tc>
          <w:tcPr>
            <w:tcW w:w="2160" w:type="dxa"/>
            <w:tcBorders>
              <w:top w:val="nil"/>
              <w:left w:val="nil"/>
              <w:bottom w:val="dashed" w:sz="4" w:space="0" w:color="D0CECE"/>
              <w:right w:val="single" w:sz="4" w:space="0" w:color="AEAAAA"/>
            </w:tcBorders>
            <w:shd w:val="clear" w:color="000000" w:fill="FFFFFF"/>
            <w:vAlign w:val="bottom"/>
            <w:hideMark/>
          </w:tcPr>
          <w:p w14:paraId="0546E29F" w14:textId="77777777" w:rsidR="00E17AD7" w:rsidRPr="00E17AD7" w:rsidRDefault="00E17AD7" w:rsidP="00E17AD7">
            <w:pPr>
              <w:spacing w:after="0" w:line="240" w:lineRule="auto"/>
              <w:rPr>
                <w:rFonts w:ascii="Calibri" w:eastAsia="Times New Roman" w:hAnsi="Calibri" w:cs="Calibri"/>
                <w:color w:val="000000"/>
                <w:sz w:val="20"/>
                <w:szCs w:val="20"/>
              </w:rPr>
            </w:pPr>
            <w:r w:rsidRPr="00E17AD7">
              <w:rPr>
                <w:rFonts w:ascii="Calibri" w:eastAsia="Times New Roman" w:hAnsi="Calibri" w:cs="Calibri"/>
                <w:color w:val="000000"/>
                <w:sz w:val="20"/>
                <w:szCs w:val="20"/>
              </w:rPr>
              <w:t>Business Retention and Expansion Activities</w:t>
            </w:r>
          </w:p>
        </w:tc>
        <w:tc>
          <w:tcPr>
            <w:tcW w:w="2250" w:type="dxa"/>
            <w:tcBorders>
              <w:top w:val="nil"/>
              <w:left w:val="nil"/>
              <w:bottom w:val="dashed" w:sz="4" w:space="0" w:color="D0CECE"/>
              <w:right w:val="single" w:sz="4" w:space="0" w:color="AEAAAA"/>
            </w:tcBorders>
            <w:shd w:val="clear" w:color="000000" w:fill="FFFFFF"/>
            <w:vAlign w:val="bottom"/>
            <w:hideMark/>
          </w:tcPr>
          <w:p w14:paraId="0B709EB2" w14:textId="77777777" w:rsidR="00E17AD7" w:rsidRPr="00E17AD7" w:rsidRDefault="00E17AD7" w:rsidP="00E17AD7">
            <w:pPr>
              <w:spacing w:after="0" w:line="240" w:lineRule="auto"/>
              <w:rPr>
                <w:rFonts w:ascii="Calibri" w:eastAsia="Times New Roman" w:hAnsi="Calibri" w:cs="Calibri"/>
                <w:color w:val="000000"/>
                <w:sz w:val="20"/>
                <w:szCs w:val="20"/>
              </w:rPr>
            </w:pPr>
            <w:r w:rsidRPr="00E17AD7">
              <w:rPr>
                <w:rFonts w:ascii="Calibri" w:eastAsia="Times New Roman" w:hAnsi="Calibri" w:cs="Calibri"/>
                <w:color w:val="000000"/>
                <w:sz w:val="20"/>
                <w:szCs w:val="20"/>
              </w:rPr>
              <w:t>Entrepreneurship Support Activities</w:t>
            </w:r>
          </w:p>
        </w:tc>
        <w:tc>
          <w:tcPr>
            <w:tcW w:w="3150" w:type="dxa"/>
            <w:tcBorders>
              <w:top w:val="nil"/>
              <w:left w:val="nil"/>
              <w:bottom w:val="dashed" w:sz="4" w:space="0" w:color="D0CECE"/>
              <w:right w:val="single" w:sz="4" w:space="0" w:color="AEAAAA"/>
            </w:tcBorders>
            <w:shd w:val="clear" w:color="000000" w:fill="FFFFFF"/>
            <w:vAlign w:val="bottom"/>
            <w:hideMark/>
          </w:tcPr>
          <w:p w14:paraId="7A84B73A" w14:textId="54F083A5" w:rsidR="00E17AD7" w:rsidRPr="00E17AD7" w:rsidRDefault="00E17AD7" w:rsidP="00E17AD7">
            <w:pPr>
              <w:spacing w:after="0" w:line="240" w:lineRule="auto"/>
              <w:rPr>
                <w:rFonts w:ascii="Calibri" w:eastAsia="Times New Roman" w:hAnsi="Calibri" w:cs="Calibri"/>
                <w:color w:val="000000"/>
                <w:sz w:val="20"/>
                <w:szCs w:val="20"/>
              </w:rPr>
            </w:pPr>
            <w:r w:rsidRPr="00E17AD7">
              <w:rPr>
                <w:rFonts w:ascii="Calibri" w:eastAsia="Times New Roman" w:hAnsi="Calibri" w:cs="Calibri"/>
                <w:color w:val="000000"/>
                <w:sz w:val="20"/>
                <w:szCs w:val="20"/>
              </w:rPr>
              <w:t xml:space="preserve">Other activities </w:t>
            </w:r>
          </w:p>
        </w:tc>
      </w:tr>
      <w:tr w:rsidR="00E17AD7" w:rsidRPr="00E17AD7" w14:paraId="4C1BDF9A" w14:textId="77777777" w:rsidTr="00DB294E">
        <w:trPr>
          <w:trHeight w:val="300"/>
        </w:trPr>
        <w:tc>
          <w:tcPr>
            <w:tcW w:w="460" w:type="dxa"/>
            <w:tcBorders>
              <w:top w:val="nil"/>
              <w:left w:val="nil"/>
              <w:bottom w:val="dashed" w:sz="4" w:space="0" w:color="D0CECE"/>
              <w:right w:val="nil"/>
            </w:tcBorders>
            <w:shd w:val="clear" w:color="000000" w:fill="FFFFFF"/>
            <w:noWrap/>
            <w:vAlign w:val="bottom"/>
            <w:hideMark/>
          </w:tcPr>
          <w:p w14:paraId="5E7C62F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64EDC1D2" w14:textId="77777777" w:rsidR="00E17AD7" w:rsidRPr="00E17AD7" w:rsidRDefault="00E17AD7" w:rsidP="00E17AD7">
            <w:pPr>
              <w:spacing w:after="0" w:line="240" w:lineRule="auto"/>
              <w:rPr>
                <w:rFonts w:ascii="Calibri" w:eastAsia="Times New Roman" w:hAnsi="Calibri" w:cs="Calibri"/>
                <w:i/>
                <w:iCs/>
                <w:color w:val="808080"/>
              </w:rPr>
            </w:pPr>
            <w:r w:rsidRPr="00E17AD7">
              <w:rPr>
                <w:rFonts w:ascii="Calibri" w:eastAsia="Times New Roman" w:hAnsi="Calibri" w:cs="Calibri"/>
                <w:i/>
                <w:iCs/>
                <w:color w:val="808080"/>
              </w:rPr>
              <w:t>Increase and diversify the tax base</w:t>
            </w:r>
          </w:p>
        </w:tc>
        <w:tc>
          <w:tcPr>
            <w:tcW w:w="2095" w:type="dxa"/>
            <w:tcBorders>
              <w:top w:val="nil"/>
              <w:left w:val="nil"/>
              <w:bottom w:val="dashed" w:sz="4" w:space="0" w:color="D0CECE"/>
              <w:right w:val="single" w:sz="4" w:space="0" w:color="AEAAAA"/>
            </w:tcBorders>
            <w:shd w:val="clear" w:color="000000" w:fill="FFFFFF"/>
            <w:noWrap/>
            <w:vAlign w:val="bottom"/>
            <w:hideMark/>
          </w:tcPr>
          <w:p w14:paraId="10318D8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5810222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7DFB1A64"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2530619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71D41335" w14:textId="77777777" w:rsidTr="00DB294E">
        <w:trPr>
          <w:trHeight w:val="300"/>
        </w:trPr>
        <w:tc>
          <w:tcPr>
            <w:tcW w:w="460" w:type="dxa"/>
            <w:tcBorders>
              <w:top w:val="nil"/>
              <w:left w:val="nil"/>
              <w:bottom w:val="dashed" w:sz="4" w:space="0" w:color="D0CECE"/>
              <w:right w:val="nil"/>
            </w:tcBorders>
            <w:shd w:val="clear" w:color="000000" w:fill="FFFFFF"/>
            <w:noWrap/>
            <w:vAlign w:val="bottom"/>
            <w:hideMark/>
          </w:tcPr>
          <w:p w14:paraId="645DEE4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028C44F7" w14:textId="77777777" w:rsidR="00E17AD7" w:rsidRPr="00E17AD7" w:rsidRDefault="00E17AD7" w:rsidP="00E17AD7">
            <w:pPr>
              <w:spacing w:after="0" w:line="240" w:lineRule="auto"/>
              <w:rPr>
                <w:rFonts w:ascii="Calibri" w:eastAsia="Times New Roman" w:hAnsi="Calibri" w:cs="Calibri"/>
                <w:i/>
                <w:iCs/>
                <w:color w:val="808080"/>
              </w:rPr>
            </w:pPr>
            <w:r w:rsidRPr="00E17AD7">
              <w:rPr>
                <w:rFonts w:ascii="Calibri" w:eastAsia="Times New Roman" w:hAnsi="Calibri" w:cs="Calibri"/>
                <w:i/>
                <w:iCs/>
                <w:color w:val="808080"/>
              </w:rPr>
              <w:t>Job creation</w:t>
            </w:r>
          </w:p>
        </w:tc>
        <w:tc>
          <w:tcPr>
            <w:tcW w:w="2095" w:type="dxa"/>
            <w:tcBorders>
              <w:top w:val="nil"/>
              <w:left w:val="nil"/>
              <w:bottom w:val="dashed" w:sz="4" w:space="0" w:color="D0CECE"/>
              <w:right w:val="single" w:sz="4" w:space="0" w:color="AEAAAA"/>
            </w:tcBorders>
            <w:shd w:val="clear" w:color="000000" w:fill="FFFFFF"/>
            <w:noWrap/>
            <w:vAlign w:val="bottom"/>
            <w:hideMark/>
          </w:tcPr>
          <w:p w14:paraId="5A3E594C"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24F4A0D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57CB159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2509537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53C4D951" w14:textId="77777777" w:rsidTr="00DB294E">
        <w:trPr>
          <w:trHeight w:val="300"/>
        </w:trPr>
        <w:tc>
          <w:tcPr>
            <w:tcW w:w="460" w:type="dxa"/>
            <w:tcBorders>
              <w:top w:val="nil"/>
              <w:left w:val="nil"/>
              <w:bottom w:val="dashed" w:sz="4" w:space="0" w:color="D0CECE"/>
              <w:right w:val="nil"/>
            </w:tcBorders>
            <w:shd w:val="clear" w:color="000000" w:fill="FFFFFF"/>
            <w:noWrap/>
            <w:vAlign w:val="bottom"/>
            <w:hideMark/>
          </w:tcPr>
          <w:p w14:paraId="6FF1D8A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2C1271F0" w14:textId="77777777" w:rsidR="00E17AD7" w:rsidRPr="00E17AD7" w:rsidRDefault="00E17AD7" w:rsidP="00E17AD7">
            <w:pPr>
              <w:spacing w:after="0" w:line="240" w:lineRule="auto"/>
              <w:rPr>
                <w:rFonts w:ascii="Calibri" w:eastAsia="Times New Roman" w:hAnsi="Calibri" w:cs="Calibri"/>
                <w:i/>
                <w:iCs/>
                <w:color w:val="808080"/>
              </w:rPr>
            </w:pPr>
            <w:r w:rsidRPr="00E17AD7">
              <w:rPr>
                <w:rFonts w:ascii="Calibri" w:eastAsia="Times New Roman" w:hAnsi="Calibri" w:cs="Calibri"/>
                <w:i/>
                <w:iCs/>
                <w:color w:val="808080"/>
              </w:rPr>
              <w:t>Wealth creation</w:t>
            </w:r>
          </w:p>
        </w:tc>
        <w:tc>
          <w:tcPr>
            <w:tcW w:w="2095" w:type="dxa"/>
            <w:tcBorders>
              <w:top w:val="nil"/>
              <w:left w:val="nil"/>
              <w:bottom w:val="dashed" w:sz="4" w:space="0" w:color="D0CECE"/>
              <w:right w:val="single" w:sz="4" w:space="0" w:color="AEAAAA"/>
            </w:tcBorders>
            <w:shd w:val="clear" w:color="000000" w:fill="FFFFFF"/>
            <w:noWrap/>
            <w:vAlign w:val="bottom"/>
            <w:hideMark/>
          </w:tcPr>
          <w:p w14:paraId="5AA9DF3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41E5822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1CBEA99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597E0CFB"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10591471" w14:textId="77777777" w:rsidTr="00DB294E">
        <w:trPr>
          <w:trHeight w:val="690"/>
        </w:trPr>
        <w:tc>
          <w:tcPr>
            <w:tcW w:w="460" w:type="dxa"/>
            <w:tcBorders>
              <w:top w:val="nil"/>
              <w:left w:val="nil"/>
              <w:bottom w:val="dashed" w:sz="4" w:space="0" w:color="D0CECE"/>
              <w:right w:val="nil"/>
            </w:tcBorders>
            <w:shd w:val="clear" w:color="000000" w:fill="FFFFFF"/>
            <w:noWrap/>
            <w:vAlign w:val="bottom"/>
            <w:hideMark/>
          </w:tcPr>
          <w:p w14:paraId="41D1D3F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29BE6967" w14:textId="77777777" w:rsidR="00E17AD7" w:rsidRPr="00E17AD7" w:rsidRDefault="00E17AD7" w:rsidP="00E17AD7">
            <w:pPr>
              <w:spacing w:after="0" w:line="240" w:lineRule="auto"/>
              <w:rPr>
                <w:rFonts w:ascii="Calibri" w:eastAsia="Times New Roman" w:hAnsi="Calibri" w:cs="Calibri"/>
                <w:i/>
                <w:iCs/>
                <w:color w:val="808080"/>
              </w:rPr>
            </w:pPr>
            <w:r w:rsidRPr="00E17AD7">
              <w:rPr>
                <w:rFonts w:ascii="Calibri" w:eastAsia="Times New Roman" w:hAnsi="Calibri" w:cs="Calibri"/>
                <w:i/>
                <w:iCs/>
                <w:color w:val="808080"/>
              </w:rPr>
              <w:t>Promote economic inclusion and shared prosperity</w:t>
            </w:r>
          </w:p>
        </w:tc>
        <w:tc>
          <w:tcPr>
            <w:tcW w:w="2095" w:type="dxa"/>
            <w:tcBorders>
              <w:top w:val="nil"/>
              <w:left w:val="nil"/>
              <w:bottom w:val="dashed" w:sz="4" w:space="0" w:color="D0CECE"/>
              <w:right w:val="single" w:sz="4" w:space="0" w:color="AEAAAA"/>
            </w:tcBorders>
            <w:shd w:val="clear" w:color="000000" w:fill="FFFFFF"/>
            <w:noWrap/>
            <w:vAlign w:val="bottom"/>
            <w:hideMark/>
          </w:tcPr>
          <w:p w14:paraId="08DE5BC1"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5572AB9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2B2DADB4"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126D90C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3F0861E9"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4471F23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6266068A"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7F15BEC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004613D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1B75117B"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752C4963"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70D9782A"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3FA106BB"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1F8BFAAB"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581C3794"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4D8D113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37DA4CC3"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4CBFB040"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3FC2D9DE"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61E3D931"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7D10296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7011573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644CC50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70309AB3"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13ABC57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5134A1C5"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312CF49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24B0F22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33463761"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27C75816"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258B014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60BD175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641DCB3B"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6B2EDB81"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7FA7D500"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64A36BF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6C72C703"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0A49B2D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485E48DB"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57F25E27"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660A6FD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3970BFE1"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357DE67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3A003BC0"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360115A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62A7BC5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77049AFC"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0812EF9D"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597F0DA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7A3BEC00"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67D9B38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25C877A4"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16A29A42"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5C5799C3" w14:textId="77777777" w:rsidTr="00DB294E">
        <w:trPr>
          <w:trHeight w:val="585"/>
        </w:trPr>
        <w:tc>
          <w:tcPr>
            <w:tcW w:w="460" w:type="dxa"/>
            <w:tcBorders>
              <w:top w:val="nil"/>
              <w:left w:val="nil"/>
              <w:bottom w:val="dashed" w:sz="4" w:space="0" w:color="D0CECE"/>
              <w:right w:val="nil"/>
            </w:tcBorders>
            <w:shd w:val="clear" w:color="000000" w:fill="FFFFFF"/>
            <w:noWrap/>
            <w:vAlign w:val="bottom"/>
            <w:hideMark/>
          </w:tcPr>
          <w:p w14:paraId="06BA9A8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dashed" w:sz="4" w:space="0" w:color="D0CECE"/>
              <w:right w:val="single" w:sz="4" w:space="0" w:color="AEAAAA"/>
            </w:tcBorders>
            <w:shd w:val="clear" w:color="000000" w:fill="FFFFFF"/>
            <w:vAlign w:val="bottom"/>
            <w:hideMark/>
          </w:tcPr>
          <w:p w14:paraId="3FC7E75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dashed" w:sz="4" w:space="0" w:color="D0CECE"/>
              <w:right w:val="single" w:sz="4" w:space="0" w:color="AEAAAA"/>
            </w:tcBorders>
            <w:shd w:val="clear" w:color="000000" w:fill="FFFFFF"/>
            <w:noWrap/>
            <w:vAlign w:val="bottom"/>
            <w:hideMark/>
          </w:tcPr>
          <w:p w14:paraId="7303DA4F"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dashed" w:sz="4" w:space="0" w:color="D0CECE"/>
              <w:right w:val="single" w:sz="4" w:space="0" w:color="AEAAAA"/>
            </w:tcBorders>
            <w:shd w:val="clear" w:color="000000" w:fill="FFFFFF"/>
            <w:noWrap/>
            <w:vAlign w:val="bottom"/>
            <w:hideMark/>
          </w:tcPr>
          <w:p w14:paraId="75DB0EB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dashed" w:sz="4" w:space="0" w:color="D0CECE"/>
              <w:right w:val="single" w:sz="4" w:space="0" w:color="AEAAAA"/>
            </w:tcBorders>
            <w:shd w:val="clear" w:color="000000" w:fill="FFFFFF"/>
            <w:noWrap/>
            <w:vAlign w:val="bottom"/>
            <w:hideMark/>
          </w:tcPr>
          <w:p w14:paraId="6FD18D93"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dashed" w:sz="4" w:space="0" w:color="D0CECE"/>
              <w:right w:val="single" w:sz="4" w:space="0" w:color="AEAAAA"/>
            </w:tcBorders>
            <w:shd w:val="clear" w:color="000000" w:fill="FFFFFF"/>
            <w:noWrap/>
            <w:vAlign w:val="bottom"/>
            <w:hideMark/>
          </w:tcPr>
          <w:p w14:paraId="553138A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r w:rsidR="00E17AD7" w:rsidRPr="00E17AD7" w14:paraId="0002B443" w14:textId="77777777" w:rsidTr="00DB294E">
        <w:trPr>
          <w:trHeight w:val="585"/>
        </w:trPr>
        <w:tc>
          <w:tcPr>
            <w:tcW w:w="460" w:type="dxa"/>
            <w:tcBorders>
              <w:top w:val="nil"/>
              <w:left w:val="nil"/>
              <w:bottom w:val="single" w:sz="4" w:space="0" w:color="D0CECE"/>
              <w:right w:val="nil"/>
            </w:tcBorders>
            <w:shd w:val="clear" w:color="000000" w:fill="FFFFFF"/>
            <w:noWrap/>
            <w:vAlign w:val="bottom"/>
            <w:hideMark/>
          </w:tcPr>
          <w:p w14:paraId="27B2BD09"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760" w:type="dxa"/>
            <w:tcBorders>
              <w:top w:val="nil"/>
              <w:left w:val="nil"/>
              <w:bottom w:val="single" w:sz="4" w:space="0" w:color="D0CECE"/>
              <w:right w:val="single" w:sz="4" w:space="0" w:color="AEAAAA"/>
            </w:tcBorders>
            <w:shd w:val="clear" w:color="000000" w:fill="FFFFFF"/>
            <w:vAlign w:val="bottom"/>
            <w:hideMark/>
          </w:tcPr>
          <w:p w14:paraId="0F0ACB07"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095" w:type="dxa"/>
            <w:tcBorders>
              <w:top w:val="nil"/>
              <w:left w:val="nil"/>
              <w:bottom w:val="single" w:sz="4" w:space="0" w:color="D0CECE"/>
              <w:right w:val="single" w:sz="4" w:space="0" w:color="AEAAAA"/>
            </w:tcBorders>
            <w:shd w:val="clear" w:color="000000" w:fill="FFFFFF"/>
            <w:noWrap/>
            <w:vAlign w:val="bottom"/>
            <w:hideMark/>
          </w:tcPr>
          <w:p w14:paraId="2C1B8D55"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160" w:type="dxa"/>
            <w:tcBorders>
              <w:top w:val="nil"/>
              <w:left w:val="nil"/>
              <w:bottom w:val="single" w:sz="4" w:space="0" w:color="D0CECE"/>
              <w:right w:val="single" w:sz="4" w:space="0" w:color="AEAAAA"/>
            </w:tcBorders>
            <w:shd w:val="clear" w:color="000000" w:fill="FFFFFF"/>
            <w:noWrap/>
            <w:vAlign w:val="bottom"/>
            <w:hideMark/>
          </w:tcPr>
          <w:p w14:paraId="3809BBCA"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2250" w:type="dxa"/>
            <w:tcBorders>
              <w:top w:val="nil"/>
              <w:left w:val="nil"/>
              <w:bottom w:val="single" w:sz="4" w:space="0" w:color="D0CECE"/>
              <w:right w:val="single" w:sz="4" w:space="0" w:color="AEAAAA"/>
            </w:tcBorders>
            <w:shd w:val="clear" w:color="000000" w:fill="FFFFFF"/>
            <w:noWrap/>
            <w:vAlign w:val="bottom"/>
            <w:hideMark/>
          </w:tcPr>
          <w:p w14:paraId="6875F9EA"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c>
          <w:tcPr>
            <w:tcW w:w="3150" w:type="dxa"/>
            <w:tcBorders>
              <w:top w:val="nil"/>
              <w:left w:val="nil"/>
              <w:bottom w:val="single" w:sz="4" w:space="0" w:color="D0CECE"/>
              <w:right w:val="single" w:sz="4" w:space="0" w:color="AEAAAA"/>
            </w:tcBorders>
            <w:shd w:val="clear" w:color="000000" w:fill="FFFFFF"/>
            <w:noWrap/>
            <w:vAlign w:val="bottom"/>
            <w:hideMark/>
          </w:tcPr>
          <w:p w14:paraId="1101756E" w14:textId="77777777" w:rsidR="00E17AD7" w:rsidRPr="00E17AD7" w:rsidRDefault="00E17AD7" w:rsidP="00E17AD7">
            <w:pPr>
              <w:spacing w:after="0" w:line="240" w:lineRule="auto"/>
              <w:rPr>
                <w:rFonts w:ascii="Calibri" w:eastAsia="Times New Roman" w:hAnsi="Calibri" w:cs="Calibri"/>
                <w:color w:val="000000"/>
              </w:rPr>
            </w:pPr>
            <w:r w:rsidRPr="00E17AD7">
              <w:rPr>
                <w:rFonts w:ascii="Calibri" w:eastAsia="Times New Roman" w:hAnsi="Calibri" w:cs="Calibri"/>
                <w:color w:val="000000"/>
              </w:rPr>
              <w:t> </w:t>
            </w:r>
          </w:p>
        </w:tc>
      </w:tr>
    </w:tbl>
    <w:p w14:paraId="3925AE44" w14:textId="77777777" w:rsidR="00375459" w:rsidRDefault="00375459">
      <w:pPr>
        <w:rPr>
          <w:sz w:val="28"/>
          <w:szCs w:val="28"/>
        </w:rPr>
      </w:pPr>
    </w:p>
    <w:p w14:paraId="459BA757" w14:textId="77777777" w:rsidR="00AF3127" w:rsidRDefault="00AF3127">
      <w:pPr>
        <w:rPr>
          <w:b/>
          <w:bCs/>
          <w:sz w:val="28"/>
          <w:szCs w:val="28"/>
        </w:rPr>
        <w:sectPr w:rsidR="00AF3127" w:rsidSect="00AF3127">
          <w:headerReference w:type="default" r:id="rId12"/>
          <w:type w:val="continuous"/>
          <w:pgSz w:w="15840" w:h="12240" w:orient="landscape"/>
          <w:pgMar w:top="720" w:right="720" w:bottom="720" w:left="720" w:header="630" w:footer="720" w:gutter="0"/>
          <w:cols w:space="720"/>
          <w:docGrid w:linePitch="360"/>
        </w:sectPr>
      </w:pPr>
    </w:p>
    <w:p w14:paraId="7758E8ED" w14:textId="43632D05" w:rsidR="00A61A4A" w:rsidRPr="00A61A4A" w:rsidRDefault="00AE669E">
      <w:pPr>
        <w:rPr>
          <w:b/>
          <w:bCs/>
          <w:sz w:val="28"/>
          <w:szCs w:val="28"/>
        </w:rPr>
      </w:pPr>
      <w:r>
        <w:rPr>
          <w:b/>
          <w:bCs/>
          <w:sz w:val="28"/>
          <w:szCs w:val="28"/>
        </w:rPr>
        <w:lastRenderedPageBreak/>
        <w:t>S</w:t>
      </w:r>
      <w:r w:rsidR="00A61A4A" w:rsidRPr="00A61A4A">
        <w:rPr>
          <w:b/>
          <w:bCs/>
          <w:sz w:val="28"/>
          <w:szCs w:val="28"/>
        </w:rPr>
        <w:t xml:space="preserve">TEP </w:t>
      </w:r>
      <w:r w:rsidR="00E17AD7">
        <w:rPr>
          <w:b/>
          <w:bCs/>
          <w:sz w:val="28"/>
          <w:szCs w:val="28"/>
        </w:rPr>
        <w:t>2</w:t>
      </w:r>
      <w:r w:rsidR="00A61A4A" w:rsidRPr="00A61A4A">
        <w:rPr>
          <w:b/>
          <w:bCs/>
          <w:sz w:val="28"/>
          <w:szCs w:val="28"/>
        </w:rPr>
        <w:t>:  Get a short list of “interesting clusters”</w:t>
      </w:r>
    </w:p>
    <w:p w14:paraId="332CD451" w14:textId="00239A96" w:rsidR="00414D0F" w:rsidRPr="00A61A4A" w:rsidRDefault="00087746">
      <w:pPr>
        <w:rPr>
          <w:sz w:val="24"/>
          <w:szCs w:val="24"/>
        </w:rPr>
      </w:pPr>
      <w:proofErr w:type="spellStart"/>
      <w:r w:rsidRPr="00A61A4A">
        <w:rPr>
          <w:sz w:val="24"/>
          <w:szCs w:val="24"/>
        </w:rPr>
        <w:t>Emsi</w:t>
      </w:r>
      <w:proofErr w:type="spellEnd"/>
      <w:r w:rsidRPr="00A61A4A">
        <w:rPr>
          <w:sz w:val="24"/>
          <w:szCs w:val="24"/>
        </w:rPr>
        <w:t xml:space="preserve"> produces a “cluster” score based on equal weighting of the Cluster</w:t>
      </w:r>
      <w:r w:rsidR="00A61A4A">
        <w:rPr>
          <w:sz w:val="24"/>
          <w:szCs w:val="24"/>
        </w:rPr>
        <w:t xml:space="preserve"> as measured by</w:t>
      </w:r>
    </w:p>
    <w:p w14:paraId="0242509D" w14:textId="6DF135E5" w:rsidR="00087746" w:rsidRPr="00A61A4A" w:rsidRDefault="00087746" w:rsidP="00087746">
      <w:pPr>
        <w:pStyle w:val="ListParagraph"/>
        <w:numPr>
          <w:ilvl w:val="0"/>
          <w:numId w:val="1"/>
        </w:numPr>
        <w:rPr>
          <w:sz w:val="24"/>
          <w:szCs w:val="24"/>
        </w:rPr>
      </w:pPr>
      <w:r w:rsidRPr="00A61A4A">
        <w:rPr>
          <w:sz w:val="24"/>
          <w:szCs w:val="24"/>
        </w:rPr>
        <w:t>Earnings per worker</w:t>
      </w:r>
    </w:p>
    <w:p w14:paraId="59AD855B" w14:textId="5DA04517" w:rsidR="00087746" w:rsidRPr="00A61A4A" w:rsidRDefault="00087746" w:rsidP="00087746">
      <w:pPr>
        <w:pStyle w:val="ListParagraph"/>
        <w:numPr>
          <w:ilvl w:val="0"/>
          <w:numId w:val="1"/>
        </w:numPr>
        <w:rPr>
          <w:sz w:val="24"/>
          <w:szCs w:val="24"/>
        </w:rPr>
      </w:pPr>
      <w:r w:rsidRPr="00A61A4A">
        <w:rPr>
          <w:sz w:val="24"/>
          <w:szCs w:val="24"/>
        </w:rPr>
        <w:t>Job Growth (total)</w:t>
      </w:r>
    </w:p>
    <w:p w14:paraId="23C18A0C" w14:textId="7D5BF885" w:rsidR="00087746" w:rsidRPr="00A61A4A" w:rsidRDefault="00087746" w:rsidP="00087746">
      <w:pPr>
        <w:pStyle w:val="ListParagraph"/>
        <w:numPr>
          <w:ilvl w:val="0"/>
          <w:numId w:val="1"/>
        </w:numPr>
        <w:rPr>
          <w:sz w:val="24"/>
          <w:szCs w:val="24"/>
        </w:rPr>
      </w:pPr>
      <w:r w:rsidRPr="00A61A4A">
        <w:rPr>
          <w:sz w:val="24"/>
          <w:szCs w:val="24"/>
        </w:rPr>
        <w:t>Job Growth (competitiveness – growth exceeds expected industry growth)</w:t>
      </w:r>
    </w:p>
    <w:p w14:paraId="4C5A0A57" w14:textId="39510CC7" w:rsidR="00087746" w:rsidRPr="00A61A4A" w:rsidRDefault="00087746" w:rsidP="00087746">
      <w:pPr>
        <w:pStyle w:val="ListParagraph"/>
        <w:numPr>
          <w:ilvl w:val="0"/>
          <w:numId w:val="1"/>
        </w:numPr>
        <w:rPr>
          <w:sz w:val="24"/>
          <w:szCs w:val="24"/>
        </w:rPr>
      </w:pPr>
      <w:r w:rsidRPr="00A61A4A">
        <w:rPr>
          <w:sz w:val="24"/>
          <w:szCs w:val="24"/>
        </w:rPr>
        <w:t>Specialization (Employment Location Quotient)</w:t>
      </w:r>
      <w:r w:rsidR="00460D34" w:rsidRPr="00A61A4A">
        <w:rPr>
          <w:sz w:val="24"/>
          <w:szCs w:val="24"/>
        </w:rPr>
        <w:t>, and</w:t>
      </w:r>
    </w:p>
    <w:p w14:paraId="2F00E981" w14:textId="7F07BF46" w:rsidR="00087746" w:rsidRPr="00A61A4A" w:rsidRDefault="00087746" w:rsidP="00087746">
      <w:pPr>
        <w:pStyle w:val="ListParagraph"/>
        <w:numPr>
          <w:ilvl w:val="0"/>
          <w:numId w:val="1"/>
        </w:numPr>
        <w:rPr>
          <w:sz w:val="24"/>
          <w:szCs w:val="24"/>
        </w:rPr>
      </w:pPr>
      <w:r w:rsidRPr="00A61A4A">
        <w:rPr>
          <w:sz w:val="24"/>
          <w:szCs w:val="24"/>
        </w:rPr>
        <w:t>GRP</w:t>
      </w:r>
    </w:p>
    <w:p w14:paraId="1FC69D70" w14:textId="6DBB3BE2" w:rsidR="00087746" w:rsidRPr="00A61A4A" w:rsidRDefault="00087746" w:rsidP="00087746">
      <w:pPr>
        <w:rPr>
          <w:sz w:val="24"/>
          <w:szCs w:val="24"/>
        </w:rPr>
      </w:pPr>
      <w:r w:rsidRPr="00A61A4A">
        <w:rPr>
          <w:sz w:val="24"/>
          <w:szCs w:val="24"/>
        </w:rPr>
        <w:t>Each cluster is reported in a ranked list based on this score. Clusters that are typically associated with being non-traded (local services) are listed below the traded clusters.</w:t>
      </w:r>
    </w:p>
    <w:p w14:paraId="34483230" w14:textId="1B71EBEA" w:rsidR="005B7B34" w:rsidRDefault="00460D34" w:rsidP="00087746">
      <w:pPr>
        <w:rPr>
          <w:b/>
          <w:bCs/>
          <w:sz w:val="28"/>
          <w:szCs w:val="28"/>
          <w:u w:val="single"/>
        </w:rPr>
      </w:pPr>
      <w:r w:rsidRPr="00A61A4A">
        <w:rPr>
          <w:b/>
          <w:bCs/>
          <w:sz w:val="28"/>
          <w:szCs w:val="28"/>
          <w:u w:val="single"/>
        </w:rPr>
        <w:t xml:space="preserve">ACTION: </w:t>
      </w:r>
      <w:r w:rsidR="00087746" w:rsidRPr="00A61A4A">
        <w:rPr>
          <w:b/>
          <w:bCs/>
          <w:sz w:val="28"/>
          <w:szCs w:val="28"/>
          <w:u w:val="single"/>
        </w:rPr>
        <w:t>Which clusters seem interesting or worth investigating further? Give them a check mark</w:t>
      </w:r>
      <w:r w:rsidR="00E17AD7">
        <w:rPr>
          <w:b/>
          <w:bCs/>
          <w:sz w:val="28"/>
          <w:szCs w:val="28"/>
          <w:u w:val="single"/>
        </w:rPr>
        <w:t xml:space="preserve"> </w:t>
      </w:r>
      <w:r w:rsidR="0093533E">
        <w:rPr>
          <w:b/>
          <w:bCs/>
          <w:sz w:val="28"/>
          <w:szCs w:val="28"/>
          <w:u w:val="single"/>
        </w:rPr>
        <w:t xml:space="preserve">or a circle </w:t>
      </w:r>
    </w:p>
    <w:p w14:paraId="580E741D" w14:textId="79D59F9F" w:rsidR="00087746" w:rsidRPr="00597E6C" w:rsidRDefault="00460D34" w:rsidP="00087746">
      <w:pPr>
        <w:rPr>
          <w:sz w:val="28"/>
          <w:szCs w:val="28"/>
        </w:rPr>
      </w:pPr>
      <w:r w:rsidRPr="00597E6C">
        <w:rPr>
          <w:sz w:val="28"/>
          <w:szCs w:val="28"/>
        </w:rPr>
        <w:t>At this point: a</w:t>
      </w:r>
      <w:r w:rsidR="00087746" w:rsidRPr="00597E6C">
        <w:rPr>
          <w:sz w:val="28"/>
          <w:szCs w:val="28"/>
        </w:rPr>
        <w:t>ny reason</w:t>
      </w:r>
      <w:r w:rsidR="00597E6C" w:rsidRPr="00597E6C">
        <w:rPr>
          <w:sz w:val="28"/>
          <w:szCs w:val="28"/>
        </w:rPr>
        <w:t xml:space="preserve"> to include a cluster </w:t>
      </w:r>
      <w:r w:rsidR="00087746" w:rsidRPr="00597E6C">
        <w:rPr>
          <w:sz w:val="28"/>
          <w:szCs w:val="28"/>
        </w:rPr>
        <w:t>is</w:t>
      </w:r>
      <w:r w:rsidRPr="00597E6C">
        <w:rPr>
          <w:sz w:val="28"/>
          <w:szCs w:val="28"/>
        </w:rPr>
        <w:t xml:space="preserve"> a</w:t>
      </w:r>
      <w:r w:rsidR="00087746" w:rsidRPr="00597E6C">
        <w:rPr>
          <w:sz w:val="28"/>
          <w:szCs w:val="28"/>
        </w:rPr>
        <w:t xml:space="preserve"> good reason</w:t>
      </w:r>
      <w:r w:rsidR="00597E6C" w:rsidRPr="00597E6C">
        <w:rPr>
          <w:sz w:val="28"/>
          <w:szCs w:val="28"/>
        </w:rPr>
        <w:t xml:space="preserve"> to include a cluster.</w:t>
      </w:r>
    </w:p>
    <w:p w14:paraId="784D95C9" w14:textId="53782C71" w:rsidR="00A61A4A" w:rsidRDefault="00A61A4A" w:rsidP="00087746">
      <w:pPr>
        <w:rPr>
          <w:b/>
          <w:bCs/>
          <w:sz w:val="28"/>
          <w:szCs w:val="28"/>
          <w:u w:val="single"/>
        </w:rPr>
      </w:pPr>
    </w:p>
    <w:p w14:paraId="6B7D9C07" w14:textId="77777777" w:rsidR="00597E6C" w:rsidRDefault="00597E6C" w:rsidP="00087746">
      <w:pPr>
        <w:rPr>
          <w:b/>
          <w:bCs/>
          <w:sz w:val="28"/>
          <w:szCs w:val="28"/>
          <w:u w:val="single"/>
        </w:rPr>
      </w:pPr>
    </w:p>
    <w:p w14:paraId="444DBE99" w14:textId="21D990CF" w:rsidR="00A61A4A" w:rsidRPr="00A61A4A" w:rsidRDefault="00A61A4A" w:rsidP="00087746">
      <w:pPr>
        <w:rPr>
          <w:b/>
          <w:bCs/>
          <w:sz w:val="28"/>
          <w:szCs w:val="28"/>
          <w:u w:val="single"/>
        </w:rPr>
      </w:pPr>
      <w:r>
        <w:rPr>
          <w:b/>
          <w:bCs/>
          <w:sz w:val="28"/>
          <w:szCs w:val="28"/>
          <w:u w:val="single"/>
        </w:rPr>
        <w:t xml:space="preserve">Need </w:t>
      </w:r>
      <w:r w:rsidR="00E17AD7">
        <w:rPr>
          <w:b/>
          <w:bCs/>
          <w:sz w:val="28"/>
          <w:szCs w:val="28"/>
          <w:u w:val="single"/>
        </w:rPr>
        <w:t xml:space="preserve">more specific </w:t>
      </w:r>
      <w:r>
        <w:rPr>
          <w:b/>
          <w:bCs/>
          <w:sz w:val="28"/>
          <w:szCs w:val="28"/>
          <w:u w:val="single"/>
        </w:rPr>
        <w:t xml:space="preserve">guidance? A </w:t>
      </w:r>
      <w:r w:rsidR="00597E6C">
        <w:rPr>
          <w:b/>
          <w:bCs/>
          <w:sz w:val="28"/>
          <w:szCs w:val="28"/>
          <w:u w:val="single"/>
        </w:rPr>
        <w:t xml:space="preserve">searchable/sortable </w:t>
      </w:r>
      <w:r>
        <w:rPr>
          <w:b/>
          <w:bCs/>
          <w:sz w:val="28"/>
          <w:szCs w:val="28"/>
          <w:u w:val="single"/>
        </w:rPr>
        <w:t xml:space="preserve">list of industries included in each cluster </w:t>
      </w:r>
      <w:r w:rsidR="00834D29">
        <w:rPr>
          <w:b/>
          <w:bCs/>
          <w:sz w:val="28"/>
          <w:szCs w:val="28"/>
          <w:u w:val="single"/>
        </w:rPr>
        <w:t>is available in the workshop website.</w:t>
      </w:r>
    </w:p>
    <w:p w14:paraId="2BE39F4B" w14:textId="77777777" w:rsidR="009B6E3F" w:rsidRDefault="009B6E3F">
      <w:pPr>
        <w:rPr>
          <w:b/>
          <w:bCs/>
          <w:u w:val="single"/>
        </w:rPr>
      </w:pPr>
    </w:p>
    <w:p w14:paraId="17163E40" w14:textId="3F28FD94" w:rsidR="005B06E9" w:rsidRDefault="00A72006">
      <w:pPr>
        <w:rPr>
          <w:b/>
          <w:bCs/>
          <w:u w:val="single"/>
        </w:rPr>
      </w:pPr>
      <w:r w:rsidRPr="00AE669E">
        <w:rPr>
          <w:noProof/>
        </w:rPr>
        <mc:AlternateContent>
          <mc:Choice Requires="wps">
            <w:drawing>
              <wp:anchor distT="0" distB="0" distL="114300" distR="114300" simplePos="0" relativeHeight="251665408" behindDoc="0" locked="0" layoutInCell="1" allowOverlap="1" wp14:anchorId="2294DACD" wp14:editId="439AC19D">
                <wp:simplePos x="0" y="0"/>
                <wp:positionH relativeFrom="margin">
                  <wp:posOffset>0</wp:posOffset>
                </wp:positionH>
                <wp:positionV relativeFrom="paragraph">
                  <wp:posOffset>-635</wp:posOffset>
                </wp:positionV>
                <wp:extent cx="9163685" cy="1009650"/>
                <wp:effectExtent l="0" t="0" r="0" b="0"/>
                <wp:wrapNone/>
                <wp:docPr id="2" name="Rectangle 1">
                  <a:extLst xmlns:a="http://schemas.openxmlformats.org/drawingml/2006/main">
                    <a:ext uri="{FF2B5EF4-FFF2-40B4-BE49-F238E27FC236}">
                      <a16:creationId xmlns:a16="http://schemas.microsoft.com/office/drawing/2014/main" id="{73DBFFFB-2FD2-43A4-B30B-8549CE89A28A}"/>
                    </a:ext>
                  </a:extLst>
                </wp:docPr>
                <wp:cNvGraphicFramePr/>
                <a:graphic xmlns:a="http://schemas.openxmlformats.org/drawingml/2006/main">
                  <a:graphicData uri="http://schemas.microsoft.com/office/word/2010/wordprocessingShape">
                    <wps:wsp>
                      <wps:cNvSpPr/>
                      <wps:spPr>
                        <a:xfrm>
                          <a:off x="0" y="0"/>
                          <a:ext cx="9163685" cy="1009650"/>
                        </a:xfrm>
                        <a:prstGeom prst="rect">
                          <a:avLst/>
                        </a:prstGeom>
                      </wps:spPr>
                      <wps:txbx>
                        <w:txbxContent>
                          <w:p w14:paraId="3FC8821B" w14:textId="77777777" w:rsidR="00A72006" w:rsidRDefault="00A72006" w:rsidP="00A72006">
                            <w:pPr>
                              <w:rPr>
                                <w:rFonts w:hAnsi="Calibri"/>
                                <w:i/>
                                <w:iCs/>
                                <w:color w:val="595959" w:themeColor="text1" w:themeTint="A6"/>
                                <w:kern w:val="24"/>
                                <w:sz w:val="32"/>
                                <w:szCs w:val="32"/>
                              </w:rPr>
                            </w:pPr>
                            <w:r w:rsidRPr="00FA37FA">
                              <w:rPr>
                                <w:rFonts w:hAnsi="Calibri"/>
                                <w:i/>
                                <w:iCs/>
                                <w:color w:val="595959" w:themeColor="text1" w:themeTint="A6"/>
                                <w:kern w:val="24"/>
                                <w:sz w:val="28"/>
                                <w:szCs w:val="28"/>
                              </w:rPr>
                              <w:t>“Growing a cluster is not a goal in its own right. Rather, clusters are a way to understand what matters to groups of firms in order to create policies and programs that achieve broader economic development goals, which might relate to overall job growth, innovation capacity, or economic inclusion”</w:t>
                            </w:r>
                            <w:r w:rsidRPr="00FA37FA">
                              <w:rPr>
                                <w:sz w:val="20"/>
                                <w:szCs w:val="20"/>
                              </w:rPr>
                              <w:t xml:space="preserve"> </w:t>
                            </w:r>
                            <w:r>
                              <w:t xml:space="preserve"> </w:t>
                            </w:r>
                            <w:r w:rsidRPr="00AE669E">
                              <w:rPr>
                                <w:rFonts w:hAnsi="Calibri"/>
                                <w:color w:val="595959" w:themeColor="text1" w:themeTint="A6"/>
                                <w:kern w:val="24"/>
                                <w:sz w:val="16"/>
                                <w:szCs w:val="16"/>
                              </w:rPr>
                              <w:t>Donahue, R., J. Parilla, B. McDearman. Rethinking Cluster Initiatives. Metropolitan Policy Program at Brookings. July 2018.</w:t>
                            </w:r>
                          </w:p>
                          <w:p w14:paraId="0A340E45" w14:textId="77777777" w:rsidR="00A72006" w:rsidRDefault="00A72006" w:rsidP="00A72006">
                            <w:pPr>
                              <w:rPr>
                                <w:rFonts w:hAnsi="Calibri"/>
                                <w:i/>
                                <w:iCs/>
                                <w:color w:val="595959" w:themeColor="text1" w:themeTint="A6"/>
                                <w:kern w:val="24"/>
                                <w:sz w:val="32"/>
                                <w:szCs w:val="32"/>
                              </w:rPr>
                            </w:pPr>
                          </w:p>
                          <w:p w14:paraId="0A1412FC" w14:textId="77777777" w:rsidR="00A72006" w:rsidRPr="00AE669E" w:rsidRDefault="00A72006" w:rsidP="00A72006">
                            <w:pPr>
                              <w:rPr>
                                <w:color w:val="595959" w:themeColor="text1" w:themeTint="A6"/>
                                <w:sz w:val="32"/>
                                <w:szCs w:val="3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294DACD" id="Rectangle 1" o:spid="_x0000_s1026" style="position:absolute;margin-left:0;margin-top:-.05pt;width:721.55pt;height:7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jEhgEAAPACAAAOAAAAZHJzL2Uyb0RvYy54bWysUk1v2zAMvQ/YfxB0X2xnaNAacYoCxXYZ&#10;tmJdfwAjS7EA66OkEjv/fpTipcN2G3ahSJF65HvU9n52ozhpJBt8J5tVLYX2KvTWHzr58uPTh1sp&#10;KIHvYQxed/KsSd7v3r/bTrHV6zCEsdcoGMRTO8VODinFtqpIDdoBrULUnpMmoIPEIR6qHmFidDdW&#10;67reVFPAPmJQmohvHy9JuSv4xmiVvhlDOomxkzxbKhaL3Wdb7bbQHhDiYNUyBvzDFA6s56ZXqEdI&#10;II5o/4JyVmGgYNJKBVcFY6zShQOzaeo/2DwPEHXhwuJQvMpE/w9WfT09obB9J9dSeHC8ou8sGvjD&#10;qEWT5ZkitVz1HJ9wiYjdzHU26PLJLMRcJD1fJdVzEoov75rNx83tjRSKc01d321uiujV2/OIlD7r&#10;4ER2OoncvkgJpy+UuCWX/irhII9zGSB7ad7Py1T70J+ZysS77CS9HgGzdND68HBMwdgCld9cChco&#10;lrV0WL5A3tvvcal6+6i7nwAAAP//AwBQSwMEFAAGAAgAAAAhAClGvaHfAAAABwEAAA8AAABkcnMv&#10;ZG93bnJldi54bWxMj0FPwkAQhe8m/IfNkHgxsEXRYOmWGBIjMSTEopyX7tA2dmdLd2nrv3c46e1N&#10;3uS97yWrwdaiw9ZXjhTMphEIpNyZigoFn/vXyQKED5qMrh2hgh/0sEpHN4mOjevpA7ssFIJDyMda&#10;QRlCE0vp8xKt9lPXILF3cq3Vgc+2kKbVPYfbWt5H0ZO0uiJuKHWD6xLz7+xiFfT5rjvst29yd3fY&#10;ODpvzuvs612p2/HwsgQRcAh/z3DFZ3RImenoLmS8qBXwkKBgMgNxNefzB1ZHVo+LZ5BpIv/zp78A&#10;AAD//wMAUEsBAi0AFAAGAAgAAAAhALaDOJL+AAAA4QEAABMAAAAAAAAAAAAAAAAAAAAAAFtDb250&#10;ZW50X1R5cGVzXS54bWxQSwECLQAUAAYACAAAACEAOP0h/9YAAACUAQAACwAAAAAAAAAAAAAAAAAv&#10;AQAAX3JlbHMvLnJlbHNQSwECLQAUAAYACAAAACEA6QzIxIYBAADwAgAADgAAAAAAAAAAAAAAAAAu&#10;AgAAZHJzL2Uyb0RvYy54bWxQSwECLQAUAAYACAAAACEAKUa9od8AAAAHAQAADwAAAAAAAAAAAAAA&#10;AADgAwAAZHJzL2Rvd25yZXYueG1sUEsFBgAAAAAEAAQA8wAAAOwEAAAAAA==&#10;" filled="f" stroked="f">
                <v:textbox>
                  <w:txbxContent>
                    <w:p w14:paraId="3FC8821B" w14:textId="77777777" w:rsidR="00A72006" w:rsidRDefault="00A72006" w:rsidP="00A72006">
                      <w:pPr>
                        <w:rPr>
                          <w:rFonts w:hAnsi="Calibri"/>
                          <w:i/>
                          <w:iCs/>
                          <w:color w:val="595959" w:themeColor="text1" w:themeTint="A6"/>
                          <w:kern w:val="24"/>
                          <w:sz w:val="32"/>
                          <w:szCs w:val="32"/>
                        </w:rPr>
                      </w:pPr>
                      <w:r w:rsidRPr="00FA37FA">
                        <w:rPr>
                          <w:rFonts w:hAnsi="Calibri"/>
                          <w:i/>
                          <w:iCs/>
                          <w:color w:val="595959" w:themeColor="text1" w:themeTint="A6"/>
                          <w:kern w:val="24"/>
                          <w:sz w:val="28"/>
                          <w:szCs w:val="28"/>
                        </w:rPr>
                        <w:t>“Growing a cluster is not a goal in its own right. Rather, clusters are a way to understand what matters to groups of firms in order to create policies and programs that achieve broader economic development goals, which might relate to overall job growth, innovation capacity, or economic inclusion”</w:t>
                      </w:r>
                      <w:r w:rsidRPr="00FA37FA">
                        <w:rPr>
                          <w:sz w:val="20"/>
                          <w:szCs w:val="20"/>
                        </w:rPr>
                        <w:t xml:space="preserve"> </w:t>
                      </w:r>
                      <w:r>
                        <w:t xml:space="preserve"> </w:t>
                      </w:r>
                      <w:r w:rsidRPr="00AE669E">
                        <w:rPr>
                          <w:rFonts w:hAnsi="Calibri"/>
                          <w:color w:val="595959" w:themeColor="text1" w:themeTint="A6"/>
                          <w:kern w:val="24"/>
                          <w:sz w:val="16"/>
                          <w:szCs w:val="16"/>
                        </w:rPr>
                        <w:t xml:space="preserve">Donahue, R., J. </w:t>
                      </w:r>
                      <w:proofErr w:type="spellStart"/>
                      <w:r w:rsidRPr="00AE669E">
                        <w:rPr>
                          <w:rFonts w:hAnsi="Calibri"/>
                          <w:color w:val="595959" w:themeColor="text1" w:themeTint="A6"/>
                          <w:kern w:val="24"/>
                          <w:sz w:val="16"/>
                          <w:szCs w:val="16"/>
                        </w:rPr>
                        <w:t>Parilla</w:t>
                      </w:r>
                      <w:proofErr w:type="spellEnd"/>
                      <w:r w:rsidRPr="00AE669E">
                        <w:rPr>
                          <w:rFonts w:hAnsi="Calibri"/>
                          <w:color w:val="595959" w:themeColor="text1" w:themeTint="A6"/>
                          <w:kern w:val="24"/>
                          <w:sz w:val="16"/>
                          <w:szCs w:val="16"/>
                        </w:rPr>
                        <w:t xml:space="preserve">, B. </w:t>
                      </w:r>
                      <w:proofErr w:type="spellStart"/>
                      <w:r w:rsidRPr="00AE669E">
                        <w:rPr>
                          <w:rFonts w:hAnsi="Calibri"/>
                          <w:color w:val="595959" w:themeColor="text1" w:themeTint="A6"/>
                          <w:kern w:val="24"/>
                          <w:sz w:val="16"/>
                          <w:szCs w:val="16"/>
                        </w:rPr>
                        <w:t>McDearman</w:t>
                      </w:r>
                      <w:proofErr w:type="spellEnd"/>
                      <w:r w:rsidRPr="00AE669E">
                        <w:rPr>
                          <w:rFonts w:hAnsi="Calibri"/>
                          <w:color w:val="595959" w:themeColor="text1" w:themeTint="A6"/>
                          <w:kern w:val="24"/>
                          <w:sz w:val="16"/>
                          <w:szCs w:val="16"/>
                        </w:rPr>
                        <w:t>. Rethinking Cluster Initiatives. Metropolitan Policy Program at Brookings. July 2018.</w:t>
                      </w:r>
                    </w:p>
                    <w:p w14:paraId="0A340E45" w14:textId="77777777" w:rsidR="00A72006" w:rsidRDefault="00A72006" w:rsidP="00A72006">
                      <w:pPr>
                        <w:rPr>
                          <w:rFonts w:hAnsi="Calibri"/>
                          <w:i/>
                          <w:iCs/>
                          <w:color w:val="595959" w:themeColor="text1" w:themeTint="A6"/>
                          <w:kern w:val="24"/>
                          <w:sz w:val="32"/>
                          <w:szCs w:val="32"/>
                        </w:rPr>
                      </w:pPr>
                    </w:p>
                    <w:p w14:paraId="0A1412FC" w14:textId="77777777" w:rsidR="00A72006" w:rsidRPr="00AE669E" w:rsidRDefault="00A72006" w:rsidP="00A72006">
                      <w:pPr>
                        <w:rPr>
                          <w:color w:val="595959" w:themeColor="text1" w:themeTint="A6"/>
                          <w:sz w:val="32"/>
                          <w:szCs w:val="32"/>
                        </w:rPr>
                      </w:pPr>
                    </w:p>
                  </w:txbxContent>
                </v:textbox>
                <w10:wrap anchorx="margin"/>
              </v:rect>
            </w:pict>
          </mc:Fallback>
        </mc:AlternateContent>
      </w:r>
    </w:p>
    <w:p w14:paraId="4B795C99" w14:textId="28BEFCC2" w:rsidR="00474CCD" w:rsidRPr="00474CCD" w:rsidRDefault="00474CCD" w:rsidP="00474CCD"/>
    <w:p w14:paraId="47067A75" w14:textId="74FBB66A" w:rsidR="00474CCD" w:rsidRPr="00474CCD" w:rsidRDefault="00474CCD" w:rsidP="00474CCD">
      <w:pPr>
        <w:tabs>
          <w:tab w:val="left" w:pos="10185"/>
        </w:tabs>
      </w:pPr>
      <w:r>
        <w:tab/>
      </w:r>
    </w:p>
    <w:p w14:paraId="2D43DA68" w14:textId="11E1FB89" w:rsidR="00474CCD" w:rsidRPr="00474CCD" w:rsidRDefault="00474CCD" w:rsidP="00474CCD">
      <w:pPr>
        <w:tabs>
          <w:tab w:val="left" w:pos="10185"/>
        </w:tabs>
        <w:sectPr w:rsidR="00474CCD" w:rsidRPr="00474CCD" w:rsidSect="00AF3127">
          <w:headerReference w:type="default" r:id="rId13"/>
          <w:pgSz w:w="15840" w:h="12240" w:orient="landscape"/>
          <w:pgMar w:top="720" w:right="720" w:bottom="720" w:left="720" w:header="630" w:footer="720" w:gutter="0"/>
          <w:cols w:space="720"/>
          <w:docGrid w:linePitch="360"/>
        </w:sectPr>
      </w:pPr>
      <w:r>
        <w:tab/>
      </w:r>
    </w:p>
    <w:p w14:paraId="5A50CD15" w14:textId="116D45D2" w:rsidR="009B6E3F" w:rsidRPr="00A61A4A" w:rsidRDefault="00A61A4A">
      <w:pPr>
        <w:rPr>
          <w:b/>
          <w:bCs/>
          <w:sz w:val="24"/>
          <w:szCs w:val="24"/>
          <w:u w:val="single"/>
        </w:rPr>
      </w:pPr>
      <w:proofErr w:type="spellStart"/>
      <w:r w:rsidRPr="00A61A4A">
        <w:rPr>
          <w:b/>
          <w:bCs/>
          <w:sz w:val="24"/>
          <w:szCs w:val="24"/>
          <w:u w:val="single"/>
        </w:rPr>
        <w:lastRenderedPageBreak/>
        <w:t>Emsi</w:t>
      </w:r>
      <w:proofErr w:type="spellEnd"/>
      <w:r w:rsidRPr="00A61A4A">
        <w:rPr>
          <w:b/>
          <w:bCs/>
          <w:sz w:val="24"/>
          <w:szCs w:val="24"/>
          <w:u w:val="single"/>
        </w:rPr>
        <w:t xml:space="preserve"> “Industry Cluster” Identification Tool Results</w:t>
      </w:r>
      <w:r w:rsidR="005B06E9">
        <w:rPr>
          <w:b/>
          <w:bCs/>
          <w:sz w:val="24"/>
          <w:szCs w:val="24"/>
          <w:u w:val="single"/>
        </w:rPr>
        <w:t xml:space="preserve"> (used in STEP 1 of the Cluster Selection </w:t>
      </w:r>
      <w:r w:rsidR="00A72006">
        <w:rPr>
          <w:b/>
          <w:bCs/>
          <w:sz w:val="24"/>
          <w:szCs w:val="24"/>
          <w:u w:val="single"/>
        </w:rPr>
        <w:t>Exercise</w:t>
      </w:r>
      <w:r w:rsidR="005B06E9">
        <w:rPr>
          <w:b/>
          <w:bCs/>
          <w:sz w:val="24"/>
          <w:szCs w:val="24"/>
          <w:u w:val="single"/>
        </w:rPr>
        <w:t>)</w:t>
      </w:r>
    </w:p>
    <w:tbl>
      <w:tblPr>
        <w:tblW w:w="13503" w:type="dxa"/>
        <w:tblLook w:val="04A0" w:firstRow="1" w:lastRow="0" w:firstColumn="1" w:lastColumn="0" w:noHBand="0" w:noVBand="1"/>
      </w:tblPr>
      <w:tblGrid>
        <w:gridCol w:w="270"/>
        <w:gridCol w:w="4410"/>
        <w:gridCol w:w="1279"/>
        <w:gridCol w:w="655"/>
        <w:gridCol w:w="390"/>
        <w:gridCol w:w="262"/>
        <w:gridCol w:w="4304"/>
        <w:gridCol w:w="1278"/>
        <w:gridCol w:w="655"/>
      </w:tblGrid>
      <w:tr w:rsidR="009B6E3F" w:rsidRPr="009B6E3F" w14:paraId="5EC5AB89" w14:textId="77777777" w:rsidTr="00343371">
        <w:trPr>
          <w:trHeight w:val="300"/>
        </w:trPr>
        <w:tc>
          <w:tcPr>
            <w:tcW w:w="270" w:type="dxa"/>
            <w:tcBorders>
              <w:top w:val="nil"/>
              <w:left w:val="nil"/>
              <w:bottom w:val="nil"/>
              <w:right w:val="nil"/>
            </w:tcBorders>
            <w:shd w:val="clear" w:color="000000" w:fill="C4E1F2"/>
          </w:tcPr>
          <w:p w14:paraId="19C5E391" w14:textId="77777777" w:rsidR="009B6E3F" w:rsidRPr="009B6E3F" w:rsidRDefault="009B6E3F" w:rsidP="009B6E3F">
            <w:pPr>
              <w:spacing w:after="0" w:line="240" w:lineRule="auto"/>
              <w:jc w:val="center"/>
              <w:rPr>
                <w:rFonts w:ascii="Roboto Condensed" w:eastAsia="Times New Roman" w:hAnsi="Roboto Condensed" w:cs="Calibri"/>
                <w:sz w:val="20"/>
                <w:szCs w:val="20"/>
              </w:rPr>
            </w:pPr>
          </w:p>
        </w:tc>
        <w:tc>
          <w:tcPr>
            <w:tcW w:w="6344" w:type="dxa"/>
            <w:gridSpan w:val="3"/>
            <w:tcBorders>
              <w:top w:val="nil"/>
              <w:left w:val="nil"/>
              <w:bottom w:val="nil"/>
              <w:right w:val="nil"/>
            </w:tcBorders>
            <w:shd w:val="clear" w:color="000000" w:fill="C4E1F2"/>
            <w:vAlign w:val="center"/>
            <w:hideMark/>
          </w:tcPr>
          <w:p w14:paraId="3E60F568" w14:textId="47CB56C1" w:rsidR="009B6E3F" w:rsidRPr="009B6E3F" w:rsidRDefault="00A72006" w:rsidP="009B6E3F">
            <w:pPr>
              <w:spacing w:after="0" w:line="240" w:lineRule="auto"/>
              <w:jc w:val="center"/>
              <w:rPr>
                <w:rFonts w:ascii="Roboto Condensed" w:eastAsia="Times New Roman" w:hAnsi="Roboto Condensed" w:cs="Calibri"/>
                <w:sz w:val="20"/>
                <w:szCs w:val="20"/>
              </w:rPr>
            </w:pPr>
            <w:r>
              <w:rPr>
                <w:rFonts w:ascii="Roboto Condensed" w:eastAsia="Times New Roman" w:hAnsi="Roboto Condensed" w:cs="Calibri"/>
                <w:sz w:val="20"/>
                <w:szCs w:val="20"/>
              </w:rPr>
              <w:t>REGION 1</w:t>
            </w:r>
          </w:p>
        </w:tc>
        <w:tc>
          <w:tcPr>
            <w:tcW w:w="390" w:type="dxa"/>
            <w:tcBorders>
              <w:top w:val="nil"/>
              <w:left w:val="nil"/>
              <w:bottom w:val="nil"/>
              <w:right w:val="nil"/>
            </w:tcBorders>
            <w:shd w:val="clear" w:color="000000" w:fill="C4E1F2"/>
            <w:vAlign w:val="center"/>
            <w:hideMark/>
          </w:tcPr>
          <w:p w14:paraId="28B36695"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 </w:t>
            </w:r>
          </w:p>
        </w:tc>
        <w:tc>
          <w:tcPr>
            <w:tcW w:w="262" w:type="dxa"/>
            <w:tcBorders>
              <w:top w:val="nil"/>
              <w:left w:val="nil"/>
              <w:bottom w:val="nil"/>
              <w:right w:val="nil"/>
            </w:tcBorders>
            <w:shd w:val="clear" w:color="auto" w:fill="auto"/>
            <w:noWrap/>
            <w:vAlign w:val="bottom"/>
            <w:hideMark/>
          </w:tcPr>
          <w:p w14:paraId="057326C4" w14:textId="77777777" w:rsidR="009B6E3F" w:rsidRPr="009B6E3F" w:rsidRDefault="009B6E3F" w:rsidP="009B6E3F">
            <w:pPr>
              <w:spacing w:after="0" w:line="240" w:lineRule="auto"/>
              <w:jc w:val="center"/>
              <w:rPr>
                <w:rFonts w:ascii="Roboto Condensed" w:eastAsia="Times New Roman" w:hAnsi="Roboto Condensed" w:cs="Calibri"/>
                <w:sz w:val="20"/>
                <w:szCs w:val="20"/>
              </w:rPr>
            </w:pPr>
          </w:p>
        </w:tc>
        <w:tc>
          <w:tcPr>
            <w:tcW w:w="6237" w:type="dxa"/>
            <w:gridSpan w:val="3"/>
            <w:tcBorders>
              <w:top w:val="nil"/>
              <w:left w:val="nil"/>
              <w:bottom w:val="nil"/>
              <w:right w:val="nil"/>
            </w:tcBorders>
            <w:shd w:val="clear" w:color="000000" w:fill="EEF8E0"/>
            <w:noWrap/>
            <w:vAlign w:val="center"/>
            <w:hideMark/>
          </w:tcPr>
          <w:p w14:paraId="2DA2EF5E" w14:textId="6238AD96" w:rsidR="009B6E3F" w:rsidRPr="009B6E3F" w:rsidRDefault="00A72006" w:rsidP="009B6E3F">
            <w:pPr>
              <w:spacing w:after="0" w:line="240" w:lineRule="auto"/>
              <w:jc w:val="center"/>
              <w:rPr>
                <w:rFonts w:ascii="Roboto Condensed" w:eastAsia="Times New Roman" w:hAnsi="Roboto Condensed" w:cs="Calibri"/>
                <w:sz w:val="20"/>
                <w:szCs w:val="20"/>
              </w:rPr>
            </w:pPr>
            <w:r>
              <w:rPr>
                <w:rFonts w:ascii="Roboto Condensed" w:eastAsia="Times New Roman" w:hAnsi="Roboto Condensed" w:cs="Calibri"/>
                <w:sz w:val="20"/>
                <w:szCs w:val="20"/>
              </w:rPr>
              <w:t>REGION 2</w:t>
            </w:r>
          </w:p>
        </w:tc>
      </w:tr>
      <w:tr w:rsidR="009B6E3F" w:rsidRPr="009B6E3F" w14:paraId="7C56C167" w14:textId="77777777" w:rsidTr="009B6E3F">
        <w:trPr>
          <w:trHeight w:val="315"/>
        </w:trPr>
        <w:tc>
          <w:tcPr>
            <w:tcW w:w="270" w:type="dxa"/>
            <w:tcBorders>
              <w:top w:val="nil"/>
              <w:left w:val="nil"/>
              <w:bottom w:val="nil"/>
              <w:right w:val="nil"/>
            </w:tcBorders>
          </w:tcPr>
          <w:p w14:paraId="45B67124" w14:textId="77777777" w:rsidR="009B6E3F" w:rsidRPr="009B6E3F" w:rsidRDefault="009B6E3F" w:rsidP="009B6E3F">
            <w:pPr>
              <w:spacing w:after="0" w:line="240" w:lineRule="auto"/>
              <w:jc w:val="center"/>
              <w:rPr>
                <w:rFonts w:ascii="Roboto Condensed" w:eastAsia="Times New Roman" w:hAnsi="Roboto Condensed" w:cs="Calibri"/>
                <w:sz w:val="20"/>
                <w:szCs w:val="20"/>
              </w:rPr>
            </w:pPr>
          </w:p>
        </w:tc>
        <w:tc>
          <w:tcPr>
            <w:tcW w:w="4410" w:type="dxa"/>
            <w:tcBorders>
              <w:top w:val="nil"/>
              <w:left w:val="nil"/>
              <w:bottom w:val="nil"/>
              <w:right w:val="nil"/>
            </w:tcBorders>
            <w:shd w:val="clear" w:color="auto" w:fill="auto"/>
            <w:vAlign w:val="center"/>
            <w:hideMark/>
          </w:tcPr>
          <w:p w14:paraId="60527E0F" w14:textId="57B7EAC5"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Cluster Name</w:t>
            </w:r>
          </w:p>
        </w:tc>
        <w:tc>
          <w:tcPr>
            <w:tcW w:w="1279" w:type="dxa"/>
            <w:tcBorders>
              <w:top w:val="nil"/>
              <w:left w:val="nil"/>
              <w:bottom w:val="nil"/>
              <w:right w:val="nil"/>
            </w:tcBorders>
            <w:shd w:val="clear" w:color="auto" w:fill="auto"/>
            <w:vAlign w:val="center"/>
            <w:hideMark/>
          </w:tcPr>
          <w:p w14:paraId="57BAF6BD"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classification</w:t>
            </w:r>
          </w:p>
        </w:tc>
        <w:tc>
          <w:tcPr>
            <w:tcW w:w="655" w:type="dxa"/>
            <w:tcBorders>
              <w:top w:val="nil"/>
              <w:left w:val="nil"/>
              <w:bottom w:val="nil"/>
              <w:right w:val="nil"/>
            </w:tcBorders>
            <w:shd w:val="clear" w:color="auto" w:fill="auto"/>
            <w:vAlign w:val="center"/>
            <w:hideMark/>
          </w:tcPr>
          <w:p w14:paraId="3A98A314"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score</w:t>
            </w:r>
          </w:p>
        </w:tc>
        <w:tc>
          <w:tcPr>
            <w:tcW w:w="390" w:type="dxa"/>
            <w:tcBorders>
              <w:top w:val="nil"/>
              <w:left w:val="nil"/>
              <w:bottom w:val="nil"/>
              <w:right w:val="nil"/>
            </w:tcBorders>
            <w:shd w:val="clear" w:color="auto" w:fill="auto"/>
            <w:vAlign w:val="center"/>
            <w:hideMark/>
          </w:tcPr>
          <w:p w14:paraId="0CB4F7C2" w14:textId="77777777" w:rsidR="009B6E3F" w:rsidRPr="009B6E3F" w:rsidRDefault="009B6E3F" w:rsidP="009B6E3F">
            <w:pPr>
              <w:spacing w:after="0" w:line="240" w:lineRule="auto"/>
              <w:jc w:val="center"/>
              <w:rPr>
                <w:rFonts w:ascii="Roboto Condensed" w:eastAsia="Times New Roman" w:hAnsi="Roboto Condensed" w:cs="Calibri"/>
                <w:sz w:val="20"/>
                <w:szCs w:val="20"/>
              </w:rPr>
            </w:pPr>
          </w:p>
        </w:tc>
        <w:tc>
          <w:tcPr>
            <w:tcW w:w="262" w:type="dxa"/>
            <w:tcBorders>
              <w:top w:val="nil"/>
              <w:left w:val="nil"/>
              <w:bottom w:val="nil"/>
              <w:right w:val="nil"/>
            </w:tcBorders>
            <w:shd w:val="clear" w:color="auto" w:fill="auto"/>
            <w:noWrap/>
            <w:vAlign w:val="bottom"/>
            <w:hideMark/>
          </w:tcPr>
          <w:p w14:paraId="15917784" w14:textId="77777777" w:rsidR="009B6E3F" w:rsidRPr="009B6E3F" w:rsidRDefault="009B6E3F" w:rsidP="009B6E3F">
            <w:pPr>
              <w:spacing w:after="0" w:line="240" w:lineRule="auto"/>
              <w:jc w:val="center"/>
              <w:rPr>
                <w:rFonts w:ascii="Times New Roman" w:eastAsia="Times New Roman" w:hAnsi="Times New Roman" w:cs="Times New Roman"/>
                <w:sz w:val="20"/>
                <w:szCs w:val="20"/>
              </w:rPr>
            </w:pPr>
          </w:p>
        </w:tc>
        <w:tc>
          <w:tcPr>
            <w:tcW w:w="4304" w:type="dxa"/>
            <w:tcBorders>
              <w:top w:val="nil"/>
              <w:left w:val="nil"/>
              <w:bottom w:val="nil"/>
              <w:right w:val="nil"/>
            </w:tcBorders>
            <w:shd w:val="clear" w:color="auto" w:fill="auto"/>
            <w:vAlign w:val="center"/>
            <w:hideMark/>
          </w:tcPr>
          <w:p w14:paraId="08A2B29C"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Cluster Name</w:t>
            </w:r>
          </w:p>
        </w:tc>
        <w:tc>
          <w:tcPr>
            <w:tcW w:w="1278" w:type="dxa"/>
            <w:tcBorders>
              <w:top w:val="nil"/>
              <w:left w:val="nil"/>
              <w:bottom w:val="nil"/>
              <w:right w:val="nil"/>
            </w:tcBorders>
            <w:shd w:val="clear" w:color="auto" w:fill="auto"/>
            <w:vAlign w:val="center"/>
            <w:hideMark/>
          </w:tcPr>
          <w:p w14:paraId="64AAD23A"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classification</w:t>
            </w:r>
          </w:p>
        </w:tc>
        <w:tc>
          <w:tcPr>
            <w:tcW w:w="655" w:type="dxa"/>
            <w:tcBorders>
              <w:top w:val="nil"/>
              <w:left w:val="nil"/>
              <w:bottom w:val="nil"/>
              <w:right w:val="nil"/>
            </w:tcBorders>
            <w:shd w:val="clear" w:color="auto" w:fill="auto"/>
            <w:vAlign w:val="center"/>
            <w:hideMark/>
          </w:tcPr>
          <w:p w14:paraId="084FE6D2" w14:textId="77777777" w:rsidR="009B6E3F" w:rsidRPr="009B6E3F" w:rsidRDefault="009B6E3F" w:rsidP="009B6E3F">
            <w:pPr>
              <w:spacing w:after="0" w:line="240" w:lineRule="auto"/>
              <w:jc w:val="center"/>
              <w:rPr>
                <w:rFonts w:ascii="Roboto Condensed" w:eastAsia="Times New Roman" w:hAnsi="Roboto Condensed" w:cs="Calibri"/>
                <w:sz w:val="20"/>
                <w:szCs w:val="20"/>
              </w:rPr>
            </w:pPr>
            <w:r w:rsidRPr="009B6E3F">
              <w:rPr>
                <w:rFonts w:ascii="Roboto Condensed" w:eastAsia="Times New Roman" w:hAnsi="Roboto Condensed" w:cs="Calibri"/>
                <w:sz w:val="20"/>
                <w:szCs w:val="20"/>
              </w:rPr>
              <w:t>score</w:t>
            </w:r>
          </w:p>
        </w:tc>
      </w:tr>
      <w:tr w:rsidR="009B6E3F" w:rsidRPr="009B6E3F" w14:paraId="1EC2E1F3" w14:textId="77777777" w:rsidTr="00A72006">
        <w:trPr>
          <w:trHeight w:val="225"/>
        </w:trPr>
        <w:tc>
          <w:tcPr>
            <w:tcW w:w="270" w:type="dxa"/>
            <w:tcBorders>
              <w:top w:val="single" w:sz="4" w:space="0" w:color="auto"/>
              <w:left w:val="nil"/>
              <w:bottom w:val="single" w:sz="4" w:space="0" w:color="auto"/>
              <w:right w:val="nil"/>
            </w:tcBorders>
          </w:tcPr>
          <w:p w14:paraId="624BAC91" w14:textId="77777777" w:rsidR="009B6E3F" w:rsidRPr="009B6E3F" w:rsidRDefault="009B6E3F" w:rsidP="009B6E3F">
            <w:pPr>
              <w:spacing w:after="0" w:line="240" w:lineRule="auto"/>
              <w:rPr>
                <w:rFonts w:ascii="Roboto Condensed" w:eastAsia="Times New Roman" w:hAnsi="Roboto Condensed" w:cs="Calibri"/>
                <w:i/>
                <w:iCs/>
                <w:sz w:val="20"/>
                <w:szCs w:val="20"/>
              </w:rPr>
            </w:pPr>
          </w:p>
        </w:tc>
        <w:tc>
          <w:tcPr>
            <w:tcW w:w="4410" w:type="dxa"/>
            <w:tcBorders>
              <w:top w:val="single" w:sz="4" w:space="0" w:color="auto"/>
              <w:left w:val="nil"/>
              <w:bottom w:val="single" w:sz="4" w:space="0" w:color="auto"/>
              <w:right w:val="nil"/>
            </w:tcBorders>
            <w:shd w:val="clear" w:color="auto" w:fill="auto"/>
            <w:vAlign w:val="bottom"/>
            <w:hideMark/>
          </w:tcPr>
          <w:p w14:paraId="274698B0" w14:textId="031F494C" w:rsidR="009B6E3F" w:rsidRPr="009B6E3F" w:rsidRDefault="009B6E3F" w:rsidP="009B6E3F">
            <w:pPr>
              <w:spacing w:after="0" w:line="240" w:lineRule="auto"/>
              <w:rPr>
                <w:rFonts w:ascii="Roboto Condensed" w:eastAsia="Times New Roman" w:hAnsi="Roboto Condensed" w:cs="Calibri"/>
                <w:i/>
                <w:iCs/>
                <w:sz w:val="20"/>
                <w:szCs w:val="20"/>
              </w:rPr>
            </w:pPr>
            <w:r w:rsidRPr="009B6E3F">
              <w:rPr>
                <w:rFonts w:ascii="Roboto Condensed" w:eastAsia="Times New Roman" w:hAnsi="Roboto Condensed" w:cs="Calibri"/>
                <w:i/>
                <w:iCs/>
                <w:sz w:val="20"/>
                <w:szCs w:val="20"/>
              </w:rPr>
              <w:t>Oil and Gas Production and Transportation</w:t>
            </w:r>
          </w:p>
        </w:tc>
        <w:tc>
          <w:tcPr>
            <w:tcW w:w="1279" w:type="dxa"/>
            <w:tcBorders>
              <w:top w:val="single" w:sz="4" w:space="0" w:color="auto"/>
              <w:left w:val="nil"/>
              <w:bottom w:val="single" w:sz="4" w:space="0" w:color="auto"/>
              <w:right w:val="nil"/>
            </w:tcBorders>
            <w:shd w:val="clear" w:color="000000" w:fill="C6EFCE"/>
            <w:vAlign w:val="center"/>
            <w:hideMark/>
          </w:tcPr>
          <w:p w14:paraId="5A5C4C9C"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single" w:sz="4" w:space="0" w:color="auto"/>
              <w:left w:val="nil"/>
              <w:bottom w:val="single" w:sz="4" w:space="0" w:color="auto"/>
              <w:right w:val="nil"/>
            </w:tcBorders>
            <w:shd w:val="clear" w:color="auto" w:fill="auto"/>
            <w:vAlign w:val="bottom"/>
          </w:tcPr>
          <w:p w14:paraId="21F3F11D" w14:textId="2AEE836E" w:rsidR="009B6E3F" w:rsidRPr="009B6E3F" w:rsidRDefault="009B6E3F" w:rsidP="009B6E3F">
            <w:pPr>
              <w:spacing w:after="0" w:line="240" w:lineRule="auto"/>
              <w:jc w:val="right"/>
              <w:rPr>
                <w:rFonts w:ascii="Roboto Condensed" w:eastAsia="Times New Roman" w:hAnsi="Roboto Condensed" w:cs="Calibri"/>
                <w:sz w:val="20"/>
                <w:szCs w:val="20"/>
              </w:rPr>
            </w:pPr>
          </w:p>
        </w:tc>
        <w:tc>
          <w:tcPr>
            <w:tcW w:w="390" w:type="dxa"/>
            <w:tcBorders>
              <w:top w:val="nil"/>
              <w:left w:val="nil"/>
              <w:bottom w:val="nil"/>
              <w:right w:val="nil"/>
            </w:tcBorders>
            <w:shd w:val="clear" w:color="auto" w:fill="auto"/>
            <w:vAlign w:val="bottom"/>
            <w:hideMark/>
          </w:tcPr>
          <w:p w14:paraId="2675A35A" w14:textId="77777777" w:rsidR="009B6E3F" w:rsidRPr="009B6E3F" w:rsidRDefault="009B6E3F" w:rsidP="009B6E3F">
            <w:pPr>
              <w:spacing w:after="0" w:line="240" w:lineRule="auto"/>
              <w:jc w:val="right"/>
              <w:rPr>
                <w:rFonts w:ascii="Roboto Condensed" w:eastAsia="Times New Roman" w:hAnsi="Roboto Condensed" w:cs="Calibri"/>
                <w:sz w:val="20"/>
                <w:szCs w:val="20"/>
              </w:rPr>
            </w:pPr>
          </w:p>
        </w:tc>
        <w:tc>
          <w:tcPr>
            <w:tcW w:w="262" w:type="dxa"/>
            <w:tcBorders>
              <w:top w:val="single" w:sz="4" w:space="0" w:color="auto"/>
              <w:left w:val="nil"/>
              <w:bottom w:val="single" w:sz="4" w:space="0" w:color="auto"/>
              <w:right w:val="nil"/>
            </w:tcBorders>
            <w:shd w:val="clear" w:color="auto" w:fill="auto"/>
            <w:vAlign w:val="bottom"/>
            <w:hideMark/>
          </w:tcPr>
          <w:p w14:paraId="0A0887EB" w14:textId="77777777" w:rsidR="009B6E3F" w:rsidRPr="009B6E3F" w:rsidRDefault="009B6E3F" w:rsidP="009B6E3F">
            <w:pPr>
              <w:spacing w:after="0" w:line="240" w:lineRule="auto"/>
              <w:rPr>
                <w:rFonts w:ascii="Roboto Condensed" w:eastAsia="Times New Roman" w:hAnsi="Roboto Condensed" w:cs="Calibri"/>
                <w:i/>
                <w:iCs/>
                <w:sz w:val="20"/>
                <w:szCs w:val="20"/>
              </w:rPr>
            </w:pPr>
            <w:r w:rsidRPr="009B6E3F">
              <w:rPr>
                <w:rFonts w:ascii="Roboto Condensed" w:eastAsia="Times New Roman" w:hAnsi="Roboto Condensed" w:cs="Calibri"/>
                <w:i/>
                <w:iCs/>
                <w:sz w:val="20"/>
                <w:szCs w:val="20"/>
              </w:rPr>
              <w:t> </w:t>
            </w:r>
          </w:p>
        </w:tc>
        <w:tc>
          <w:tcPr>
            <w:tcW w:w="4304" w:type="dxa"/>
            <w:tcBorders>
              <w:top w:val="single" w:sz="4" w:space="0" w:color="auto"/>
              <w:left w:val="nil"/>
              <w:bottom w:val="single" w:sz="4" w:space="0" w:color="auto"/>
              <w:right w:val="nil"/>
            </w:tcBorders>
            <w:shd w:val="clear" w:color="auto" w:fill="auto"/>
            <w:vAlign w:val="bottom"/>
            <w:hideMark/>
          </w:tcPr>
          <w:p w14:paraId="0452FC2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Education and Knowledge Creation</w:t>
            </w:r>
          </w:p>
        </w:tc>
        <w:tc>
          <w:tcPr>
            <w:tcW w:w="1278" w:type="dxa"/>
            <w:tcBorders>
              <w:top w:val="single" w:sz="4" w:space="0" w:color="auto"/>
              <w:left w:val="nil"/>
              <w:bottom w:val="single" w:sz="4" w:space="0" w:color="auto"/>
              <w:right w:val="nil"/>
            </w:tcBorders>
            <w:shd w:val="clear" w:color="000000" w:fill="C6EFCE"/>
            <w:vAlign w:val="center"/>
            <w:hideMark/>
          </w:tcPr>
          <w:p w14:paraId="7E9FCCA3"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commentRangeStart w:id="2"/>
            <w:r w:rsidRPr="009B6E3F">
              <w:rPr>
                <w:rFonts w:ascii="Roboto Condensed" w:eastAsia="Times New Roman" w:hAnsi="Roboto Condensed" w:cs="Calibri"/>
                <w:color w:val="006100"/>
                <w:sz w:val="20"/>
                <w:szCs w:val="20"/>
              </w:rPr>
              <w:t>high</w:t>
            </w:r>
            <w:commentRangeEnd w:id="2"/>
            <w:r w:rsidR="00A72006">
              <w:rPr>
                <w:rStyle w:val="CommentReference"/>
              </w:rPr>
              <w:commentReference w:id="2"/>
            </w:r>
          </w:p>
        </w:tc>
        <w:tc>
          <w:tcPr>
            <w:tcW w:w="655" w:type="dxa"/>
            <w:tcBorders>
              <w:top w:val="single" w:sz="4" w:space="0" w:color="auto"/>
              <w:left w:val="nil"/>
              <w:bottom w:val="single" w:sz="4" w:space="0" w:color="auto"/>
              <w:right w:val="nil"/>
            </w:tcBorders>
            <w:shd w:val="clear" w:color="auto" w:fill="auto"/>
            <w:noWrap/>
            <w:vAlign w:val="bottom"/>
          </w:tcPr>
          <w:p w14:paraId="537A8811" w14:textId="6E8F127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11DC316" w14:textId="77777777" w:rsidTr="00A72006">
        <w:trPr>
          <w:trHeight w:val="225"/>
        </w:trPr>
        <w:tc>
          <w:tcPr>
            <w:tcW w:w="270" w:type="dxa"/>
            <w:tcBorders>
              <w:top w:val="nil"/>
              <w:left w:val="nil"/>
              <w:bottom w:val="single" w:sz="4" w:space="0" w:color="auto"/>
              <w:right w:val="nil"/>
            </w:tcBorders>
          </w:tcPr>
          <w:p w14:paraId="7C5B6F18" w14:textId="77777777" w:rsidR="009B6E3F" w:rsidRPr="009B6E3F" w:rsidRDefault="009B6E3F" w:rsidP="009B6E3F">
            <w:pPr>
              <w:spacing w:after="0" w:line="240" w:lineRule="auto"/>
              <w:rPr>
                <w:rFonts w:ascii="Roboto Condensed" w:eastAsia="Times New Roman" w:hAnsi="Roboto Condensed" w:cs="Calibri"/>
                <w:i/>
                <w:iCs/>
                <w:sz w:val="20"/>
                <w:szCs w:val="20"/>
              </w:rPr>
            </w:pPr>
          </w:p>
        </w:tc>
        <w:tc>
          <w:tcPr>
            <w:tcW w:w="4410" w:type="dxa"/>
            <w:tcBorders>
              <w:top w:val="nil"/>
              <w:left w:val="nil"/>
              <w:bottom w:val="single" w:sz="4" w:space="0" w:color="auto"/>
              <w:right w:val="nil"/>
            </w:tcBorders>
            <w:shd w:val="clear" w:color="auto" w:fill="auto"/>
            <w:vAlign w:val="bottom"/>
            <w:hideMark/>
          </w:tcPr>
          <w:p w14:paraId="3562DEBA" w14:textId="0C282D38" w:rsidR="009B6E3F" w:rsidRPr="009B6E3F" w:rsidRDefault="009B6E3F" w:rsidP="009B6E3F">
            <w:pPr>
              <w:spacing w:after="0" w:line="240" w:lineRule="auto"/>
              <w:rPr>
                <w:rFonts w:ascii="Roboto Condensed" w:eastAsia="Times New Roman" w:hAnsi="Roboto Condensed" w:cs="Calibri"/>
                <w:i/>
                <w:iCs/>
                <w:sz w:val="20"/>
                <w:szCs w:val="20"/>
              </w:rPr>
            </w:pPr>
            <w:r w:rsidRPr="009B6E3F">
              <w:rPr>
                <w:rFonts w:ascii="Roboto Condensed" w:eastAsia="Times New Roman" w:hAnsi="Roboto Condensed" w:cs="Calibri"/>
                <w:i/>
                <w:iCs/>
                <w:sz w:val="20"/>
                <w:szCs w:val="20"/>
              </w:rPr>
              <w:t>Production Technology and Heavy Machinery</w:t>
            </w:r>
          </w:p>
        </w:tc>
        <w:tc>
          <w:tcPr>
            <w:tcW w:w="1279" w:type="dxa"/>
            <w:tcBorders>
              <w:top w:val="single" w:sz="4" w:space="0" w:color="auto"/>
              <w:left w:val="nil"/>
              <w:bottom w:val="single" w:sz="4" w:space="0" w:color="auto"/>
              <w:right w:val="nil"/>
            </w:tcBorders>
            <w:shd w:val="clear" w:color="000000" w:fill="C6EFCE"/>
            <w:vAlign w:val="center"/>
            <w:hideMark/>
          </w:tcPr>
          <w:p w14:paraId="2D0748EF"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0B85B79E" w14:textId="1B34D49A" w:rsidR="009B6E3F" w:rsidRPr="009B6E3F" w:rsidRDefault="009B6E3F" w:rsidP="009B6E3F">
            <w:pPr>
              <w:spacing w:after="0" w:line="240" w:lineRule="auto"/>
              <w:jc w:val="right"/>
              <w:rPr>
                <w:rFonts w:ascii="Roboto Condensed" w:eastAsia="Times New Roman" w:hAnsi="Roboto Condensed" w:cs="Calibri"/>
                <w:sz w:val="20"/>
                <w:szCs w:val="20"/>
              </w:rPr>
            </w:pPr>
          </w:p>
        </w:tc>
        <w:tc>
          <w:tcPr>
            <w:tcW w:w="390" w:type="dxa"/>
            <w:tcBorders>
              <w:top w:val="nil"/>
              <w:left w:val="nil"/>
              <w:bottom w:val="nil"/>
              <w:right w:val="nil"/>
            </w:tcBorders>
            <w:shd w:val="clear" w:color="auto" w:fill="auto"/>
            <w:vAlign w:val="bottom"/>
            <w:hideMark/>
          </w:tcPr>
          <w:p w14:paraId="23E1E41E" w14:textId="77777777" w:rsidR="009B6E3F" w:rsidRPr="009B6E3F" w:rsidRDefault="009B6E3F" w:rsidP="009B6E3F">
            <w:pPr>
              <w:spacing w:after="0" w:line="240" w:lineRule="auto"/>
              <w:jc w:val="right"/>
              <w:rPr>
                <w:rFonts w:ascii="Roboto Condensed" w:eastAsia="Times New Roman" w:hAnsi="Roboto Condensed" w:cs="Calibri"/>
                <w:sz w:val="20"/>
                <w:szCs w:val="20"/>
              </w:rPr>
            </w:pPr>
          </w:p>
        </w:tc>
        <w:tc>
          <w:tcPr>
            <w:tcW w:w="262" w:type="dxa"/>
            <w:tcBorders>
              <w:top w:val="nil"/>
              <w:left w:val="nil"/>
              <w:bottom w:val="single" w:sz="4" w:space="0" w:color="auto"/>
              <w:right w:val="nil"/>
            </w:tcBorders>
            <w:shd w:val="clear" w:color="auto" w:fill="auto"/>
            <w:vAlign w:val="bottom"/>
            <w:hideMark/>
          </w:tcPr>
          <w:p w14:paraId="2BF923D3" w14:textId="77777777" w:rsidR="009B6E3F" w:rsidRPr="009B6E3F" w:rsidRDefault="009B6E3F" w:rsidP="009B6E3F">
            <w:pPr>
              <w:spacing w:after="0" w:line="240" w:lineRule="auto"/>
              <w:rPr>
                <w:rFonts w:ascii="Roboto Condensed" w:eastAsia="Times New Roman" w:hAnsi="Roboto Condensed" w:cs="Calibri"/>
                <w:i/>
                <w:iCs/>
                <w:sz w:val="20"/>
                <w:szCs w:val="20"/>
              </w:rPr>
            </w:pPr>
            <w:r w:rsidRPr="009B6E3F">
              <w:rPr>
                <w:rFonts w:ascii="Roboto Condensed" w:eastAsia="Times New Roman" w:hAnsi="Roboto Condensed" w:cs="Calibri"/>
                <w:i/>
                <w:iCs/>
                <w:sz w:val="20"/>
                <w:szCs w:val="20"/>
              </w:rPr>
              <w:t> </w:t>
            </w:r>
          </w:p>
        </w:tc>
        <w:tc>
          <w:tcPr>
            <w:tcW w:w="4304" w:type="dxa"/>
            <w:tcBorders>
              <w:top w:val="nil"/>
              <w:left w:val="nil"/>
              <w:bottom w:val="single" w:sz="4" w:space="0" w:color="auto"/>
              <w:right w:val="nil"/>
            </w:tcBorders>
            <w:shd w:val="clear" w:color="auto" w:fill="auto"/>
            <w:vAlign w:val="bottom"/>
            <w:hideMark/>
          </w:tcPr>
          <w:p w14:paraId="0FE00FBA"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Oil and Gas Production and Transportation</w:t>
            </w:r>
          </w:p>
        </w:tc>
        <w:tc>
          <w:tcPr>
            <w:tcW w:w="1278" w:type="dxa"/>
            <w:tcBorders>
              <w:top w:val="single" w:sz="4" w:space="0" w:color="auto"/>
              <w:left w:val="nil"/>
              <w:bottom w:val="single" w:sz="4" w:space="0" w:color="auto"/>
              <w:right w:val="nil"/>
            </w:tcBorders>
            <w:shd w:val="clear" w:color="000000" w:fill="C6EFCE"/>
            <w:vAlign w:val="center"/>
            <w:hideMark/>
          </w:tcPr>
          <w:p w14:paraId="21C7FD48"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104C7B2A" w14:textId="01C4EC9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61D270F" w14:textId="77777777" w:rsidTr="00A72006">
        <w:trPr>
          <w:trHeight w:val="225"/>
        </w:trPr>
        <w:tc>
          <w:tcPr>
            <w:tcW w:w="270" w:type="dxa"/>
            <w:tcBorders>
              <w:top w:val="nil"/>
              <w:left w:val="nil"/>
              <w:bottom w:val="single" w:sz="4" w:space="0" w:color="auto"/>
              <w:right w:val="nil"/>
            </w:tcBorders>
          </w:tcPr>
          <w:p w14:paraId="5A45A858"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DD2121C" w14:textId="5AC1DCEF"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Education and Knowledge Creation</w:t>
            </w:r>
          </w:p>
        </w:tc>
        <w:tc>
          <w:tcPr>
            <w:tcW w:w="1279" w:type="dxa"/>
            <w:tcBorders>
              <w:top w:val="single" w:sz="4" w:space="0" w:color="auto"/>
              <w:left w:val="nil"/>
              <w:bottom w:val="single" w:sz="4" w:space="0" w:color="auto"/>
              <w:right w:val="nil"/>
            </w:tcBorders>
            <w:shd w:val="clear" w:color="000000" w:fill="C6EFCE"/>
            <w:vAlign w:val="center"/>
            <w:hideMark/>
          </w:tcPr>
          <w:p w14:paraId="0F0DA453"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1965CA10" w14:textId="54CCCFE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71058D58"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D0C5862"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DA7ABB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Aerospace Vehicles and Defense</w:t>
            </w:r>
          </w:p>
        </w:tc>
        <w:tc>
          <w:tcPr>
            <w:tcW w:w="1278" w:type="dxa"/>
            <w:tcBorders>
              <w:top w:val="single" w:sz="4" w:space="0" w:color="auto"/>
              <w:left w:val="nil"/>
              <w:bottom w:val="single" w:sz="4" w:space="0" w:color="auto"/>
              <w:right w:val="nil"/>
            </w:tcBorders>
            <w:shd w:val="clear" w:color="000000" w:fill="C6EFCE"/>
            <w:vAlign w:val="center"/>
            <w:hideMark/>
          </w:tcPr>
          <w:p w14:paraId="0472D4DD"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445CC5CD" w14:textId="7AB5836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8AE0282" w14:textId="77777777" w:rsidTr="00A72006">
        <w:trPr>
          <w:trHeight w:val="225"/>
        </w:trPr>
        <w:tc>
          <w:tcPr>
            <w:tcW w:w="270" w:type="dxa"/>
            <w:tcBorders>
              <w:top w:val="nil"/>
              <w:left w:val="nil"/>
              <w:bottom w:val="single" w:sz="4" w:space="0" w:color="auto"/>
              <w:right w:val="nil"/>
            </w:tcBorders>
          </w:tcPr>
          <w:p w14:paraId="7A72F88B"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17703F45" w14:textId="3D582AE9"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Information Technology and Analytical Instruments</w:t>
            </w:r>
          </w:p>
        </w:tc>
        <w:tc>
          <w:tcPr>
            <w:tcW w:w="1279" w:type="dxa"/>
            <w:tcBorders>
              <w:top w:val="single" w:sz="4" w:space="0" w:color="auto"/>
              <w:left w:val="nil"/>
              <w:bottom w:val="single" w:sz="4" w:space="0" w:color="auto"/>
              <w:right w:val="nil"/>
            </w:tcBorders>
            <w:shd w:val="clear" w:color="000000" w:fill="C6EFCE"/>
            <w:vAlign w:val="center"/>
            <w:hideMark/>
          </w:tcPr>
          <w:p w14:paraId="48380538"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282D164E" w14:textId="5051382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4BD637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509D776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43FA02C8"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Information Technology and Analytical Instruments</w:t>
            </w:r>
          </w:p>
        </w:tc>
        <w:tc>
          <w:tcPr>
            <w:tcW w:w="1278" w:type="dxa"/>
            <w:tcBorders>
              <w:top w:val="single" w:sz="4" w:space="0" w:color="auto"/>
              <w:left w:val="nil"/>
              <w:bottom w:val="single" w:sz="4" w:space="0" w:color="auto"/>
              <w:right w:val="nil"/>
            </w:tcBorders>
            <w:shd w:val="clear" w:color="000000" w:fill="C6EFCE"/>
            <w:vAlign w:val="center"/>
            <w:hideMark/>
          </w:tcPr>
          <w:p w14:paraId="6949891F"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451E5BA1" w14:textId="207F97E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0B1D136F" w14:textId="77777777" w:rsidTr="00A72006">
        <w:trPr>
          <w:trHeight w:val="225"/>
        </w:trPr>
        <w:tc>
          <w:tcPr>
            <w:tcW w:w="270" w:type="dxa"/>
            <w:tcBorders>
              <w:top w:val="nil"/>
              <w:left w:val="nil"/>
              <w:bottom w:val="single" w:sz="4" w:space="0" w:color="auto"/>
              <w:right w:val="nil"/>
            </w:tcBorders>
          </w:tcPr>
          <w:p w14:paraId="0949409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6A318F6" w14:textId="27B5ECC6"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Aerospace Vehicles and Defense</w:t>
            </w:r>
          </w:p>
        </w:tc>
        <w:tc>
          <w:tcPr>
            <w:tcW w:w="1279" w:type="dxa"/>
            <w:tcBorders>
              <w:top w:val="single" w:sz="4" w:space="0" w:color="auto"/>
              <w:left w:val="nil"/>
              <w:bottom w:val="single" w:sz="4" w:space="0" w:color="auto"/>
              <w:right w:val="nil"/>
            </w:tcBorders>
            <w:shd w:val="clear" w:color="000000" w:fill="C6EFCE"/>
            <w:vAlign w:val="center"/>
            <w:hideMark/>
          </w:tcPr>
          <w:p w14:paraId="3A013FC7"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5CF887CA" w14:textId="56E3D21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57E29B3"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4127F4A"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4A9E36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Business Services</w:t>
            </w:r>
          </w:p>
        </w:tc>
        <w:tc>
          <w:tcPr>
            <w:tcW w:w="1278" w:type="dxa"/>
            <w:tcBorders>
              <w:top w:val="single" w:sz="4" w:space="0" w:color="auto"/>
              <w:left w:val="nil"/>
              <w:bottom w:val="single" w:sz="4" w:space="0" w:color="auto"/>
              <w:right w:val="nil"/>
            </w:tcBorders>
            <w:shd w:val="clear" w:color="000000" w:fill="C6EFCE"/>
            <w:vAlign w:val="center"/>
            <w:hideMark/>
          </w:tcPr>
          <w:p w14:paraId="2485654C"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2C8BD2A7" w14:textId="59F38FB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38E2ACF" w14:textId="77777777" w:rsidTr="00A72006">
        <w:trPr>
          <w:trHeight w:val="225"/>
        </w:trPr>
        <w:tc>
          <w:tcPr>
            <w:tcW w:w="270" w:type="dxa"/>
            <w:tcBorders>
              <w:top w:val="nil"/>
              <w:left w:val="nil"/>
              <w:bottom w:val="single" w:sz="4" w:space="0" w:color="auto"/>
              <w:right w:val="nil"/>
            </w:tcBorders>
          </w:tcPr>
          <w:p w14:paraId="3C7C034D"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57F36BA" w14:textId="5A3EF64E"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Electric Power Generation and Transmission</w:t>
            </w:r>
          </w:p>
        </w:tc>
        <w:tc>
          <w:tcPr>
            <w:tcW w:w="1279" w:type="dxa"/>
            <w:tcBorders>
              <w:top w:val="nil"/>
              <w:left w:val="nil"/>
              <w:bottom w:val="single" w:sz="4" w:space="0" w:color="auto"/>
              <w:right w:val="nil"/>
            </w:tcBorders>
            <w:shd w:val="clear" w:color="auto" w:fill="auto"/>
            <w:vAlign w:val="center"/>
            <w:hideMark/>
          </w:tcPr>
          <w:p w14:paraId="2C63809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04A21C4" w14:textId="7D0060D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6FE130D"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C2DB210"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014FDF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Production Technology and Heavy Machinery</w:t>
            </w:r>
          </w:p>
        </w:tc>
        <w:tc>
          <w:tcPr>
            <w:tcW w:w="1278" w:type="dxa"/>
            <w:tcBorders>
              <w:top w:val="single" w:sz="4" w:space="0" w:color="auto"/>
              <w:left w:val="nil"/>
              <w:bottom w:val="single" w:sz="4" w:space="0" w:color="auto"/>
              <w:right w:val="nil"/>
            </w:tcBorders>
            <w:shd w:val="clear" w:color="000000" w:fill="C6EFCE"/>
            <w:vAlign w:val="center"/>
            <w:hideMark/>
          </w:tcPr>
          <w:p w14:paraId="105F7A4C"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39E3645E" w14:textId="6FDE84E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4440A9F" w14:textId="77777777" w:rsidTr="00A72006">
        <w:trPr>
          <w:trHeight w:val="225"/>
        </w:trPr>
        <w:tc>
          <w:tcPr>
            <w:tcW w:w="270" w:type="dxa"/>
            <w:tcBorders>
              <w:top w:val="nil"/>
              <w:left w:val="nil"/>
              <w:bottom w:val="single" w:sz="4" w:space="0" w:color="auto"/>
              <w:right w:val="nil"/>
            </w:tcBorders>
          </w:tcPr>
          <w:p w14:paraId="57ABCDA0"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00D3E09" w14:textId="7C976933"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Biopharmaceuticals</w:t>
            </w:r>
          </w:p>
        </w:tc>
        <w:tc>
          <w:tcPr>
            <w:tcW w:w="1279" w:type="dxa"/>
            <w:tcBorders>
              <w:top w:val="nil"/>
              <w:left w:val="nil"/>
              <w:bottom w:val="single" w:sz="4" w:space="0" w:color="auto"/>
              <w:right w:val="nil"/>
            </w:tcBorders>
            <w:shd w:val="clear" w:color="auto" w:fill="auto"/>
            <w:vAlign w:val="center"/>
            <w:hideMark/>
          </w:tcPr>
          <w:p w14:paraId="7711BC4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E6FF369" w14:textId="1291500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7D9EF4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6EBCE1BC"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F2CE7E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Recreational and Small Electric Goods</w:t>
            </w:r>
          </w:p>
        </w:tc>
        <w:tc>
          <w:tcPr>
            <w:tcW w:w="1278" w:type="dxa"/>
            <w:tcBorders>
              <w:top w:val="single" w:sz="4" w:space="0" w:color="auto"/>
              <w:left w:val="nil"/>
              <w:bottom w:val="single" w:sz="4" w:space="0" w:color="auto"/>
              <w:right w:val="nil"/>
            </w:tcBorders>
            <w:shd w:val="clear" w:color="000000" w:fill="C6EFCE"/>
            <w:vAlign w:val="center"/>
            <w:hideMark/>
          </w:tcPr>
          <w:p w14:paraId="58CA4809"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633A7269" w14:textId="469C743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E55C820" w14:textId="77777777" w:rsidTr="00A72006">
        <w:trPr>
          <w:trHeight w:val="225"/>
        </w:trPr>
        <w:tc>
          <w:tcPr>
            <w:tcW w:w="270" w:type="dxa"/>
            <w:tcBorders>
              <w:top w:val="nil"/>
              <w:left w:val="nil"/>
              <w:bottom w:val="single" w:sz="4" w:space="0" w:color="auto"/>
              <w:right w:val="nil"/>
            </w:tcBorders>
          </w:tcPr>
          <w:p w14:paraId="0F7A61E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15865DB" w14:textId="74FC55F4"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Construction Products and Services</w:t>
            </w:r>
          </w:p>
        </w:tc>
        <w:tc>
          <w:tcPr>
            <w:tcW w:w="1279" w:type="dxa"/>
            <w:tcBorders>
              <w:top w:val="nil"/>
              <w:left w:val="nil"/>
              <w:bottom w:val="single" w:sz="4" w:space="0" w:color="auto"/>
              <w:right w:val="nil"/>
            </w:tcBorders>
            <w:shd w:val="clear" w:color="auto" w:fill="auto"/>
            <w:vAlign w:val="center"/>
            <w:hideMark/>
          </w:tcPr>
          <w:p w14:paraId="4748523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3C869851" w14:textId="6BB7467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28E25D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24E1E0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9E25DCA"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Biopharmaceuticals</w:t>
            </w:r>
          </w:p>
        </w:tc>
        <w:tc>
          <w:tcPr>
            <w:tcW w:w="1278" w:type="dxa"/>
            <w:tcBorders>
              <w:top w:val="nil"/>
              <w:left w:val="nil"/>
              <w:bottom w:val="single" w:sz="4" w:space="0" w:color="auto"/>
              <w:right w:val="nil"/>
            </w:tcBorders>
            <w:shd w:val="clear" w:color="auto" w:fill="auto"/>
            <w:vAlign w:val="center"/>
            <w:hideMark/>
          </w:tcPr>
          <w:p w14:paraId="3C34DC3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2F1B912" w14:textId="7B226E8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346A5B7" w14:textId="77777777" w:rsidTr="00A72006">
        <w:trPr>
          <w:trHeight w:val="225"/>
        </w:trPr>
        <w:tc>
          <w:tcPr>
            <w:tcW w:w="270" w:type="dxa"/>
            <w:tcBorders>
              <w:top w:val="nil"/>
              <w:left w:val="nil"/>
              <w:bottom w:val="single" w:sz="4" w:space="0" w:color="auto"/>
              <w:right w:val="nil"/>
            </w:tcBorders>
          </w:tcPr>
          <w:p w14:paraId="4A9C0C7F"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BEB2C45" w14:textId="6509F8D6"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Food Processing and Manufacturing</w:t>
            </w:r>
          </w:p>
        </w:tc>
        <w:tc>
          <w:tcPr>
            <w:tcW w:w="1279" w:type="dxa"/>
            <w:tcBorders>
              <w:top w:val="nil"/>
              <w:left w:val="nil"/>
              <w:bottom w:val="single" w:sz="4" w:space="0" w:color="auto"/>
              <w:right w:val="nil"/>
            </w:tcBorders>
            <w:shd w:val="clear" w:color="auto" w:fill="auto"/>
            <w:vAlign w:val="center"/>
            <w:hideMark/>
          </w:tcPr>
          <w:p w14:paraId="680E393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4B4FCBF" w14:textId="71168EE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E50ED1A"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1A4BD62"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802489E"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Medical Devices</w:t>
            </w:r>
          </w:p>
        </w:tc>
        <w:tc>
          <w:tcPr>
            <w:tcW w:w="1278" w:type="dxa"/>
            <w:tcBorders>
              <w:top w:val="nil"/>
              <w:left w:val="nil"/>
              <w:bottom w:val="single" w:sz="4" w:space="0" w:color="auto"/>
              <w:right w:val="nil"/>
            </w:tcBorders>
            <w:shd w:val="clear" w:color="auto" w:fill="auto"/>
            <w:vAlign w:val="center"/>
            <w:hideMark/>
          </w:tcPr>
          <w:p w14:paraId="6AA8C48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787E41A" w14:textId="72F69B5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0211446" w14:textId="77777777" w:rsidTr="00A72006">
        <w:trPr>
          <w:trHeight w:val="225"/>
        </w:trPr>
        <w:tc>
          <w:tcPr>
            <w:tcW w:w="270" w:type="dxa"/>
            <w:tcBorders>
              <w:top w:val="nil"/>
              <w:left w:val="nil"/>
              <w:bottom w:val="single" w:sz="4" w:space="0" w:color="auto"/>
              <w:right w:val="nil"/>
            </w:tcBorders>
          </w:tcPr>
          <w:p w14:paraId="70DE96D9"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8504961" w14:textId="5F984D69"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Livestock Processing</w:t>
            </w:r>
          </w:p>
        </w:tc>
        <w:tc>
          <w:tcPr>
            <w:tcW w:w="1279" w:type="dxa"/>
            <w:tcBorders>
              <w:top w:val="nil"/>
              <w:left w:val="nil"/>
              <w:bottom w:val="single" w:sz="4" w:space="0" w:color="auto"/>
              <w:right w:val="nil"/>
            </w:tcBorders>
            <w:shd w:val="clear" w:color="auto" w:fill="auto"/>
            <w:vAlign w:val="center"/>
            <w:hideMark/>
          </w:tcPr>
          <w:p w14:paraId="2B1BD74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61F35E8" w14:textId="097622B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663E111"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50BE3692"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C40605F"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Financial Services</w:t>
            </w:r>
          </w:p>
        </w:tc>
        <w:tc>
          <w:tcPr>
            <w:tcW w:w="1278" w:type="dxa"/>
            <w:tcBorders>
              <w:top w:val="nil"/>
              <w:left w:val="nil"/>
              <w:bottom w:val="single" w:sz="4" w:space="0" w:color="auto"/>
              <w:right w:val="nil"/>
            </w:tcBorders>
            <w:shd w:val="clear" w:color="auto" w:fill="auto"/>
            <w:vAlign w:val="center"/>
            <w:hideMark/>
          </w:tcPr>
          <w:p w14:paraId="3CBDF47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E58CF99" w14:textId="79B1327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5C34B6E" w14:textId="77777777" w:rsidTr="00A72006">
        <w:trPr>
          <w:trHeight w:val="225"/>
        </w:trPr>
        <w:tc>
          <w:tcPr>
            <w:tcW w:w="270" w:type="dxa"/>
            <w:tcBorders>
              <w:top w:val="nil"/>
              <w:left w:val="nil"/>
              <w:bottom w:val="single" w:sz="4" w:space="0" w:color="auto"/>
              <w:right w:val="nil"/>
            </w:tcBorders>
          </w:tcPr>
          <w:p w14:paraId="19084B5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013864A" w14:textId="264DFDA4"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Business Services</w:t>
            </w:r>
          </w:p>
        </w:tc>
        <w:tc>
          <w:tcPr>
            <w:tcW w:w="1279" w:type="dxa"/>
            <w:tcBorders>
              <w:top w:val="nil"/>
              <w:left w:val="nil"/>
              <w:bottom w:val="single" w:sz="4" w:space="0" w:color="auto"/>
              <w:right w:val="nil"/>
            </w:tcBorders>
            <w:shd w:val="clear" w:color="auto" w:fill="auto"/>
            <w:vAlign w:val="center"/>
            <w:hideMark/>
          </w:tcPr>
          <w:p w14:paraId="68139BF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35295AA" w14:textId="141DBF3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244732D"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70345B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396321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Construction Products and Services</w:t>
            </w:r>
          </w:p>
        </w:tc>
        <w:tc>
          <w:tcPr>
            <w:tcW w:w="1278" w:type="dxa"/>
            <w:tcBorders>
              <w:top w:val="nil"/>
              <w:left w:val="nil"/>
              <w:bottom w:val="single" w:sz="4" w:space="0" w:color="auto"/>
              <w:right w:val="nil"/>
            </w:tcBorders>
            <w:shd w:val="clear" w:color="auto" w:fill="auto"/>
            <w:vAlign w:val="center"/>
            <w:hideMark/>
          </w:tcPr>
          <w:p w14:paraId="040C16B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ED11298" w14:textId="1DEACAF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41B004B" w14:textId="77777777" w:rsidTr="00A72006">
        <w:trPr>
          <w:trHeight w:val="225"/>
        </w:trPr>
        <w:tc>
          <w:tcPr>
            <w:tcW w:w="270" w:type="dxa"/>
            <w:tcBorders>
              <w:top w:val="nil"/>
              <w:left w:val="nil"/>
              <w:bottom w:val="single" w:sz="4" w:space="0" w:color="auto"/>
              <w:right w:val="nil"/>
            </w:tcBorders>
          </w:tcPr>
          <w:p w14:paraId="754D2E11"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0317842" w14:textId="6E3EABAE"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Financial Services</w:t>
            </w:r>
          </w:p>
        </w:tc>
        <w:tc>
          <w:tcPr>
            <w:tcW w:w="1279" w:type="dxa"/>
            <w:tcBorders>
              <w:top w:val="nil"/>
              <w:left w:val="nil"/>
              <w:bottom w:val="single" w:sz="4" w:space="0" w:color="auto"/>
              <w:right w:val="nil"/>
            </w:tcBorders>
            <w:shd w:val="clear" w:color="auto" w:fill="auto"/>
            <w:vAlign w:val="center"/>
            <w:hideMark/>
          </w:tcPr>
          <w:p w14:paraId="04DF1F6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EC5227C" w14:textId="543E3FF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BC8FCB8"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8941AB4"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04D1289C"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Communications Equipment and Services</w:t>
            </w:r>
          </w:p>
        </w:tc>
        <w:tc>
          <w:tcPr>
            <w:tcW w:w="1278" w:type="dxa"/>
            <w:tcBorders>
              <w:top w:val="nil"/>
              <w:left w:val="nil"/>
              <w:bottom w:val="single" w:sz="4" w:space="0" w:color="auto"/>
              <w:right w:val="nil"/>
            </w:tcBorders>
            <w:shd w:val="clear" w:color="auto" w:fill="auto"/>
            <w:vAlign w:val="center"/>
            <w:hideMark/>
          </w:tcPr>
          <w:p w14:paraId="670FAB8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F3374F7" w14:textId="537837D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0ED52B0" w14:textId="77777777" w:rsidTr="00A72006">
        <w:trPr>
          <w:trHeight w:val="225"/>
        </w:trPr>
        <w:tc>
          <w:tcPr>
            <w:tcW w:w="270" w:type="dxa"/>
            <w:tcBorders>
              <w:top w:val="nil"/>
              <w:left w:val="nil"/>
              <w:bottom w:val="single" w:sz="4" w:space="0" w:color="auto"/>
              <w:right w:val="nil"/>
            </w:tcBorders>
          </w:tcPr>
          <w:p w14:paraId="20CE4664"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AE731E9" w14:textId="2CED25C2"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Agricultural Inputs and Services</w:t>
            </w:r>
          </w:p>
        </w:tc>
        <w:tc>
          <w:tcPr>
            <w:tcW w:w="1279" w:type="dxa"/>
            <w:tcBorders>
              <w:top w:val="nil"/>
              <w:left w:val="nil"/>
              <w:bottom w:val="single" w:sz="4" w:space="0" w:color="auto"/>
              <w:right w:val="nil"/>
            </w:tcBorders>
            <w:shd w:val="clear" w:color="auto" w:fill="auto"/>
            <w:vAlign w:val="center"/>
            <w:hideMark/>
          </w:tcPr>
          <w:p w14:paraId="02728A5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F330000" w14:textId="732867B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294079F"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63F546D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3AB650B"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Distribution and Electronic Commerce</w:t>
            </w:r>
          </w:p>
        </w:tc>
        <w:tc>
          <w:tcPr>
            <w:tcW w:w="1278" w:type="dxa"/>
            <w:tcBorders>
              <w:top w:val="nil"/>
              <w:left w:val="nil"/>
              <w:bottom w:val="single" w:sz="4" w:space="0" w:color="auto"/>
              <w:right w:val="nil"/>
            </w:tcBorders>
            <w:shd w:val="clear" w:color="auto" w:fill="auto"/>
            <w:vAlign w:val="center"/>
            <w:hideMark/>
          </w:tcPr>
          <w:p w14:paraId="7150470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FC12D23" w14:textId="46025CF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43A496D" w14:textId="77777777" w:rsidTr="00A72006">
        <w:trPr>
          <w:trHeight w:val="225"/>
        </w:trPr>
        <w:tc>
          <w:tcPr>
            <w:tcW w:w="270" w:type="dxa"/>
            <w:tcBorders>
              <w:top w:val="nil"/>
              <w:left w:val="nil"/>
              <w:bottom w:val="single" w:sz="4" w:space="0" w:color="auto"/>
              <w:right w:val="nil"/>
            </w:tcBorders>
          </w:tcPr>
          <w:p w14:paraId="57050BED"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B89DB8A" w14:textId="246F25AC"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Plastics</w:t>
            </w:r>
          </w:p>
        </w:tc>
        <w:tc>
          <w:tcPr>
            <w:tcW w:w="1279" w:type="dxa"/>
            <w:tcBorders>
              <w:top w:val="nil"/>
              <w:left w:val="nil"/>
              <w:bottom w:val="single" w:sz="4" w:space="0" w:color="auto"/>
              <w:right w:val="nil"/>
            </w:tcBorders>
            <w:shd w:val="clear" w:color="auto" w:fill="auto"/>
            <w:vAlign w:val="center"/>
            <w:hideMark/>
          </w:tcPr>
          <w:p w14:paraId="02B8206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CC04FD5" w14:textId="701F4C1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8C3899B"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082C70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419B7C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Electric Power Generation and Transmission</w:t>
            </w:r>
          </w:p>
        </w:tc>
        <w:tc>
          <w:tcPr>
            <w:tcW w:w="1278" w:type="dxa"/>
            <w:tcBorders>
              <w:top w:val="nil"/>
              <w:left w:val="nil"/>
              <w:bottom w:val="single" w:sz="4" w:space="0" w:color="auto"/>
              <w:right w:val="nil"/>
            </w:tcBorders>
            <w:shd w:val="clear" w:color="auto" w:fill="auto"/>
            <w:vAlign w:val="center"/>
            <w:hideMark/>
          </w:tcPr>
          <w:p w14:paraId="49AC002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68F5845" w14:textId="63B4415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47B7471" w14:textId="77777777" w:rsidTr="00A72006">
        <w:trPr>
          <w:trHeight w:val="225"/>
        </w:trPr>
        <w:tc>
          <w:tcPr>
            <w:tcW w:w="270" w:type="dxa"/>
            <w:tcBorders>
              <w:top w:val="nil"/>
              <w:left w:val="nil"/>
              <w:bottom w:val="single" w:sz="4" w:space="0" w:color="auto"/>
              <w:right w:val="nil"/>
            </w:tcBorders>
          </w:tcPr>
          <w:p w14:paraId="6EB8A5E9"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B1FA5D3" w14:textId="77A77822"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Distribution and Electronic Commerce</w:t>
            </w:r>
          </w:p>
        </w:tc>
        <w:tc>
          <w:tcPr>
            <w:tcW w:w="1279" w:type="dxa"/>
            <w:tcBorders>
              <w:top w:val="nil"/>
              <w:left w:val="nil"/>
              <w:bottom w:val="single" w:sz="4" w:space="0" w:color="auto"/>
              <w:right w:val="nil"/>
            </w:tcBorders>
            <w:shd w:val="clear" w:color="auto" w:fill="auto"/>
            <w:vAlign w:val="center"/>
            <w:hideMark/>
          </w:tcPr>
          <w:p w14:paraId="3829779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9DD4035" w14:textId="7BB6F72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7F50A1F"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E920B11"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43BF9A24"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Food Processing and Manufacturing</w:t>
            </w:r>
          </w:p>
        </w:tc>
        <w:tc>
          <w:tcPr>
            <w:tcW w:w="1278" w:type="dxa"/>
            <w:tcBorders>
              <w:top w:val="nil"/>
              <w:left w:val="nil"/>
              <w:bottom w:val="single" w:sz="4" w:space="0" w:color="auto"/>
              <w:right w:val="nil"/>
            </w:tcBorders>
            <w:shd w:val="clear" w:color="auto" w:fill="auto"/>
            <w:vAlign w:val="center"/>
            <w:hideMark/>
          </w:tcPr>
          <w:p w14:paraId="2889206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FAE157F" w14:textId="153CBFB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D1742C5" w14:textId="77777777" w:rsidTr="00A72006">
        <w:trPr>
          <w:trHeight w:val="225"/>
        </w:trPr>
        <w:tc>
          <w:tcPr>
            <w:tcW w:w="270" w:type="dxa"/>
            <w:tcBorders>
              <w:top w:val="nil"/>
              <w:left w:val="nil"/>
              <w:bottom w:val="single" w:sz="4" w:space="0" w:color="auto"/>
              <w:right w:val="nil"/>
            </w:tcBorders>
          </w:tcPr>
          <w:p w14:paraId="741625D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F2EDB95" w14:textId="3CC1DBB3"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Downstream Chemical Products</w:t>
            </w:r>
          </w:p>
        </w:tc>
        <w:tc>
          <w:tcPr>
            <w:tcW w:w="1279" w:type="dxa"/>
            <w:tcBorders>
              <w:top w:val="nil"/>
              <w:left w:val="nil"/>
              <w:bottom w:val="single" w:sz="4" w:space="0" w:color="auto"/>
              <w:right w:val="nil"/>
            </w:tcBorders>
            <w:shd w:val="clear" w:color="auto" w:fill="auto"/>
            <w:vAlign w:val="center"/>
            <w:hideMark/>
          </w:tcPr>
          <w:p w14:paraId="53AAB66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7235325" w14:textId="35357E0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01399D38"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A511A9A"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47654B2"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Lighting and Electrical Equipment</w:t>
            </w:r>
          </w:p>
        </w:tc>
        <w:tc>
          <w:tcPr>
            <w:tcW w:w="1278" w:type="dxa"/>
            <w:tcBorders>
              <w:top w:val="nil"/>
              <w:left w:val="nil"/>
              <w:bottom w:val="single" w:sz="4" w:space="0" w:color="auto"/>
              <w:right w:val="nil"/>
            </w:tcBorders>
            <w:shd w:val="clear" w:color="auto" w:fill="auto"/>
            <w:vAlign w:val="center"/>
            <w:hideMark/>
          </w:tcPr>
          <w:p w14:paraId="3A9C125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0782B06" w14:textId="5693A00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BECF720" w14:textId="77777777" w:rsidTr="00A72006">
        <w:trPr>
          <w:trHeight w:val="225"/>
        </w:trPr>
        <w:tc>
          <w:tcPr>
            <w:tcW w:w="270" w:type="dxa"/>
            <w:tcBorders>
              <w:top w:val="nil"/>
              <w:left w:val="nil"/>
              <w:bottom w:val="single" w:sz="4" w:space="0" w:color="auto"/>
              <w:right w:val="nil"/>
            </w:tcBorders>
          </w:tcPr>
          <w:p w14:paraId="4140D853"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069653F" w14:textId="10B66B58"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Lighting and Electrical Equipment</w:t>
            </w:r>
          </w:p>
        </w:tc>
        <w:tc>
          <w:tcPr>
            <w:tcW w:w="1279" w:type="dxa"/>
            <w:tcBorders>
              <w:top w:val="nil"/>
              <w:left w:val="nil"/>
              <w:bottom w:val="single" w:sz="4" w:space="0" w:color="auto"/>
              <w:right w:val="nil"/>
            </w:tcBorders>
            <w:shd w:val="clear" w:color="auto" w:fill="auto"/>
            <w:vAlign w:val="center"/>
            <w:hideMark/>
          </w:tcPr>
          <w:p w14:paraId="565DE81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B9DC220" w14:textId="6031603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E2D2490"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4E0612F"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EFD1CBE"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Livestock Processing</w:t>
            </w:r>
          </w:p>
        </w:tc>
        <w:tc>
          <w:tcPr>
            <w:tcW w:w="1278" w:type="dxa"/>
            <w:tcBorders>
              <w:top w:val="nil"/>
              <w:left w:val="nil"/>
              <w:bottom w:val="single" w:sz="4" w:space="0" w:color="auto"/>
              <w:right w:val="nil"/>
            </w:tcBorders>
            <w:shd w:val="clear" w:color="auto" w:fill="auto"/>
            <w:vAlign w:val="center"/>
            <w:hideMark/>
          </w:tcPr>
          <w:p w14:paraId="7F44889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3396539" w14:textId="786F107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CE71069" w14:textId="77777777" w:rsidTr="00A72006">
        <w:trPr>
          <w:trHeight w:val="225"/>
        </w:trPr>
        <w:tc>
          <w:tcPr>
            <w:tcW w:w="270" w:type="dxa"/>
            <w:tcBorders>
              <w:top w:val="nil"/>
              <w:left w:val="nil"/>
              <w:bottom w:val="single" w:sz="4" w:space="0" w:color="auto"/>
              <w:right w:val="nil"/>
            </w:tcBorders>
          </w:tcPr>
          <w:p w14:paraId="769A2A74"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CD1620A" w14:textId="6FB7BB52"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Medical Devices</w:t>
            </w:r>
          </w:p>
        </w:tc>
        <w:tc>
          <w:tcPr>
            <w:tcW w:w="1279" w:type="dxa"/>
            <w:tcBorders>
              <w:top w:val="nil"/>
              <w:left w:val="nil"/>
              <w:bottom w:val="single" w:sz="4" w:space="0" w:color="auto"/>
              <w:right w:val="nil"/>
            </w:tcBorders>
            <w:shd w:val="clear" w:color="auto" w:fill="auto"/>
            <w:vAlign w:val="center"/>
            <w:hideMark/>
          </w:tcPr>
          <w:p w14:paraId="67AAFB3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5734D4F" w14:textId="6144C6E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369A69D"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729C9DA"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9316A7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Marketing, Design, and Publishing</w:t>
            </w:r>
          </w:p>
        </w:tc>
        <w:tc>
          <w:tcPr>
            <w:tcW w:w="1278" w:type="dxa"/>
            <w:tcBorders>
              <w:top w:val="nil"/>
              <w:left w:val="nil"/>
              <w:bottom w:val="single" w:sz="4" w:space="0" w:color="auto"/>
              <w:right w:val="nil"/>
            </w:tcBorders>
            <w:shd w:val="clear" w:color="auto" w:fill="auto"/>
            <w:vAlign w:val="center"/>
            <w:hideMark/>
          </w:tcPr>
          <w:p w14:paraId="37CF236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08D6EF9" w14:textId="57D8BDD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0ADAADBE" w14:textId="77777777" w:rsidTr="00A72006">
        <w:trPr>
          <w:trHeight w:val="225"/>
        </w:trPr>
        <w:tc>
          <w:tcPr>
            <w:tcW w:w="270" w:type="dxa"/>
            <w:tcBorders>
              <w:top w:val="nil"/>
              <w:left w:val="nil"/>
              <w:bottom w:val="single" w:sz="4" w:space="0" w:color="auto"/>
              <w:right w:val="nil"/>
            </w:tcBorders>
          </w:tcPr>
          <w:p w14:paraId="3B277376"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76D70B2" w14:textId="135B931D"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Hospitality and Tourism</w:t>
            </w:r>
          </w:p>
        </w:tc>
        <w:tc>
          <w:tcPr>
            <w:tcW w:w="1279" w:type="dxa"/>
            <w:tcBorders>
              <w:top w:val="nil"/>
              <w:left w:val="nil"/>
              <w:bottom w:val="single" w:sz="4" w:space="0" w:color="auto"/>
              <w:right w:val="nil"/>
            </w:tcBorders>
            <w:shd w:val="clear" w:color="auto" w:fill="auto"/>
            <w:vAlign w:val="center"/>
            <w:hideMark/>
          </w:tcPr>
          <w:p w14:paraId="3C8953E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B6391E9" w14:textId="268EF96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5E19A2C"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AE44DA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3838D9C"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Plastics</w:t>
            </w:r>
          </w:p>
        </w:tc>
        <w:tc>
          <w:tcPr>
            <w:tcW w:w="1278" w:type="dxa"/>
            <w:tcBorders>
              <w:top w:val="nil"/>
              <w:left w:val="nil"/>
              <w:bottom w:val="single" w:sz="4" w:space="0" w:color="auto"/>
              <w:right w:val="nil"/>
            </w:tcBorders>
            <w:shd w:val="clear" w:color="auto" w:fill="auto"/>
            <w:vAlign w:val="center"/>
            <w:hideMark/>
          </w:tcPr>
          <w:p w14:paraId="38DC44E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754C4AB3" w14:textId="30F6C12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06B686EA" w14:textId="77777777" w:rsidTr="00A72006">
        <w:trPr>
          <w:trHeight w:val="225"/>
        </w:trPr>
        <w:tc>
          <w:tcPr>
            <w:tcW w:w="270" w:type="dxa"/>
            <w:tcBorders>
              <w:top w:val="nil"/>
              <w:left w:val="nil"/>
              <w:bottom w:val="single" w:sz="4" w:space="0" w:color="auto"/>
              <w:right w:val="nil"/>
            </w:tcBorders>
          </w:tcPr>
          <w:p w14:paraId="5B9A8C92"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247F71E" w14:textId="73854AFC"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Upstream Chemical Products</w:t>
            </w:r>
          </w:p>
        </w:tc>
        <w:tc>
          <w:tcPr>
            <w:tcW w:w="1279" w:type="dxa"/>
            <w:tcBorders>
              <w:top w:val="nil"/>
              <w:left w:val="nil"/>
              <w:bottom w:val="single" w:sz="4" w:space="0" w:color="auto"/>
              <w:right w:val="nil"/>
            </w:tcBorders>
            <w:shd w:val="clear" w:color="auto" w:fill="auto"/>
            <w:vAlign w:val="center"/>
            <w:hideMark/>
          </w:tcPr>
          <w:p w14:paraId="1DDFEA0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3220F35F" w14:textId="5603102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525472C"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2283DA5"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0CD1DAE8"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Downstream Chemical Products</w:t>
            </w:r>
          </w:p>
        </w:tc>
        <w:tc>
          <w:tcPr>
            <w:tcW w:w="1278" w:type="dxa"/>
            <w:tcBorders>
              <w:top w:val="nil"/>
              <w:left w:val="nil"/>
              <w:bottom w:val="single" w:sz="4" w:space="0" w:color="auto"/>
              <w:right w:val="nil"/>
            </w:tcBorders>
            <w:shd w:val="clear" w:color="auto" w:fill="auto"/>
            <w:vAlign w:val="center"/>
            <w:hideMark/>
          </w:tcPr>
          <w:p w14:paraId="69C7A26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AAE95D3" w14:textId="055C16C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866015F" w14:textId="77777777" w:rsidTr="00A72006">
        <w:trPr>
          <w:trHeight w:val="225"/>
        </w:trPr>
        <w:tc>
          <w:tcPr>
            <w:tcW w:w="270" w:type="dxa"/>
            <w:tcBorders>
              <w:top w:val="nil"/>
              <w:left w:val="nil"/>
              <w:bottom w:val="single" w:sz="4" w:space="0" w:color="auto"/>
              <w:right w:val="nil"/>
            </w:tcBorders>
          </w:tcPr>
          <w:p w14:paraId="1C77553C"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3626885" w14:textId="530FB3F3"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Communications Equipment and Services</w:t>
            </w:r>
          </w:p>
        </w:tc>
        <w:tc>
          <w:tcPr>
            <w:tcW w:w="1279" w:type="dxa"/>
            <w:tcBorders>
              <w:top w:val="nil"/>
              <w:left w:val="nil"/>
              <w:bottom w:val="single" w:sz="4" w:space="0" w:color="auto"/>
              <w:right w:val="nil"/>
            </w:tcBorders>
            <w:shd w:val="clear" w:color="auto" w:fill="auto"/>
            <w:vAlign w:val="center"/>
            <w:hideMark/>
          </w:tcPr>
          <w:p w14:paraId="115081E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894F8C6" w14:textId="4E8F8E4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618AD0D"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5BB3C5DB"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ABA3F3F"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Upstream Chemical Products</w:t>
            </w:r>
          </w:p>
        </w:tc>
        <w:tc>
          <w:tcPr>
            <w:tcW w:w="1278" w:type="dxa"/>
            <w:tcBorders>
              <w:top w:val="nil"/>
              <w:left w:val="nil"/>
              <w:bottom w:val="single" w:sz="4" w:space="0" w:color="auto"/>
              <w:right w:val="nil"/>
            </w:tcBorders>
            <w:shd w:val="clear" w:color="auto" w:fill="auto"/>
            <w:vAlign w:val="center"/>
            <w:hideMark/>
          </w:tcPr>
          <w:p w14:paraId="761921C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3D32FECE" w14:textId="38E1EF6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205234D" w14:textId="77777777" w:rsidTr="00A72006">
        <w:trPr>
          <w:trHeight w:val="225"/>
        </w:trPr>
        <w:tc>
          <w:tcPr>
            <w:tcW w:w="270" w:type="dxa"/>
            <w:tcBorders>
              <w:top w:val="nil"/>
              <w:left w:val="nil"/>
              <w:bottom w:val="single" w:sz="4" w:space="0" w:color="auto"/>
              <w:right w:val="nil"/>
            </w:tcBorders>
          </w:tcPr>
          <w:p w14:paraId="0A7784A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C4F7FDE" w14:textId="290D9E1D"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Upstream Metal Manufacturing</w:t>
            </w:r>
          </w:p>
        </w:tc>
        <w:tc>
          <w:tcPr>
            <w:tcW w:w="1279" w:type="dxa"/>
            <w:tcBorders>
              <w:top w:val="nil"/>
              <w:left w:val="nil"/>
              <w:bottom w:val="single" w:sz="4" w:space="0" w:color="auto"/>
              <w:right w:val="nil"/>
            </w:tcBorders>
            <w:shd w:val="clear" w:color="auto" w:fill="auto"/>
            <w:vAlign w:val="center"/>
            <w:hideMark/>
          </w:tcPr>
          <w:p w14:paraId="00E91FC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A74A448" w14:textId="7452C33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7CF1E39"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FC73B4D"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93AB8D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Leather and Related Products</w:t>
            </w:r>
          </w:p>
        </w:tc>
        <w:tc>
          <w:tcPr>
            <w:tcW w:w="1278" w:type="dxa"/>
            <w:tcBorders>
              <w:top w:val="nil"/>
              <w:left w:val="nil"/>
              <w:bottom w:val="single" w:sz="4" w:space="0" w:color="auto"/>
              <w:right w:val="nil"/>
            </w:tcBorders>
            <w:shd w:val="clear" w:color="auto" w:fill="auto"/>
            <w:vAlign w:val="center"/>
            <w:hideMark/>
          </w:tcPr>
          <w:p w14:paraId="1CD0D41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2661A21" w14:textId="4EAA6E4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2E3637A" w14:textId="77777777" w:rsidTr="00A72006">
        <w:trPr>
          <w:trHeight w:val="225"/>
        </w:trPr>
        <w:tc>
          <w:tcPr>
            <w:tcW w:w="270" w:type="dxa"/>
            <w:tcBorders>
              <w:top w:val="nil"/>
              <w:left w:val="nil"/>
              <w:bottom w:val="single" w:sz="4" w:space="0" w:color="auto"/>
              <w:right w:val="nil"/>
            </w:tcBorders>
          </w:tcPr>
          <w:p w14:paraId="1E83470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A282D78" w14:textId="26296E90"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Downstream Metal Products</w:t>
            </w:r>
          </w:p>
        </w:tc>
        <w:tc>
          <w:tcPr>
            <w:tcW w:w="1279" w:type="dxa"/>
            <w:tcBorders>
              <w:top w:val="nil"/>
              <w:left w:val="nil"/>
              <w:bottom w:val="single" w:sz="4" w:space="0" w:color="auto"/>
              <w:right w:val="nil"/>
            </w:tcBorders>
            <w:shd w:val="clear" w:color="auto" w:fill="auto"/>
            <w:vAlign w:val="center"/>
            <w:hideMark/>
          </w:tcPr>
          <w:p w14:paraId="02652F0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ECA28F5" w14:textId="2616F08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C924428"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024D746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70771391"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Insurance Services</w:t>
            </w:r>
          </w:p>
        </w:tc>
        <w:tc>
          <w:tcPr>
            <w:tcW w:w="1278" w:type="dxa"/>
            <w:tcBorders>
              <w:top w:val="nil"/>
              <w:left w:val="nil"/>
              <w:bottom w:val="single" w:sz="4" w:space="0" w:color="auto"/>
              <w:right w:val="nil"/>
            </w:tcBorders>
            <w:shd w:val="clear" w:color="auto" w:fill="auto"/>
            <w:vAlign w:val="center"/>
            <w:hideMark/>
          </w:tcPr>
          <w:p w14:paraId="2336897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7E440792" w14:textId="7B56740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E4F535C" w14:textId="77777777" w:rsidTr="00A72006">
        <w:trPr>
          <w:trHeight w:val="225"/>
        </w:trPr>
        <w:tc>
          <w:tcPr>
            <w:tcW w:w="270" w:type="dxa"/>
            <w:tcBorders>
              <w:top w:val="nil"/>
              <w:left w:val="nil"/>
              <w:bottom w:val="single" w:sz="4" w:space="0" w:color="auto"/>
              <w:right w:val="nil"/>
            </w:tcBorders>
          </w:tcPr>
          <w:p w14:paraId="3709130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86C077A" w14:textId="2D47D026"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Metalworking Technology</w:t>
            </w:r>
          </w:p>
        </w:tc>
        <w:tc>
          <w:tcPr>
            <w:tcW w:w="1279" w:type="dxa"/>
            <w:tcBorders>
              <w:top w:val="nil"/>
              <w:left w:val="nil"/>
              <w:bottom w:val="single" w:sz="4" w:space="0" w:color="auto"/>
              <w:right w:val="nil"/>
            </w:tcBorders>
            <w:shd w:val="clear" w:color="auto" w:fill="auto"/>
            <w:vAlign w:val="center"/>
            <w:hideMark/>
          </w:tcPr>
          <w:p w14:paraId="2367AA1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AF4F4DE" w14:textId="5915B6F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0262D18D"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40DCD1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4081AE0B"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Agricultural Inputs and Services</w:t>
            </w:r>
          </w:p>
        </w:tc>
        <w:tc>
          <w:tcPr>
            <w:tcW w:w="1278" w:type="dxa"/>
            <w:tcBorders>
              <w:top w:val="nil"/>
              <w:left w:val="nil"/>
              <w:bottom w:val="single" w:sz="4" w:space="0" w:color="auto"/>
              <w:right w:val="nil"/>
            </w:tcBorders>
            <w:shd w:val="clear" w:color="auto" w:fill="auto"/>
            <w:vAlign w:val="center"/>
            <w:hideMark/>
          </w:tcPr>
          <w:p w14:paraId="49FEBFC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4D10F337" w14:textId="3EAE64F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C96CB37" w14:textId="77777777" w:rsidTr="00A72006">
        <w:trPr>
          <w:trHeight w:val="225"/>
        </w:trPr>
        <w:tc>
          <w:tcPr>
            <w:tcW w:w="270" w:type="dxa"/>
            <w:tcBorders>
              <w:top w:val="nil"/>
              <w:left w:val="nil"/>
              <w:bottom w:val="single" w:sz="4" w:space="0" w:color="auto"/>
              <w:right w:val="nil"/>
            </w:tcBorders>
          </w:tcPr>
          <w:p w14:paraId="14DD8100"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43DA3BF" w14:textId="722BC97C"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Insurance Services</w:t>
            </w:r>
          </w:p>
        </w:tc>
        <w:tc>
          <w:tcPr>
            <w:tcW w:w="1279" w:type="dxa"/>
            <w:tcBorders>
              <w:top w:val="nil"/>
              <w:left w:val="nil"/>
              <w:bottom w:val="single" w:sz="4" w:space="0" w:color="auto"/>
              <w:right w:val="nil"/>
            </w:tcBorders>
            <w:shd w:val="clear" w:color="auto" w:fill="auto"/>
            <w:vAlign w:val="center"/>
            <w:hideMark/>
          </w:tcPr>
          <w:p w14:paraId="2BBFC07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64836AD" w14:textId="311918B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B667EB0"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616F8E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A56D2D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Downstream Metal Products</w:t>
            </w:r>
          </w:p>
        </w:tc>
        <w:tc>
          <w:tcPr>
            <w:tcW w:w="1278" w:type="dxa"/>
            <w:tcBorders>
              <w:top w:val="nil"/>
              <w:left w:val="nil"/>
              <w:bottom w:val="single" w:sz="4" w:space="0" w:color="auto"/>
              <w:right w:val="nil"/>
            </w:tcBorders>
            <w:shd w:val="clear" w:color="auto" w:fill="auto"/>
            <w:vAlign w:val="center"/>
            <w:hideMark/>
          </w:tcPr>
          <w:p w14:paraId="5FE43D2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20BDFD5" w14:textId="436466E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FA5B4ED" w14:textId="77777777" w:rsidTr="00A72006">
        <w:trPr>
          <w:trHeight w:val="225"/>
        </w:trPr>
        <w:tc>
          <w:tcPr>
            <w:tcW w:w="270" w:type="dxa"/>
            <w:tcBorders>
              <w:top w:val="nil"/>
              <w:left w:val="nil"/>
              <w:bottom w:val="single" w:sz="4" w:space="0" w:color="auto"/>
              <w:right w:val="nil"/>
            </w:tcBorders>
          </w:tcPr>
          <w:p w14:paraId="7DC843B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FFED8D8" w14:textId="10AAA6A8"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Nonmetal Mining</w:t>
            </w:r>
          </w:p>
        </w:tc>
        <w:tc>
          <w:tcPr>
            <w:tcW w:w="1279" w:type="dxa"/>
            <w:tcBorders>
              <w:top w:val="nil"/>
              <w:left w:val="nil"/>
              <w:bottom w:val="single" w:sz="4" w:space="0" w:color="auto"/>
              <w:right w:val="nil"/>
            </w:tcBorders>
            <w:shd w:val="clear" w:color="auto" w:fill="auto"/>
            <w:vAlign w:val="center"/>
            <w:hideMark/>
          </w:tcPr>
          <w:p w14:paraId="5ED1A47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B9F6CCE" w14:textId="2AD60F6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E1DF32E"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E06E51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9901BE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Nonmetal Mining</w:t>
            </w:r>
          </w:p>
        </w:tc>
        <w:tc>
          <w:tcPr>
            <w:tcW w:w="1278" w:type="dxa"/>
            <w:tcBorders>
              <w:top w:val="nil"/>
              <w:left w:val="nil"/>
              <w:bottom w:val="single" w:sz="4" w:space="0" w:color="auto"/>
              <w:right w:val="nil"/>
            </w:tcBorders>
            <w:shd w:val="clear" w:color="auto" w:fill="auto"/>
            <w:vAlign w:val="center"/>
            <w:hideMark/>
          </w:tcPr>
          <w:p w14:paraId="588AE6F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3CCB76D" w14:textId="7DCD23A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238DFEC" w14:textId="77777777" w:rsidTr="00A72006">
        <w:trPr>
          <w:trHeight w:val="225"/>
        </w:trPr>
        <w:tc>
          <w:tcPr>
            <w:tcW w:w="270" w:type="dxa"/>
            <w:tcBorders>
              <w:top w:val="nil"/>
              <w:left w:val="nil"/>
              <w:bottom w:val="single" w:sz="4" w:space="0" w:color="auto"/>
              <w:right w:val="nil"/>
            </w:tcBorders>
          </w:tcPr>
          <w:p w14:paraId="072C1A1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31ACA41" w14:textId="06DA7E4E"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Automotive</w:t>
            </w:r>
          </w:p>
        </w:tc>
        <w:tc>
          <w:tcPr>
            <w:tcW w:w="1279" w:type="dxa"/>
            <w:tcBorders>
              <w:top w:val="nil"/>
              <w:left w:val="nil"/>
              <w:bottom w:val="single" w:sz="4" w:space="0" w:color="auto"/>
              <w:right w:val="nil"/>
            </w:tcBorders>
            <w:shd w:val="clear" w:color="auto" w:fill="auto"/>
            <w:vAlign w:val="center"/>
            <w:hideMark/>
          </w:tcPr>
          <w:p w14:paraId="45CDF78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99CEC2E" w14:textId="7119C3F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41D4BCB"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52F1959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904C2C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Wood Products</w:t>
            </w:r>
          </w:p>
        </w:tc>
        <w:tc>
          <w:tcPr>
            <w:tcW w:w="1278" w:type="dxa"/>
            <w:tcBorders>
              <w:top w:val="nil"/>
              <w:left w:val="nil"/>
              <w:bottom w:val="single" w:sz="4" w:space="0" w:color="auto"/>
              <w:right w:val="nil"/>
            </w:tcBorders>
            <w:shd w:val="clear" w:color="auto" w:fill="auto"/>
            <w:vAlign w:val="center"/>
            <w:hideMark/>
          </w:tcPr>
          <w:p w14:paraId="66B249D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0C7208E" w14:textId="41DCC4A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F8E9464" w14:textId="77777777" w:rsidTr="00A72006">
        <w:trPr>
          <w:trHeight w:val="225"/>
        </w:trPr>
        <w:tc>
          <w:tcPr>
            <w:tcW w:w="270" w:type="dxa"/>
            <w:tcBorders>
              <w:top w:val="nil"/>
              <w:left w:val="nil"/>
              <w:bottom w:val="single" w:sz="4" w:space="0" w:color="auto"/>
              <w:right w:val="nil"/>
            </w:tcBorders>
          </w:tcPr>
          <w:p w14:paraId="5ECD142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AF32FA2" w14:textId="41F13D65"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Marketing, Design, and Publishing</w:t>
            </w:r>
          </w:p>
        </w:tc>
        <w:tc>
          <w:tcPr>
            <w:tcW w:w="1279" w:type="dxa"/>
            <w:tcBorders>
              <w:top w:val="nil"/>
              <w:left w:val="nil"/>
              <w:bottom w:val="single" w:sz="4" w:space="0" w:color="auto"/>
              <w:right w:val="nil"/>
            </w:tcBorders>
            <w:shd w:val="clear" w:color="auto" w:fill="auto"/>
            <w:vAlign w:val="center"/>
            <w:hideMark/>
          </w:tcPr>
          <w:p w14:paraId="0E773DF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F90AD42" w14:textId="0480145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C537ADE"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699D71D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824FAC1"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Transportation and Logistics</w:t>
            </w:r>
          </w:p>
        </w:tc>
        <w:tc>
          <w:tcPr>
            <w:tcW w:w="1278" w:type="dxa"/>
            <w:tcBorders>
              <w:top w:val="nil"/>
              <w:left w:val="nil"/>
              <w:bottom w:val="single" w:sz="4" w:space="0" w:color="auto"/>
              <w:right w:val="nil"/>
            </w:tcBorders>
            <w:shd w:val="clear" w:color="auto" w:fill="auto"/>
            <w:vAlign w:val="center"/>
            <w:hideMark/>
          </w:tcPr>
          <w:p w14:paraId="1DB49A0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3486B9B1" w14:textId="4D7153E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0408A7F" w14:textId="77777777" w:rsidTr="00A72006">
        <w:trPr>
          <w:trHeight w:val="225"/>
        </w:trPr>
        <w:tc>
          <w:tcPr>
            <w:tcW w:w="270" w:type="dxa"/>
            <w:tcBorders>
              <w:top w:val="nil"/>
              <w:left w:val="nil"/>
              <w:bottom w:val="single" w:sz="4" w:space="0" w:color="auto"/>
              <w:right w:val="nil"/>
            </w:tcBorders>
          </w:tcPr>
          <w:p w14:paraId="7244760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BDF990C" w14:textId="7C8AC214"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Trailers, Motor Homes, and Appliances</w:t>
            </w:r>
          </w:p>
        </w:tc>
        <w:tc>
          <w:tcPr>
            <w:tcW w:w="1279" w:type="dxa"/>
            <w:tcBorders>
              <w:top w:val="nil"/>
              <w:left w:val="nil"/>
              <w:bottom w:val="single" w:sz="4" w:space="0" w:color="auto"/>
              <w:right w:val="nil"/>
            </w:tcBorders>
            <w:shd w:val="clear" w:color="auto" w:fill="auto"/>
            <w:vAlign w:val="center"/>
            <w:hideMark/>
          </w:tcPr>
          <w:p w14:paraId="1BFF173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42B2347" w14:textId="4098B18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5F52367"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85BDA4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06D1573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Environmental Services</w:t>
            </w:r>
          </w:p>
        </w:tc>
        <w:tc>
          <w:tcPr>
            <w:tcW w:w="1278" w:type="dxa"/>
            <w:tcBorders>
              <w:top w:val="nil"/>
              <w:left w:val="nil"/>
              <w:bottom w:val="single" w:sz="4" w:space="0" w:color="auto"/>
              <w:right w:val="nil"/>
            </w:tcBorders>
            <w:shd w:val="clear" w:color="auto" w:fill="auto"/>
            <w:vAlign w:val="center"/>
            <w:hideMark/>
          </w:tcPr>
          <w:p w14:paraId="280BC42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66FF616" w14:textId="0FAC637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7075BDE" w14:textId="77777777" w:rsidTr="00A72006">
        <w:trPr>
          <w:trHeight w:val="225"/>
        </w:trPr>
        <w:tc>
          <w:tcPr>
            <w:tcW w:w="270" w:type="dxa"/>
            <w:tcBorders>
              <w:top w:val="nil"/>
              <w:left w:val="nil"/>
              <w:bottom w:val="single" w:sz="4" w:space="0" w:color="auto"/>
              <w:right w:val="nil"/>
            </w:tcBorders>
          </w:tcPr>
          <w:p w14:paraId="43295D11"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70E288A" w14:textId="4770884A"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Transportation and Logistics</w:t>
            </w:r>
          </w:p>
        </w:tc>
        <w:tc>
          <w:tcPr>
            <w:tcW w:w="1279" w:type="dxa"/>
            <w:tcBorders>
              <w:top w:val="nil"/>
              <w:left w:val="nil"/>
              <w:bottom w:val="single" w:sz="4" w:space="0" w:color="auto"/>
              <w:right w:val="nil"/>
            </w:tcBorders>
            <w:shd w:val="clear" w:color="auto" w:fill="auto"/>
            <w:vAlign w:val="center"/>
            <w:hideMark/>
          </w:tcPr>
          <w:p w14:paraId="7536207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3887F8C1" w14:textId="3CDE9DA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35ECC4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6CF49D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0950574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Upstream Metal Manufacturing</w:t>
            </w:r>
          </w:p>
        </w:tc>
        <w:tc>
          <w:tcPr>
            <w:tcW w:w="1278" w:type="dxa"/>
            <w:tcBorders>
              <w:top w:val="nil"/>
              <w:left w:val="nil"/>
              <w:bottom w:val="single" w:sz="4" w:space="0" w:color="auto"/>
              <w:right w:val="nil"/>
            </w:tcBorders>
            <w:shd w:val="clear" w:color="auto" w:fill="auto"/>
            <w:vAlign w:val="center"/>
            <w:hideMark/>
          </w:tcPr>
          <w:p w14:paraId="6A30419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85103B0" w14:textId="6371907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4B9B5AA" w14:textId="77777777" w:rsidTr="00A72006">
        <w:trPr>
          <w:trHeight w:val="225"/>
        </w:trPr>
        <w:tc>
          <w:tcPr>
            <w:tcW w:w="270" w:type="dxa"/>
            <w:tcBorders>
              <w:top w:val="nil"/>
              <w:left w:val="nil"/>
              <w:bottom w:val="single" w:sz="4" w:space="0" w:color="auto"/>
              <w:right w:val="nil"/>
            </w:tcBorders>
          </w:tcPr>
          <w:p w14:paraId="62C6C8C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05C20D3" w14:textId="24E43B61"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Wood Products</w:t>
            </w:r>
          </w:p>
        </w:tc>
        <w:tc>
          <w:tcPr>
            <w:tcW w:w="1279" w:type="dxa"/>
            <w:tcBorders>
              <w:top w:val="nil"/>
              <w:left w:val="nil"/>
              <w:bottom w:val="single" w:sz="4" w:space="0" w:color="auto"/>
              <w:right w:val="nil"/>
            </w:tcBorders>
            <w:shd w:val="clear" w:color="auto" w:fill="auto"/>
            <w:vAlign w:val="center"/>
            <w:hideMark/>
          </w:tcPr>
          <w:p w14:paraId="59641BF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090A57E" w14:textId="43529F7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7829D4C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7D48F7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090927C"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Hospitality and Tourism</w:t>
            </w:r>
          </w:p>
        </w:tc>
        <w:tc>
          <w:tcPr>
            <w:tcW w:w="1278" w:type="dxa"/>
            <w:tcBorders>
              <w:top w:val="nil"/>
              <w:left w:val="nil"/>
              <w:bottom w:val="single" w:sz="4" w:space="0" w:color="auto"/>
              <w:right w:val="nil"/>
            </w:tcBorders>
            <w:shd w:val="clear" w:color="auto" w:fill="auto"/>
            <w:vAlign w:val="center"/>
            <w:hideMark/>
          </w:tcPr>
          <w:p w14:paraId="3550793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B45ED9E" w14:textId="16BF3DA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C3FCD25" w14:textId="77777777" w:rsidTr="00A72006">
        <w:trPr>
          <w:trHeight w:val="225"/>
        </w:trPr>
        <w:tc>
          <w:tcPr>
            <w:tcW w:w="270" w:type="dxa"/>
            <w:tcBorders>
              <w:top w:val="nil"/>
              <w:left w:val="nil"/>
              <w:bottom w:val="single" w:sz="4" w:space="0" w:color="auto"/>
              <w:right w:val="nil"/>
            </w:tcBorders>
          </w:tcPr>
          <w:p w14:paraId="63D8F82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137B30EC" w14:textId="7F11AAF8"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Vulcanized and Fired Materials</w:t>
            </w:r>
          </w:p>
        </w:tc>
        <w:tc>
          <w:tcPr>
            <w:tcW w:w="1279" w:type="dxa"/>
            <w:tcBorders>
              <w:top w:val="nil"/>
              <w:left w:val="nil"/>
              <w:bottom w:val="single" w:sz="4" w:space="0" w:color="auto"/>
              <w:right w:val="nil"/>
            </w:tcBorders>
            <w:shd w:val="clear" w:color="auto" w:fill="auto"/>
            <w:vAlign w:val="center"/>
            <w:hideMark/>
          </w:tcPr>
          <w:p w14:paraId="7810927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ECEE88C" w14:textId="53BCF1A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2BC0120"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184004B" w14:textId="77777777" w:rsidR="009B6E3F" w:rsidRPr="009B6E3F" w:rsidRDefault="009B6E3F" w:rsidP="009B6E3F">
            <w:pPr>
              <w:spacing w:after="0" w:line="240" w:lineRule="auto"/>
              <w:rPr>
                <w:rFonts w:ascii="Roboto Condensed" w:eastAsia="Times New Roman" w:hAnsi="Roboto Condensed" w:cs="Calibri"/>
                <w:i/>
                <w:iCs/>
                <w:color w:val="000000"/>
                <w:sz w:val="20"/>
                <w:szCs w:val="20"/>
              </w:rPr>
            </w:pPr>
            <w:r w:rsidRPr="009B6E3F">
              <w:rPr>
                <w:rFonts w:ascii="Roboto Condensed" w:eastAsia="Times New Roman" w:hAnsi="Roboto Condensed" w:cs="Calibri"/>
                <w:i/>
                <w:iCs/>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00C04A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Metalworking Technology</w:t>
            </w:r>
          </w:p>
        </w:tc>
        <w:tc>
          <w:tcPr>
            <w:tcW w:w="1278" w:type="dxa"/>
            <w:tcBorders>
              <w:top w:val="nil"/>
              <w:left w:val="nil"/>
              <w:bottom w:val="single" w:sz="4" w:space="0" w:color="auto"/>
              <w:right w:val="nil"/>
            </w:tcBorders>
            <w:shd w:val="clear" w:color="auto" w:fill="auto"/>
            <w:vAlign w:val="center"/>
            <w:hideMark/>
          </w:tcPr>
          <w:p w14:paraId="381B587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C1E2A0C" w14:textId="41AE150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00BE52F5" w14:textId="77777777" w:rsidTr="00A72006">
        <w:trPr>
          <w:trHeight w:val="225"/>
        </w:trPr>
        <w:tc>
          <w:tcPr>
            <w:tcW w:w="270" w:type="dxa"/>
            <w:tcBorders>
              <w:top w:val="nil"/>
              <w:left w:val="nil"/>
              <w:bottom w:val="single" w:sz="4" w:space="0" w:color="auto"/>
              <w:right w:val="nil"/>
            </w:tcBorders>
          </w:tcPr>
          <w:p w14:paraId="39C66B2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6AE0CE3" w14:textId="15B41CED"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Furniture</w:t>
            </w:r>
          </w:p>
        </w:tc>
        <w:tc>
          <w:tcPr>
            <w:tcW w:w="1279" w:type="dxa"/>
            <w:tcBorders>
              <w:top w:val="nil"/>
              <w:left w:val="nil"/>
              <w:bottom w:val="single" w:sz="4" w:space="0" w:color="auto"/>
              <w:right w:val="nil"/>
            </w:tcBorders>
            <w:shd w:val="clear" w:color="auto" w:fill="auto"/>
            <w:vAlign w:val="center"/>
            <w:hideMark/>
          </w:tcPr>
          <w:p w14:paraId="4E31317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0436344" w14:textId="129031F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4441B05"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03CD573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779704D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Vulcanized and Fired Materials</w:t>
            </w:r>
          </w:p>
        </w:tc>
        <w:tc>
          <w:tcPr>
            <w:tcW w:w="1278" w:type="dxa"/>
            <w:tcBorders>
              <w:top w:val="nil"/>
              <w:left w:val="nil"/>
              <w:bottom w:val="single" w:sz="4" w:space="0" w:color="auto"/>
              <w:right w:val="nil"/>
            </w:tcBorders>
            <w:shd w:val="clear" w:color="auto" w:fill="auto"/>
            <w:vAlign w:val="center"/>
            <w:hideMark/>
          </w:tcPr>
          <w:p w14:paraId="77A1604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4F687A4" w14:textId="4E68843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00EC5FB" w14:textId="77777777" w:rsidTr="00A72006">
        <w:trPr>
          <w:trHeight w:val="225"/>
        </w:trPr>
        <w:tc>
          <w:tcPr>
            <w:tcW w:w="270" w:type="dxa"/>
            <w:tcBorders>
              <w:top w:val="nil"/>
              <w:left w:val="nil"/>
              <w:bottom w:val="single" w:sz="4" w:space="0" w:color="auto"/>
              <w:right w:val="nil"/>
            </w:tcBorders>
          </w:tcPr>
          <w:p w14:paraId="5591093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0813335" w14:textId="0C092304"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Environmental Services</w:t>
            </w:r>
          </w:p>
        </w:tc>
        <w:tc>
          <w:tcPr>
            <w:tcW w:w="1279" w:type="dxa"/>
            <w:tcBorders>
              <w:top w:val="nil"/>
              <w:left w:val="nil"/>
              <w:bottom w:val="single" w:sz="4" w:space="0" w:color="auto"/>
              <w:right w:val="nil"/>
            </w:tcBorders>
            <w:shd w:val="clear" w:color="auto" w:fill="auto"/>
            <w:vAlign w:val="center"/>
            <w:hideMark/>
          </w:tcPr>
          <w:p w14:paraId="1796468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B1D93CE" w14:textId="40D9D2C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8BC42B4"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957D52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999D46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Printing Services</w:t>
            </w:r>
          </w:p>
        </w:tc>
        <w:tc>
          <w:tcPr>
            <w:tcW w:w="1278" w:type="dxa"/>
            <w:tcBorders>
              <w:top w:val="nil"/>
              <w:left w:val="nil"/>
              <w:bottom w:val="single" w:sz="4" w:space="0" w:color="auto"/>
              <w:right w:val="nil"/>
            </w:tcBorders>
            <w:shd w:val="clear" w:color="auto" w:fill="auto"/>
            <w:vAlign w:val="center"/>
            <w:hideMark/>
          </w:tcPr>
          <w:p w14:paraId="0D76179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6748B40" w14:textId="1AA4AB9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3510BF8" w14:textId="77777777" w:rsidTr="00A72006">
        <w:trPr>
          <w:trHeight w:val="225"/>
        </w:trPr>
        <w:tc>
          <w:tcPr>
            <w:tcW w:w="270" w:type="dxa"/>
            <w:tcBorders>
              <w:top w:val="nil"/>
              <w:left w:val="nil"/>
              <w:bottom w:val="single" w:sz="4" w:space="0" w:color="auto"/>
              <w:right w:val="nil"/>
            </w:tcBorders>
          </w:tcPr>
          <w:p w14:paraId="3EB0B6F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11CDFCB6" w14:textId="65CE1EBC" w:rsidR="009B6E3F" w:rsidRPr="009B6E3F" w:rsidRDefault="009B6E3F" w:rsidP="009B6E3F">
            <w:pPr>
              <w:spacing w:after="0" w:line="240" w:lineRule="auto"/>
              <w:rPr>
                <w:rFonts w:ascii="Roboto Condensed" w:eastAsia="Times New Roman" w:hAnsi="Roboto Condensed" w:cs="Calibri"/>
                <w:color w:val="000000"/>
                <w:sz w:val="20"/>
                <w:szCs w:val="20"/>
              </w:rPr>
            </w:pPr>
            <w:proofErr w:type="gramStart"/>
            <w:r w:rsidRPr="009B6E3F">
              <w:rPr>
                <w:rFonts w:ascii="Roboto Condensed" w:eastAsia="Times New Roman" w:hAnsi="Roboto Condensed" w:cs="Calibri"/>
                <w:color w:val="000000"/>
                <w:sz w:val="20"/>
                <w:szCs w:val="20"/>
              </w:rPr>
              <w:t>Footwear</w:t>
            </w:r>
            <w:r w:rsidR="00DB23A9">
              <w:rPr>
                <w:rFonts w:ascii="Roboto Condensed" w:eastAsia="Times New Roman" w:hAnsi="Roboto Condensed" w:cs="Calibri"/>
                <w:color w:val="000000"/>
                <w:sz w:val="20"/>
                <w:szCs w:val="20"/>
              </w:rPr>
              <w:t xml:space="preserve">  </w:t>
            </w:r>
            <w:r w:rsidR="00DB23A9" w:rsidRPr="00DB23A9">
              <w:rPr>
                <w:rFonts w:ascii="Roboto Condensed" w:eastAsia="Times New Roman" w:hAnsi="Roboto Condensed" w:cs="Calibri"/>
                <w:color w:val="000000"/>
                <w:sz w:val="20"/>
                <w:szCs w:val="20"/>
              </w:rPr>
              <w:t>(</w:t>
            </w:r>
            <w:proofErr w:type="gramEnd"/>
            <w:r w:rsidR="00DB23A9" w:rsidRPr="00DB23A9">
              <w:rPr>
                <w:rFonts w:ascii="Roboto Condensed" w:eastAsia="Times New Roman" w:hAnsi="Roboto Condensed" w:cs="Calibri"/>
                <w:color w:val="000000"/>
                <w:sz w:val="20"/>
                <w:szCs w:val="20"/>
              </w:rPr>
              <w:t>Leather</w:t>
            </w:r>
            <w:r w:rsidR="00DB23A9">
              <w:rPr>
                <w:rFonts w:ascii="Roboto Condensed" w:eastAsia="Times New Roman" w:hAnsi="Roboto Condensed" w:cs="Calibri"/>
                <w:color w:val="000000"/>
                <w:sz w:val="20"/>
                <w:szCs w:val="20"/>
              </w:rPr>
              <w:t xml:space="preserve"> Tanning/</w:t>
            </w:r>
            <w:r w:rsidR="00DB23A9" w:rsidRPr="00DB23A9">
              <w:rPr>
                <w:rFonts w:ascii="Roboto Condensed" w:eastAsia="Times New Roman" w:hAnsi="Roboto Condensed" w:cs="Calibri"/>
                <w:color w:val="000000"/>
                <w:sz w:val="20"/>
                <w:szCs w:val="20"/>
              </w:rPr>
              <w:t>Finishing)</w:t>
            </w:r>
          </w:p>
        </w:tc>
        <w:tc>
          <w:tcPr>
            <w:tcW w:w="1279" w:type="dxa"/>
            <w:tcBorders>
              <w:top w:val="single" w:sz="4" w:space="0" w:color="auto"/>
              <w:left w:val="nil"/>
              <w:bottom w:val="single" w:sz="4" w:space="0" w:color="auto"/>
              <w:right w:val="nil"/>
            </w:tcBorders>
            <w:shd w:val="clear" w:color="000000" w:fill="FFC7CE"/>
            <w:vAlign w:val="center"/>
            <w:hideMark/>
          </w:tcPr>
          <w:p w14:paraId="26649362"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7B76D217" w14:textId="7F790F4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866C51A"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9A43CF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CC3338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Trailers, Motor Homes, and Appliances</w:t>
            </w:r>
          </w:p>
        </w:tc>
        <w:tc>
          <w:tcPr>
            <w:tcW w:w="1278" w:type="dxa"/>
            <w:tcBorders>
              <w:top w:val="nil"/>
              <w:left w:val="nil"/>
              <w:bottom w:val="single" w:sz="4" w:space="0" w:color="auto"/>
              <w:right w:val="nil"/>
            </w:tcBorders>
            <w:shd w:val="clear" w:color="auto" w:fill="auto"/>
            <w:vAlign w:val="center"/>
            <w:hideMark/>
          </w:tcPr>
          <w:p w14:paraId="179DC36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A5E00CA" w14:textId="3A586F0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810D411" w14:textId="77777777" w:rsidTr="00A72006">
        <w:trPr>
          <w:trHeight w:val="225"/>
        </w:trPr>
        <w:tc>
          <w:tcPr>
            <w:tcW w:w="270" w:type="dxa"/>
            <w:tcBorders>
              <w:top w:val="nil"/>
              <w:left w:val="nil"/>
              <w:bottom w:val="single" w:sz="4" w:space="0" w:color="auto"/>
              <w:right w:val="nil"/>
            </w:tcBorders>
          </w:tcPr>
          <w:p w14:paraId="6FA9013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744E09D" w14:textId="1C687DA6"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Performing Arts</w:t>
            </w:r>
          </w:p>
        </w:tc>
        <w:tc>
          <w:tcPr>
            <w:tcW w:w="1279" w:type="dxa"/>
            <w:tcBorders>
              <w:top w:val="single" w:sz="4" w:space="0" w:color="auto"/>
              <w:left w:val="nil"/>
              <w:bottom w:val="single" w:sz="4" w:space="0" w:color="auto"/>
              <w:right w:val="nil"/>
            </w:tcBorders>
            <w:shd w:val="clear" w:color="000000" w:fill="FFC7CE"/>
            <w:vAlign w:val="center"/>
            <w:hideMark/>
          </w:tcPr>
          <w:p w14:paraId="2869D7BB"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7F85DB99" w14:textId="624B62C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D468567"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5788DF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CEB3CD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Automotive</w:t>
            </w:r>
          </w:p>
        </w:tc>
        <w:tc>
          <w:tcPr>
            <w:tcW w:w="1278" w:type="dxa"/>
            <w:tcBorders>
              <w:top w:val="nil"/>
              <w:left w:val="nil"/>
              <w:bottom w:val="single" w:sz="4" w:space="0" w:color="auto"/>
              <w:right w:val="nil"/>
            </w:tcBorders>
            <w:shd w:val="clear" w:color="auto" w:fill="auto"/>
            <w:vAlign w:val="center"/>
            <w:hideMark/>
          </w:tcPr>
          <w:p w14:paraId="078A8EA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98E6DA2" w14:textId="6DA7C32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31E3F72" w14:textId="77777777" w:rsidTr="00A72006">
        <w:trPr>
          <w:trHeight w:val="225"/>
        </w:trPr>
        <w:tc>
          <w:tcPr>
            <w:tcW w:w="270" w:type="dxa"/>
            <w:tcBorders>
              <w:top w:val="nil"/>
              <w:left w:val="nil"/>
              <w:bottom w:val="single" w:sz="4" w:space="0" w:color="auto"/>
              <w:right w:val="nil"/>
            </w:tcBorders>
          </w:tcPr>
          <w:p w14:paraId="2F95158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8A45F73" w14:textId="419FEEB3"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Recreational and Small Electric Goods</w:t>
            </w:r>
          </w:p>
        </w:tc>
        <w:tc>
          <w:tcPr>
            <w:tcW w:w="1279" w:type="dxa"/>
            <w:tcBorders>
              <w:top w:val="single" w:sz="4" w:space="0" w:color="auto"/>
              <w:left w:val="nil"/>
              <w:bottom w:val="single" w:sz="4" w:space="0" w:color="auto"/>
              <w:right w:val="nil"/>
            </w:tcBorders>
            <w:shd w:val="clear" w:color="000000" w:fill="FFC7CE"/>
            <w:vAlign w:val="center"/>
            <w:hideMark/>
          </w:tcPr>
          <w:p w14:paraId="34EE9F5C"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41646B6E" w14:textId="0119DD7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47A4117"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11FD8F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DD230E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Furniture</w:t>
            </w:r>
          </w:p>
        </w:tc>
        <w:tc>
          <w:tcPr>
            <w:tcW w:w="1278" w:type="dxa"/>
            <w:tcBorders>
              <w:top w:val="nil"/>
              <w:left w:val="nil"/>
              <w:bottom w:val="single" w:sz="4" w:space="0" w:color="auto"/>
              <w:right w:val="nil"/>
            </w:tcBorders>
            <w:shd w:val="clear" w:color="auto" w:fill="auto"/>
            <w:vAlign w:val="center"/>
            <w:hideMark/>
          </w:tcPr>
          <w:p w14:paraId="63AACCD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A81DD94" w14:textId="57F6425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4BF7C49" w14:textId="77777777" w:rsidTr="00A72006">
        <w:trPr>
          <w:trHeight w:val="225"/>
        </w:trPr>
        <w:tc>
          <w:tcPr>
            <w:tcW w:w="270" w:type="dxa"/>
            <w:tcBorders>
              <w:top w:val="nil"/>
              <w:left w:val="nil"/>
              <w:bottom w:val="single" w:sz="4" w:space="0" w:color="auto"/>
              <w:right w:val="nil"/>
            </w:tcBorders>
          </w:tcPr>
          <w:p w14:paraId="795732A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A74D999" w14:textId="0567C758"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Leather and Related Products</w:t>
            </w:r>
          </w:p>
        </w:tc>
        <w:tc>
          <w:tcPr>
            <w:tcW w:w="1279" w:type="dxa"/>
            <w:tcBorders>
              <w:top w:val="single" w:sz="4" w:space="0" w:color="auto"/>
              <w:left w:val="nil"/>
              <w:bottom w:val="single" w:sz="4" w:space="0" w:color="auto"/>
              <w:right w:val="nil"/>
            </w:tcBorders>
            <w:shd w:val="clear" w:color="000000" w:fill="FFC7CE"/>
            <w:vAlign w:val="center"/>
            <w:hideMark/>
          </w:tcPr>
          <w:p w14:paraId="7FCC8C9C"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653B2831" w14:textId="5852D2C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981D2D1"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74816EC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4845DE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Paper and Packaging</w:t>
            </w:r>
          </w:p>
        </w:tc>
        <w:tc>
          <w:tcPr>
            <w:tcW w:w="1278" w:type="dxa"/>
            <w:tcBorders>
              <w:top w:val="nil"/>
              <w:left w:val="nil"/>
              <w:bottom w:val="single" w:sz="4" w:space="0" w:color="auto"/>
              <w:right w:val="nil"/>
            </w:tcBorders>
            <w:shd w:val="clear" w:color="auto" w:fill="auto"/>
            <w:vAlign w:val="center"/>
            <w:hideMark/>
          </w:tcPr>
          <w:p w14:paraId="0513400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4E8B6571" w14:textId="1D5C3D5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741C838" w14:textId="77777777" w:rsidTr="00A72006">
        <w:trPr>
          <w:trHeight w:val="225"/>
        </w:trPr>
        <w:tc>
          <w:tcPr>
            <w:tcW w:w="270" w:type="dxa"/>
            <w:tcBorders>
              <w:top w:val="nil"/>
              <w:left w:val="nil"/>
              <w:bottom w:val="single" w:sz="4" w:space="0" w:color="auto"/>
              <w:right w:val="nil"/>
            </w:tcBorders>
          </w:tcPr>
          <w:p w14:paraId="7907586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10FED5C" w14:textId="213E95D9"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Printing Services</w:t>
            </w:r>
          </w:p>
        </w:tc>
        <w:tc>
          <w:tcPr>
            <w:tcW w:w="1279" w:type="dxa"/>
            <w:tcBorders>
              <w:top w:val="single" w:sz="4" w:space="0" w:color="auto"/>
              <w:left w:val="nil"/>
              <w:bottom w:val="single" w:sz="4" w:space="0" w:color="auto"/>
              <w:right w:val="nil"/>
            </w:tcBorders>
            <w:shd w:val="clear" w:color="000000" w:fill="FFC7CE"/>
            <w:vAlign w:val="center"/>
            <w:hideMark/>
          </w:tcPr>
          <w:p w14:paraId="6B11D163"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259AC38B" w14:textId="7C6D42B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D4C79A6"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9E39A1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B9B347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Performing Arts</w:t>
            </w:r>
          </w:p>
        </w:tc>
        <w:tc>
          <w:tcPr>
            <w:tcW w:w="1278" w:type="dxa"/>
            <w:tcBorders>
              <w:top w:val="single" w:sz="4" w:space="0" w:color="auto"/>
              <w:left w:val="nil"/>
              <w:bottom w:val="single" w:sz="4" w:space="0" w:color="auto"/>
              <w:right w:val="nil"/>
            </w:tcBorders>
            <w:shd w:val="clear" w:color="000000" w:fill="FFC7CE"/>
            <w:vAlign w:val="center"/>
            <w:hideMark/>
          </w:tcPr>
          <w:p w14:paraId="3C3826A6"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512F8658" w14:textId="76AA8A8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0C6979A" w14:textId="77777777" w:rsidTr="00A72006">
        <w:trPr>
          <w:trHeight w:val="225"/>
        </w:trPr>
        <w:tc>
          <w:tcPr>
            <w:tcW w:w="270" w:type="dxa"/>
            <w:tcBorders>
              <w:top w:val="nil"/>
              <w:left w:val="nil"/>
              <w:bottom w:val="single" w:sz="4" w:space="0" w:color="auto"/>
              <w:right w:val="nil"/>
            </w:tcBorders>
          </w:tcPr>
          <w:p w14:paraId="4B2D085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1AAD58D" w14:textId="29D77EED"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Apparel</w:t>
            </w:r>
          </w:p>
        </w:tc>
        <w:tc>
          <w:tcPr>
            <w:tcW w:w="1279" w:type="dxa"/>
            <w:tcBorders>
              <w:top w:val="single" w:sz="4" w:space="0" w:color="auto"/>
              <w:left w:val="nil"/>
              <w:bottom w:val="single" w:sz="4" w:space="0" w:color="auto"/>
              <w:right w:val="nil"/>
            </w:tcBorders>
            <w:shd w:val="clear" w:color="000000" w:fill="FFC7CE"/>
            <w:vAlign w:val="center"/>
            <w:hideMark/>
          </w:tcPr>
          <w:p w14:paraId="31CF4775"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77F5270C" w14:textId="06A50F5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2E7E582"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655C604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3E74D0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Music and Sound Recording</w:t>
            </w:r>
          </w:p>
        </w:tc>
        <w:tc>
          <w:tcPr>
            <w:tcW w:w="1278" w:type="dxa"/>
            <w:tcBorders>
              <w:top w:val="single" w:sz="4" w:space="0" w:color="auto"/>
              <w:left w:val="nil"/>
              <w:bottom w:val="single" w:sz="4" w:space="0" w:color="auto"/>
              <w:right w:val="nil"/>
            </w:tcBorders>
            <w:shd w:val="clear" w:color="000000" w:fill="FFC7CE"/>
            <w:vAlign w:val="center"/>
            <w:hideMark/>
          </w:tcPr>
          <w:p w14:paraId="7B82E453"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677E3BBC" w14:textId="0792096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7661360" w14:textId="77777777" w:rsidTr="00A72006">
        <w:trPr>
          <w:trHeight w:val="225"/>
        </w:trPr>
        <w:tc>
          <w:tcPr>
            <w:tcW w:w="270" w:type="dxa"/>
            <w:tcBorders>
              <w:top w:val="nil"/>
              <w:left w:val="nil"/>
              <w:bottom w:val="single" w:sz="4" w:space="0" w:color="auto"/>
              <w:right w:val="nil"/>
            </w:tcBorders>
          </w:tcPr>
          <w:p w14:paraId="2AA5BC8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DB2D5E6" w14:textId="19A6AF74"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Video Production and Distribution</w:t>
            </w:r>
          </w:p>
        </w:tc>
        <w:tc>
          <w:tcPr>
            <w:tcW w:w="1279" w:type="dxa"/>
            <w:tcBorders>
              <w:top w:val="single" w:sz="4" w:space="0" w:color="auto"/>
              <w:left w:val="nil"/>
              <w:bottom w:val="single" w:sz="4" w:space="0" w:color="auto"/>
              <w:right w:val="nil"/>
            </w:tcBorders>
            <w:shd w:val="clear" w:color="000000" w:fill="FFC7CE"/>
            <w:vAlign w:val="center"/>
            <w:hideMark/>
          </w:tcPr>
          <w:p w14:paraId="20C4A236"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328FBA4C" w14:textId="0549701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EEAD6CA"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23EF3C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41ADE7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Jewelry and Precious Metals</w:t>
            </w:r>
          </w:p>
        </w:tc>
        <w:tc>
          <w:tcPr>
            <w:tcW w:w="1278" w:type="dxa"/>
            <w:tcBorders>
              <w:top w:val="single" w:sz="4" w:space="0" w:color="auto"/>
              <w:left w:val="nil"/>
              <w:bottom w:val="single" w:sz="4" w:space="0" w:color="auto"/>
              <w:right w:val="nil"/>
            </w:tcBorders>
            <w:shd w:val="clear" w:color="000000" w:fill="FFC7CE"/>
            <w:vAlign w:val="center"/>
            <w:hideMark/>
          </w:tcPr>
          <w:p w14:paraId="75D4D4B7"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00F162C0" w14:textId="0880A27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73741A54" w14:textId="77777777" w:rsidTr="00A72006">
        <w:trPr>
          <w:trHeight w:val="225"/>
        </w:trPr>
        <w:tc>
          <w:tcPr>
            <w:tcW w:w="270" w:type="dxa"/>
            <w:tcBorders>
              <w:top w:val="nil"/>
              <w:left w:val="nil"/>
              <w:bottom w:val="single" w:sz="4" w:space="0" w:color="auto"/>
              <w:right w:val="nil"/>
            </w:tcBorders>
          </w:tcPr>
          <w:p w14:paraId="186E9DD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202297C" w14:textId="333F24AC"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Jewelry and Precious Metals</w:t>
            </w:r>
          </w:p>
        </w:tc>
        <w:tc>
          <w:tcPr>
            <w:tcW w:w="1279" w:type="dxa"/>
            <w:tcBorders>
              <w:top w:val="single" w:sz="4" w:space="0" w:color="auto"/>
              <w:left w:val="nil"/>
              <w:bottom w:val="single" w:sz="4" w:space="0" w:color="auto"/>
              <w:right w:val="nil"/>
            </w:tcBorders>
            <w:shd w:val="clear" w:color="000000" w:fill="FFC7CE"/>
            <w:vAlign w:val="center"/>
            <w:hideMark/>
          </w:tcPr>
          <w:p w14:paraId="17FE56A9"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134F585B" w14:textId="6D5EF2A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5FD4F0F"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1CECE8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5D640A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Textile Manufacturing</w:t>
            </w:r>
          </w:p>
        </w:tc>
        <w:tc>
          <w:tcPr>
            <w:tcW w:w="1278" w:type="dxa"/>
            <w:tcBorders>
              <w:top w:val="single" w:sz="4" w:space="0" w:color="auto"/>
              <w:left w:val="nil"/>
              <w:bottom w:val="single" w:sz="4" w:space="0" w:color="auto"/>
              <w:right w:val="nil"/>
            </w:tcBorders>
            <w:shd w:val="clear" w:color="000000" w:fill="FFC7CE"/>
            <w:vAlign w:val="center"/>
            <w:hideMark/>
          </w:tcPr>
          <w:p w14:paraId="777BFDB1"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6AC06F20" w14:textId="49E4AEF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7BBD5AA" w14:textId="77777777" w:rsidTr="00A72006">
        <w:trPr>
          <w:trHeight w:val="225"/>
        </w:trPr>
        <w:tc>
          <w:tcPr>
            <w:tcW w:w="270" w:type="dxa"/>
            <w:tcBorders>
              <w:top w:val="nil"/>
              <w:left w:val="nil"/>
              <w:bottom w:val="single" w:sz="4" w:space="0" w:color="auto"/>
              <w:right w:val="nil"/>
            </w:tcBorders>
          </w:tcPr>
          <w:p w14:paraId="2E4A51D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8230472" w14:textId="66AA4C9F"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Fishing and Fishing Products</w:t>
            </w:r>
          </w:p>
        </w:tc>
        <w:tc>
          <w:tcPr>
            <w:tcW w:w="1279" w:type="dxa"/>
            <w:tcBorders>
              <w:top w:val="nil"/>
              <w:left w:val="nil"/>
              <w:bottom w:val="single" w:sz="4" w:space="0" w:color="auto"/>
              <w:right w:val="nil"/>
            </w:tcBorders>
            <w:shd w:val="clear" w:color="auto" w:fill="auto"/>
            <w:vAlign w:val="center"/>
            <w:hideMark/>
          </w:tcPr>
          <w:p w14:paraId="026E740B"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62666950" w14:textId="77777777" w:rsidR="009B6E3F" w:rsidRPr="009B6E3F" w:rsidRDefault="009B6E3F" w:rsidP="009B6E3F">
            <w:pPr>
              <w:spacing w:after="0" w:line="240" w:lineRule="auto"/>
              <w:rPr>
                <w:rFonts w:ascii="Roboto Condensed" w:eastAsia="Times New Roman" w:hAnsi="Roboto Condensed" w:cs="Calibri"/>
                <w:sz w:val="20"/>
                <w:szCs w:val="20"/>
              </w:rPr>
            </w:pPr>
            <w:r w:rsidRPr="009B6E3F">
              <w:rPr>
                <w:rFonts w:ascii="Roboto Condensed" w:eastAsia="Times New Roman" w:hAnsi="Roboto Condensed" w:cs="Calibri"/>
                <w:sz w:val="20"/>
                <w:szCs w:val="20"/>
              </w:rPr>
              <w:t> </w:t>
            </w:r>
          </w:p>
        </w:tc>
        <w:tc>
          <w:tcPr>
            <w:tcW w:w="390" w:type="dxa"/>
            <w:tcBorders>
              <w:top w:val="nil"/>
              <w:left w:val="nil"/>
              <w:bottom w:val="nil"/>
              <w:right w:val="nil"/>
            </w:tcBorders>
            <w:shd w:val="clear" w:color="auto" w:fill="auto"/>
            <w:vAlign w:val="bottom"/>
            <w:hideMark/>
          </w:tcPr>
          <w:p w14:paraId="0DE31F6C" w14:textId="77777777" w:rsidR="009B6E3F" w:rsidRPr="009B6E3F" w:rsidRDefault="009B6E3F" w:rsidP="009B6E3F">
            <w:pPr>
              <w:spacing w:after="0" w:line="240" w:lineRule="auto"/>
              <w:rPr>
                <w:rFonts w:ascii="Roboto Condensed" w:eastAsia="Times New Roman" w:hAnsi="Roboto Condensed" w:cs="Calibri"/>
                <w:sz w:val="20"/>
                <w:szCs w:val="20"/>
              </w:rPr>
            </w:pPr>
          </w:p>
        </w:tc>
        <w:tc>
          <w:tcPr>
            <w:tcW w:w="262" w:type="dxa"/>
            <w:tcBorders>
              <w:top w:val="nil"/>
              <w:left w:val="nil"/>
              <w:bottom w:val="single" w:sz="4" w:space="0" w:color="auto"/>
              <w:right w:val="nil"/>
            </w:tcBorders>
            <w:shd w:val="clear" w:color="auto" w:fill="auto"/>
            <w:vAlign w:val="bottom"/>
            <w:hideMark/>
          </w:tcPr>
          <w:p w14:paraId="5D39384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773168B7" w14:textId="71EEAF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Footwear</w:t>
            </w:r>
            <w:r w:rsidR="00DB23A9">
              <w:rPr>
                <w:rFonts w:ascii="Roboto Condensed" w:eastAsia="Times New Roman" w:hAnsi="Roboto Condensed" w:cs="Calibri"/>
                <w:color w:val="000000"/>
                <w:sz w:val="20"/>
                <w:szCs w:val="20"/>
              </w:rPr>
              <w:t xml:space="preserve"> (Tanning/Finishing)</w:t>
            </w:r>
          </w:p>
        </w:tc>
        <w:tc>
          <w:tcPr>
            <w:tcW w:w="1278" w:type="dxa"/>
            <w:tcBorders>
              <w:top w:val="single" w:sz="4" w:space="0" w:color="auto"/>
              <w:left w:val="nil"/>
              <w:bottom w:val="single" w:sz="4" w:space="0" w:color="auto"/>
              <w:right w:val="nil"/>
            </w:tcBorders>
            <w:shd w:val="clear" w:color="000000" w:fill="FFC7CE"/>
            <w:vAlign w:val="center"/>
            <w:hideMark/>
          </w:tcPr>
          <w:p w14:paraId="3D8B1BA8"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1CB0DA85" w14:textId="6518A1A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0053EAE" w14:textId="77777777" w:rsidTr="00A72006">
        <w:trPr>
          <w:trHeight w:val="225"/>
        </w:trPr>
        <w:tc>
          <w:tcPr>
            <w:tcW w:w="270" w:type="dxa"/>
            <w:tcBorders>
              <w:top w:val="nil"/>
              <w:left w:val="nil"/>
              <w:bottom w:val="single" w:sz="4" w:space="0" w:color="auto"/>
              <w:right w:val="nil"/>
            </w:tcBorders>
          </w:tcPr>
          <w:p w14:paraId="54A688C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C00C130" w14:textId="74329C63"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Forestry</w:t>
            </w:r>
          </w:p>
        </w:tc>
        <w:tc>
          <w:tcPr>
            <w:tcW w:w="1279" w:type="dxa"/>
            <w:tcBorders>
              <w:top w:val="nil"/>
              <w:left w:val="nil"/>
              <w:bottom w:val="single" w:sz="4" w:space="0" w:color="auto"/>
              <w:right w:val="nil"/>
            </w:tcBorders>
            <w:shd w:val="clear" w:color="auto" w:fill="auto"/>
            <w:vAlign w:val="center"/>
            <w:hideMark/>
          </w:tcPr>
          <w:p w14:paraId="14000D88"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6113CBA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4F77ECA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6BEA49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ABD6AE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Apparel</w:t>
            </w:r>
          </w:p>
        </w:tc>
        <w:tc>
          <w:tcPr>
            <w:tcW w:w="1278" w:type="dxa"/>
            <w:tcBorders>
              <w:top w:val="single" w:sz="4" w:space="0" w:color="auto"/>
              <w:left w:val="nil"/>
              <w:bottom w:val="single" w:sz="4" w:space="0" w:color="auto"/>
              <w:right w:val="nil"/>
            </w:tcBorders>
            <w:shd w:val="clear" w:color="000000" w:fill="FFC7CE"/>
            <w:vAlign w:val="center"/>
            <w:hideMark/>
          </w:tcPr>
          <w:p w14:paraId="6FBC1522"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1D83B00A" w14:textId="7CFF5E4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CA3084D" w14:textId="77777777" w:rsidTr="00A72006">
        <w:trPr>
          <w:trHeight w:val="225"/>
        </w:trPr>
        <w:tc>
          <w:tcPr>
            <w:tcW w:w="270" w:type="dxa"/>
            <w:tcBorders>
              <w:top w:val="nil"/>
              <w:left w:val="nil"/>
              <w:bottom w:val="single" w:sz="4" w:space="0" w:color="auto"/>
              <w:right w:val="nil"/>
            </w:tcBorders>
          </w:tcPr>
          <w:p w14:paraId="17F6C5E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4428B40" w14:textId="13D971FD"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Coal Mining</w:t>
            </w:r>
          </w:p>
        </w:tc>
        <w:tc>
          <w:tcPr>
            <w:tcW w:w="1279" w:type="dxa"/>
            <w:tcBorders>
              <w:top w:val="nil"/>
              <w:left w:val="nil"/>
              <w:bottom w:val="single" w:sz="4" w:space="0" w:color="auto"/>
              <w:right w:val="nil"/>
            </w:tcBorders>
            <w:shd w:val="clear" w:color="auto" w:fill="auto"/>
            <w:vAlign w:val="center"/>
            <w:hideMark/>
          </w:tcPr>
          <w:p w14:paraId="47E5019F"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377C15C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2E5BD45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13EE338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343A6ED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Video Production and Distribution</w:t>
            </w:r>
          </w:p>
        </w:tc>
        <w:tc>
          <w:tcPr>
            <w:tcW w:w="1278" w:type="dxa"/>
            <w:tcBorders>
              <w:top w:val="single" w:sz="4" w:space="0" w:color="auto"/>
              <w:left w:val="nil"/>
              <w:bottom w:val="single" w:sz="4" w:space="0" w:color="auto"/>
              <w:right w:val="nil"/>
            </w:tcBorders>
            <w:shd w:val="clear" w:color="000000" w:fill="FFC7CE"/>
            <w:vAlign w:val="center"/>
            <w:hideMark/>
          </w:tcPr>
          <w:p w14:paraId="40BA4668"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452BCEA2" w14:textId="6BD0FAB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D50AF19" w14:textId="77777777" w:rsidTr="00A72006">
        <w:trPr>
          <w:trHeight w:val="225"/>
        </w:trPr>
        <w:tc>
          <w:tcPr>
            <w:tcW w:w="270" w:type="dxa"/>
            <w:tcBorders>
              <w:top w:val="nil"/>
              <w:left w:val="nil"/>
              <w:bottom w:val="single" w:sz="4" w:space="0" w:color="auto"/>
              <w:right w:val="nil"/>
            </w:tcBorders>
          </w:tcPr>
          <w:p w14:paraId="681A397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5823794" w14:textId="71125A2C"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Metal Mining</w:t>
            </w:r>
          </w:p>
        </w:tc>
        <w:tc>
          <w:tcPr>
            <w:tcW w:w="1279" w:type="dxa"/>
            <w:tcBorders>
              <w:top w:val="nil"/>
              <w:left w:val="nil"/>
              <w:bottom w:val="single" w:sz="4" w:space="0" w:color="auto"/>
              <w:right w:val="nil"/>
            </w:tcBorders>
            <w:shd w:val="clear" w:color="auto" w:fill="auto"/>
            <w:vAlign w:val="center"/>
            <w:hideMark/>
          </w:tcPr>
          <w:p w14:paraId="7F9B1F26"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7D06F4B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0EE69FF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0949DD4"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0779D9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Fishing and Fishing Products</w:t>
            </w:r>
          </w:p>
        </w:tc>
        <w:tc>
          <w:tcPr>
            <w:tcW w:w="1278" w:type="dxa"/>
            <w:tcBorders>
              <w:top w:val="single" w:sz="4" w:space="0" w:color="auto"/>
              <w:left w:val="nil"/>
              <w:bottom w:val="single" w:sz="4" w:space="0" w:color="auto"/>
              <w:right w:val="nil"/>
            </w:tcBorders>
            <w:shd w:val="clear" w:color="000000" w:fill="FFC7CE"/>
            <w:vAlign w:val="center"/>
            <w:hideMark/>
          </w:tcPr>
          <w:p w14:paraId="27E57FF3"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2A6A5BCE" w14:textId="4B2E795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EAF904A" w14:textId="77777777" w:rsidTr="00A72006">
        <w:trPr>
          <w:trHeight w:val="225"/>
        </w:trPr>
        <w:tc>
          <w:tcPr>
            <w:tcW w:w="270" w:type="dxa"/>
            <w:tcBorders>
              <w:top w:val="nil"/>
              <w:left w:val="nil"/>
              <w:bottom w:val="single" w:sz="4" w:space="0" w:color="auto"/>
              <w:right w:val="nil"/>
            </w:tcBorders>
          </w:tcPr>
          <w:p w14:paraId="35B7FEF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B5A33F1" w14:textId="511BE1F3"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Textile Manufacturing</w:t>
            </w:r>
          </w:p>
        </w:tc>
        <w:tc>
          <w:tcPr>
            <w:tcW w:w="1279" w:type="dxa"/>
            <w:tcBorders>
              <w:top w:val="nil"/>
              <w:left w:val="nil"/>
              <w:bottom w:val="single" w:sz="4" w:space="0" w:color="auto"/>
              <w:right w:val="nil"/>
            </w:tcBorders>
            <w:shd w:val="clear" w:color="auto" w:fill="auto"/>
            <w:vAlign w:val="center"/>
            <w:hideMark/>
          </w:tcPr>
          <w:p w14:paraId="3E876092"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6A90877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45A9FCE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55822D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413DE57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Forestry</w:t>
            </w:r>
          </w:p>
        </w:tc>
        <w:tc>
          <w:tcPr>
            <w:tcW w:w="1278" w:type="dxa"/>
            <w:tcBorders>
              <w:top w:val="single" w:sz="4" w:space="0" w:color="auto"/>
              <w:left w:val="nil"/>
              <w:bottom w:val="single" w:sz="4" w:space="0" w:color="auto"/>
              <w:right w:val="nil"/>
            </w:tcBorders>
            <w:shd w:val="clear" w:color="000000" w:fill="FFC7CE"/>
            <w:vAlign w:val="center"/>
            <w:hideMark/>
          </w:tcPr>
          <w:p w14:paraId="7E9962D1"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5D70E289" w14:textId="50F125F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B776378" w14:textId="77777777" w:rsidTr="00A72006">
        <w:trPr>
          <w:trHeight w:val="225"/>
        </w:trPr>
        <w:tc>
          <w:tcPr>
            <w:tcW w:w="270" w:type="dxa"/>
            <w:tcBorders>
              <w:top w:val="nil"/>
              <w:left w:val="nil"/>
              <w:bottom w:val="single" w:sz="4" w:space="0" w:color="auto"/>
              <w:right w:val="nil"/>
            </w:tcBorders>
          </w:tcPr>
          <w:p w14:paraId="4988949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03F3DA6" w14:textId="6EBC5151"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Paper and Packaging</w:t>
            </w:r>
          </w:p>
        </w:tc>
        <w:tc>
          <w:tcPr>
            <w:tcW w:w="1279" w:type="dxa"/>
            <w:tcBorders>
              <w:top w:val="nil"/>
              <w:left w:val="nil"/>
              <w:bottom w:val="single" w:sz="4" w:space="0" w:color="auto"/>
              <w:right w:val="nil"/>
            </w:tcBorders>
            <w:shd w:val="clear" w:color="auto" w:fill="auto"/>
            <w:vAlign w:val="center"/>
            <w:hideMark/>
          </w:tcPr>
          <w:p w14:paraId="552CF02E"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3806FD9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7F3C2EE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42E0169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29D0054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Water Transportation</w:t>
            </w:r>
          </w:p>
        </w:tc>
        <w:tc>
          <w:tcPr>
            <w:tcW w:w="1278" w:type="dxa"/>
            <w:tcBorders>
              <w:top w:val="single" w:sz="4" w:space="0" w:color="auto"/>
              <w:left w:val="nil"/>
              <w:bottom w:val="single" w:sz="4" w:space="0" w:color="auto"/>
              <w:right w:val="nil"/>
            </w:tcBorders>
            <w:shd w:val="clear" w:color="000000" w:fill="FFC7CE"/>
            <w:vAlign w:val="center"/>
            <w:hideMark/>
          </w:tcPr>
          <w:p w14:paraId="2C66A3B9" w14:textId="77777777" w:rsidR="009B6E3F" w:rsidRPr="009B6E3F" w:rsidRDefault="009B6E3F" w:rsidP="009B6E3F">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78A3B583" w14:textId="4E4A5324"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CF1AA41" w14:textId="77777777" w:rsidTr="009B6E3F">
        <w:trPr>
          <w:trHeight w:val="225"/>
        </w:trPr>
        <w:tc>
          <w:tcPr>
            <w:tcW w:w="270" w:type="dxa"/>
            <w:tcBorders>
              <w:top w:val="nil"/>
              <w:left w:val="nil"/>
              <w:bottom w:val="single" w:sz="4" w:space="0" w:color="auto"/>
              <w:right w:val="nil"/>
            </w:tcBorders>
          </w:tcPr>
          <w:p w14:paraId="4687E47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E2FB640" w14:textId="17B99B4F"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Music and Sound Recording</w:t>
            </w:r>
          </w:p>
        </w:tc>
        <w:tc>
          <w:tcPr>
            <w:tcW w:w="1279" w:type="dxa"/>
            <w:tcBorders>
              <w:top w:val="nil"/>
              <w:left w:val="nil"/>
              <w:bottom w:val="single" w:sz="4" w:space="0" w:color="auto"/>
              <w:right w:val="nil"/>
            </w:tcBorders>
            <w:shd w:val="clear" w:color="auto" w:fill="auto"/>
            <w:vAlign w:val="center"/>
            <w:hideMark/>
          </w:tcPr>
          <w:p w14:paraId="376FB647"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53B0938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3818F57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08EACE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6C8AFFD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Coal Mining</w:t>
            </w:r>
          </w:p>
        </w:tc>
        <w:tc>
          <w:tcPr>
            <w:tcW w:w="1278" w:type="dxa"/>
            <w:tcBorders>
              <w:top w:val="nil"/>
              <w:left w:val="nil"/>
              <w:bottom w:val="single" w:sz="4" w:space="0" w:color="auto"/>
              <w:right w:val="nil"/>
            </w:tcBorders>
            <w:shd w:val="clear" w:color="auto" w:fill="auto"/>
            <w:vAlign w:val="center"/>
            <w:hideMark/>
          </w:tcPr>
          <w:p w14:paraId="2B86B01B"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noWrap/>
            <w:vAlign w:val="bottom"/>
            <w:hideMark/>
          </w:tcPr>
          <w:p w14:paraId="691EC82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r>
      <w:tr w:rsidR="009B6E3F" w:rsidRPr="009B6E3F" w14:paraId="338AE8D1" w14:textId="77777777" w:rsidTr="009B6E3F">
        <w:trPr>
          <w:trHeight w:val="225"/>
        </w:trPr>
        <w:tc>
          <w:tcPr>
            <w:tcW w:w="270" w:type="dxa"/>
            <w:tcBorders>
              <w:top w:val="nil"/>
              <w:left w:val="nil"/>
              <w:bottom w:val="single" w:sz="4" w:space="0" w:color="auto"/>
              <w:right w:val="nil"/>
            </w:tcBorders>
          </w:tcPr>
          <w:p w14:paraId="76EFBFB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E1D65E4" w14:textId="6655717D"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Tobacco</w:t>
            </w:r>
          </w:p>
        </w:tc>
        <w:tc>
          <w:tcPr>
            <w:tcW w:w="1279" w:type="dxa"/>
            <w:tcBorders>
              <w:top w:val="nil"/>
              <w:left w:val="nil"/>
              <w:bottom w:val="single" w:sz="4" w:space="0" w:color="auto"/>
              <w:right w:val="nil"/>
            </w:tcBorders>
            <w:shd w:val="clear" w:color="auto" w:fill="auto"/>
            <w:vAlign w:val="center"/>
            <w:hideMark/>
          </w:tcPr>
          <w:p w14:paraId="08DAB359"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491F16C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48BA9C8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3A13A9A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1F6057D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Metal Mining</w:t>
            </w:r>
          </w:p>
        </w:tc>
        <w:tc>
          <w:tcPr>
            <w:tcW w:w="1278" w:type="dxa"/>
            <w:tcBorders>
              <w:top w:val="nil"/>
              <w:left w:val="nil"/>
              <w:bottom w:val="single" w:sz="4" w:space="0" w:color="auto"/>
              <w:right w:val="nil"/>
            </w:tcBorders>
            <w:shd w:val="clear" w:color="auto" w:fill="auto"/>
            <w:vAlign w:val="center"/>
            <w:hideMark/>
          </w:tcPr>
          <w:p w14:paraId="4E179E37"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noWrap/>
            <w:vAlign w:val="bottom"/>
            <w:hideMark/>
          </w:tcPr>
          <w:p w14:paraId="7B1D712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r>
      <w:tr w:rsidR="009B6E3F" w:rsidRPr="009B6E3F" w14:paraId="64515FBA" w14:textId="77777777" w:rsidTr="009B6E3F">
        <w:trPr>
          <w:trHeight w:val="225"/>
        </w:trPr>
        <w:tc>
          <w:tcPr>
            <w:tcW w:w="270" w:type="dxa"/>
            <w:tcBorders>
              <w:top w:val="nil"/>
              <w:left w:val="nil"/>
              <w:bottom w:val="single" w:sz="4" w:space="0" w:color="auto"/>
              <w:right w:val="nil"/>
            </w:tcBorders>
          </w:tcPr>
          <w:p w14:paraId="3A9CC03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312794F" w14:textId="6699F018"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Water Transportation</w:t>
            </w:r>
          </w:p>
        </w:tc>
        <w:tc>
          <w:tcPr>
            <w:tcW w:w="1279" w:type="dxa"/>
            <w:tcBorders>
              <w:top w:val="nil"/>
              <w:left w:val="nil"/>
              <w:bottom w:val="single" w:sz="4" w:space="0" w:color="auto"/>
              <w:right w:val="nil"/>
            </w:tcBorders>
            <w:shd w:val="clear" w:color="auto" w:fill="auto"/>
            <w:vAlign w:val="center"/>
            <w:hideMark/>
          </w:tcPr>
          <w:p w14:paraId="26C4AE4F"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vAlign w:val="bottom"/>
            <w:hideMark/>
          </w:tcPr>
          <w:p w14:paraId="625FC1A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390" w:type="dxa"/>
            <w:tcBorders>
              <w:top w:val="nil"/>
              <w:left w:val="nil"/>
              <w:bottom w:val="nil"/>
              <w:right w:val="nil"/>
            </w:tcBorders>
            <w:shd w:val="clear" w:color="auto" w:fill="auto"/>
            <w:vAlign w:val="bottom"/>
            <w:hideMark/>
          </w:tcPr>
          <w:p w14:paraId="0E95CD7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262" w:type="dxa"/>
            <w:tcBorders>
              <w:top w:val="nil"/>
              <w:left w:val="nil"/>
              <w:bottom w:val="single" w:sz="4" w:space="0" w:color="auto"/>
              <w:right w:val="nil"/>
            </w:tcBorders>
            <w:shd w:val="clear" w:color="auto" w:fill="auto"/>
            <w:vAlign w:val="bottom"/>
            <w:hideMark/>
          </w:tcPr>
          <w:p w14:paraId="23F6EF0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c>
          <w:tcPr>
            <w:tcW w:w="4304" w:type="dxa"/>
            <w:tcBorders>
              <w:top w:val="nil"/>
              <w:left w:val="nil"/>
              <w:bottom w:val="single" w:sz="4" w:space="0" w:color="auto"/>
              <w:right w:val="nil"/>
            </w:tcBorders>
            <w:shd w:val="clear" w:color="auto" w:fill="auto"/>
            <w:vAlign w:val="bottom"/>
            <w:hideMark/>
          </w:tcPr>
          <w:p w14:paraId="533C688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Tobacco</w:t>
            </w:r>
          </w:p>
        </w:tc>
        <w:tc>
          <w:tcPr>
            <w:tcW w:w="1278" w:type="dxa"/>
            <w:tcBorders>
              <w:top w:val="nil"/>
              <w:left w:val="nil"/>
              <w:bottom w:val="single" w:sz="4" w:space="0" w:color="auto"/>
              <w:right w:val="nil"/>
            </w:tcBorders>
            <w:shd w:val="clear" w:color="auto" w:fill="auto"/>
            <w:vAlign w:val="center"/>
            <w:hideMark/>
          </w:tcPr>
          <w:p w14:paraId="4F8321D1" w14:textId="77777777" w:rsidR="009B6E3F" w:rsidRPr="009B6E3F" w:rsidRDefault="009B6E3F" w:rsidP="009B6E3F">
            <w:pPr>
              <w:spacing w:after="0" w:line="240" w:lineRule="auto"/>
              <w:rPr>
                <w:rFonts w:ascii="Roboto Condensed" w:eastAsia="Times New Roman" w:hAnsi="Roboto Condensed" w:cs="Calibri"/>
                <w:color w:val="808080"/>
                <w:sz w:val="20"/>
                <w:szCs w:val="20"/>
              </w:rPr>
            </w:pPr>
            <w:r w:rsidRPr="009B6E3F">
              <w:rPr>
                <w:rFonts w:ascii="Roboto Condensed" w:eastAsia="Times New Roman" w:hAnsi="Roboto Condensed" w:cs="Calibri"/>
                <w:color w:val="808080"/>
                <w:sz w:val="20"/>
                <w:szCs w:val="20"/>
              </w:rPr>
              <w:t>not present</w:t>
            </w:r>
          </w:p>
        </w:tc>
        <w:tc>
          <w:tcPr>
            <w:tcW w:w="655" w:type="dxa"/>
            <w:tcBorders>
              <w:top w:val="nil"/>
              <w:left w:val="nil"/>
              <w:bottom w:val="single" w:sz="4" w:space="0" w:color="auto"/>
              <w:right w:val="nil"/>
            </w:tcBorders>
            <w:shd w:val="clear" w:color="auto" w:fill="auto"/>
            <w:noWrap/>
            <w:vAlign w:val="bottom"/>
            <w:hideMark/>
          </w:tcPr>
          <w:p w14:paraId="74B524CA"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 </w:t>
            </w:r>
          </w:p>
        </w:tc>
      </w:tr>
      <w:tr w:rsidR="009B6E3F" w:rsidRPr="009B6E3F" w14:paraId="7F0AD7E6" w14:textId="77777777" w:rsidTr="009B6E3F">
        <w:trPr>
          <w:trHeight w:val="225"/>
        </w:trPr>
        <w:tc>
          <w:tcPr>
            <w:tcW w:w="270" w:type="dxa"/>
            <w:tcBorders>
              <w:top w:val="nil"/>
              <w:left w:val="nil"/>
              <w:bottom w:val="nil"/>
              <w:right w:val="nil"/>
            </w:tcBorders>
          </w:tcPr>
          <w:p w14:paraId="27708ED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nil"/>
              <w:right w:val="nil"/>
            </w:tcBorders>
            <w:shd w:val="clear" w:color="auto" w:fill="auto"/>
            <w:vAlign w:val="bottom"/>
            <w:hideMark/>
          </w:tcPr>
          <w:p w14:paraId="20D256A3" w14:textId="2A876669"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1279" w:type="dxa"/>
            <w:tcBorders>
              <w:top w:val="nil"/>
              <w:left w:val="nil"/>
              <w:bottom w:val="nil"/>
              <w:right w:val="nil"/>
            </w:tcBorders>
            <w:shd w:val="clear" w:color="auto" w:fill="auto"/>
            <w:vAlign w:val="bottom"/>
            <w:hideMark/>
          </w:tcPr>
          <w:p w14:paraId="40526C8D"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655" w:type="dxa"/>
            <w:tcBorders>
              <w:top w:val="nil"/>
              <w:left w:val="nil"/>
              <w:bottom w:val="nil"/>
              <w:right w:val="nil"/>
            </w:tcBorders>
            <w:shd w:val="clear" w:color="auto" w:fill="auto"/>
            <w:vAlign w:val="bottom"/>
            <w:hideMark/>
          </w:tcPr>
          <w:p w14:paraId="351B460C"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390" w:type="dxa"/>
            <w:tcBorders>
              <w:top w:val="nil"/>
              <w:left w:val="nil"/>
              <w:bottom w:val="nil"/>
              <w:right w:val="nil"/>
            </w:tcBorders>
            <w:shd w:val="clear" w:color="auto" w:fill="auto"/>
            <w:vAlign w:val="bottom"/>
            <w:hideMark/>
          </w:tcPr>
          <w:p w14:paraId="725B189E"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14:paraId="2BCC5292"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nil"/>
              <w:right w:val="nil"/>
            </w:tcBorders>
            <w:shd w:val="clear" w:color="auto" w:fill="auto"/>
            <w:vAlign w:val="bottom"/>
            <w:hideMark/>
          </w:tcPr>
          <w:p w14:paraId="5888778A"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1278" w:type="dxa"/>
            <w:tcBorders>
              <w:top w:val="nil"/>
              <w:left w:val="nil"/>
              <w:bottom w:val="nil"/>
              <w:right w:val="nil"/>
            </w:tcBorders>
            <w:shd w:val="clear" w:color="auto" w:fill="auto"/>
            <w:vAlign w:val="bottom"/>
            <w:hideMark/>
          </w:tcPr>
          <w:p w14:paraId="065ED46F"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655" w:type="dxa"/>
            <w:tcBorders>
              <w:top w:val="nil"/>
              <w:left w:val="nil"/>
              <w:bottom w:val="nil"/>
              <w:right w:val="nil"/>
            </w:tcBorders>
            <w:shd w:val="clear" w:color="auto" w:fill="auto"/>
            <w:noWrap/>
            <w:vAlign w:val="bottom"/>
            <w:hideMark/>
          </w:tcPr>
          <w:p w14:paraId="7F085DFE" w14:textId="77777777" w:rsidR="009B6E3F" w:rsidRPr="009B6E3F" w:rsidRDefault="009B6E3F" w:rsidP="009B6E3F">
            <w:pPr>
              <w:spacing w:after="0" w:line="240" w:lineRule="auto"/>
              <w:rPr>
                <w:rFonts w:ascii="Times New Roman" w:eastAsia="Times New Roman" w:hAnsi="Times New Roman" w:cs="Times New Roman"/>
                <w:sz w:val="20"/>
                <w:szCs w:val="20"/>
              </w:rPr>
            </w:pPr>
          </w:p>
        </w:tc>
      </w:tr>
      <w:tr w:rsidR="009B6E3F" w:rsidRPr="009B6E3F" w14:paraId="5D3364DB" w14:textId="77777777" w:rsidTr="00343371">
        <w:trPr>
          <w:trHeight w:val="225"/>
        </w:trPr>
        <w:tc>
          <w:tcPr>
            <w:tcW w:w="270" w:type="dxa"/>
            <w:tcBorders>
              <w:top w:val="nil"/>
              <w:left w:val="nil"/>
              <w:bottom w:val="single" w:sz="4" w:space="0" w:color="auto"/>
              <w:right w:val="nil"/>
            </w:tcBorders>
          </w:tcPr>
          <w:p w14:paraId="41C9B491" w14:textId="77777777" w:rsidR="009B6E3F" w:rsidRPr="009B6E3F" w:rsidRDefault="009B6E3F" w:rsidP="009B6E3F">
            <w:pPr>
              <w:spacing w:after="0" w:line="240" w:lineRule="auto"/>
              <w:jc w:val="center"/>
              <w:rPr>
                <w:rFonts w:ascii="Roboto Condensed" w:eastAsia="Times New Roman" w:hAnsi="Roboto Condensed" w:cs="Calibri"/>
                <w:color w:val="000000"/>
                <w:sz w:val="20"/>
                <w:szCs w:val="20"/>
              </w:rPr>
            </w:pPr>
          </w:p>
        </w:tc>
        <w:tc>
          <w:tcPr>
            <w:tcW w:w="6344" w:type="dxa"/>
            <w:gridSpan w:val="3"/>
            <w:tcBorders>
              <w:top w:val="nil"/>
              <w:left w:val="nil"/>
              <w:bottom w:val="single" w:sz="4" w:space="0" w:color="auto"/>
              <w:right w:val="nil"/>
            </w:tcBorders>
            <w:shd w:val="clear" w:color="auto" w:fill="auto"/>
            <w:vAlign w:val="bottom"/>
            <w:hideMark/>
          </w:tcPr>
          <w:p w14:paraId="5E0991DB" w14:textId="242530B1" w:rsidR="009B6E3F" w:rsidRPr="009B6E3F" w:rsidRDefault="009B6E3F" w:rsidP="009B6E3F">
            <w:pPr>
              <w:spacing w:after="0" w:line="240" w:lineRule="auto"/>
              <w:jc w:val="center"/>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Non-traded</w:t>
            </w:r>
          </w:p>
        </w:tc>
        <w:tc>
          <w:tcPr>
            <w:tcW w:w="390" w:type="dxa"/>
            <w:tcBorders>
              <w:top w:val="nil"/>
              <w:left w:val="nil"/>
              <w:bottom w:val="nil"/>
              <w:right w:val="nil"/>
            </w:tcBorders>
            <w:shd w:val="clear" w:color="auto" w:fill="auto"/>
            <w:vAlign w:val="bottom"/>
            <w:hideMark/>
          </w:tcPr>
          <w:p w14:paraId="302D6FC7" w14:textId="77777777" w:rsidR="009B6E3F" w:rsidRPr="009B6E3F" w:rsidRDefault="009B6E3F" w:rsidP="009B6E3F">
            <w:pPr>
              <w:spacing w:after="0" w:line="240" w:lineRule="auto"/>
              <w:jc w:val="center"/>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A25EA60" w14:textId="77777777" w:rsidR="009B6E3F" w:rsidRPr="009B6E3F" w:rsidRDefault="009B6E3F" w:rsidP="009B6E3F">
            <w:pPr>
              <w:spacing w:after="0" w:line="240" w:lineRule="auto"/>
              <w:jc w:val="center"/>
              <w:rPr>
                <w:rFonts w:ascii="Times New Roman" w:eastAsia="Times New Roman" w:hAnsi="Times New Roman" w:cs="Times New Roman"/>
                <w:sz w:val="20"/>
                <w:szCs w:val="20"/>
              </w:rPr>
            </w:pPr>
          </w:p>
        </w:tc>
        <w:tc>
          <w:tcPr>
            <w:tcW w:w="6237" w:type="dxa"/>
            <w:gridSpan w:val="3"/>
            <w:tcBorders>
              <w:top w:val="nil"/>
              <w:left w:val="nil"/>
              <w:bottom w:val="single" w:sz="4" w:space="0" w:color="auto"/>
              <w:right w:val="nil"/>
            </w:tcBorders>
            <w:shd w:val="clear" w:color="auto" w:fill="auto"/>
            <w:noWrap/>
            <w:vAlign w:val="bottom"/>
            <w:hideMark/>
          </w:tcPr>
          <w:p w14:paraId="7B9D50D8" w14:textId="77777777" w:rsidR="009B6E3F" w:rsidRPr="009B6E3F" w:rsidRDefault="009B6E3F" w:rsidP="009B6E3F">
            <w:pPr>
              <w:spacing w:after="0" w:line="240" w:lineRule="auto"/>
              <w:jc w:val="center"/>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Non-traded</w:t>
            </w:r>
          </w:p>
        </w:tc>
      </w:tr>
      <w:tr w:rsidR="009B6E3F" w:rsidRPr="009B6E3F" w14:paraId="3DE2F6A8" w14:textId="77777777" w:rsidTr="00A72006">
        <w:trPr>
          <w:trHeight w:val="225"/>
        </w:trPr>
        <w:tc>
          <w:tcPr>
            <w:tcW w:w="270" w:type="dxa"/>
            <w:tcBorders>
              <w:top w:val="nil"/>
              <w:left w:val="nil"/>
              <w:bottom w:val="single" w:sz="4" w:space="0" w:color="auto"/>
              <w:right w:val="nil"/>
            </w:tcBorders>
          </w:tcPr>
          <w:p w14:paraId="7597555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17B0FF1A" w14:textId="7220F65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Government Services</w:t>
            </w:r>
          </w:p>
        </w:tc>
        <w:tc>
          <w:tcPr>
            <w:tcW w:w="1279" w:type="dxa"/>
            <w:tcBorders>
              <w:top w:val="single" w:sz="4" w:space="0" w:color="auto"/>
              <w:left w:val="nil"/>
              <w:bottom w:val="single" w:sz="4" w:space="0" w:color="auto"/>
              <w:right w:val="nil"/>
            </w:tcBorders>
            <w:shd w:val="clear" w:color="000000" w:fill="C6EFCE"/>
            <w:vAlign w:val="center"/>
            <w:hideMark/>
          </w:tcPr>
          <w:p w14:paraId="7C373E3E"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6E5BBA65" w14:textId="146460D3"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00AA7DB"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43D65D71"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11CB8C9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Government Services</w:t>
            </w:r>
          </w:p>
        </w:tc>
        <w:tc>
          <w:tcPr>
            <w:tcW w:w="1278" w:type="dxa"/>
            <w:tcBorders>
              <w:top w:val="single" w:sz="4" w:space="0" w:color="auto"/>
              <w:left w:val="nil"/>
              <w:bottom w:val="single" w:sz="4" w:space="0" w:color="auto"/>
              <w:right w:val="nil"/>
            </w:tcBorders>
            <w:shd w:val="clear" w:color="000000" w:fill="C6EFCE"/>
            <w:vAlign w:val="center"/>
            <w:hideMark/>
          </w:tcPr>
          <w:p w14:paraId="48DC92AF"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50F40EA7" w14:textId="336834A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4961E4FE" w14:textId="77777777" w:rsidTr="00A72006">
        <w:trPr>
          <w:trHeight w:val="225"/>
        </w:trPr>
        <w:tc>
          <w:tcPr>
            <w:tcW w:w="270" w:type="dxa"/>
            <w:tcBorders>
              <w:top w:val="nil"/>
              <w:left w:val="nil"/>
              <w:bottom w:val="single" w:sz="4" w:space="0" w:color="auto"/>
              <w:right w:val="nil"/>
            </w:tcBorders>
          </w:tcPr>
          <w:p w14:paraId="7823003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71D6AA4" w14:textId="49B321C3"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Education and Training</w:t>
            </w:r>
          </w:p>
        </w:tc>
        <w:tc>
          <w:tcPr>
            <w:tcW w:w="1279" w:type="dxa"/>
            <w:tcBorders>
              <w:top w:val="single" w:sz="4" w:space="0" w:color="auto"/>
              <w:left w:val="nil"/>
              <w:bottom w:val="single" w:sz="4" w:space="0" w:color="auto"/>
              <w:right w:val="nil"/>
            </w:tcBorders>
            <w:shd w:val="clear" w:color="000000" w:fill="C6EFCE"/>
            <w:vAlign w:val="center"/>
            <w:hideMark/>
          </w:tcPr>
          <w:p w14:paraId="4E90E6BA"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27F03C8C" w14:textId="69E342D6"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64F8B92"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74AA292B"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3EFA3B4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Utilities</w:t>
            </w:r>
          </w:p>
        </w:tc>
        <w:tc>
          <w:tcPr>
            <w:tcW w:w="1278" w:type="dxa"/>
            <w:tcBorders>
              <w:top w:val="single" w:sz="4" w:space="0" w:color="auto"/>
              <w:left w:val="nil"/>
              <w:bottom w:val="single" w:sz="4" w:space="0" w:color="auto"/>
              <w:right w:val="nil"/>
            </w:tcBorders>
            <w:shd w:val="clear" w:color="000000" w:fill="C6EFCE"/>
            <w:vAlign w:val="center"/>
            <w:hideMark/>
          </w:tcPr>
          <w:p w14:paraId="20BFDDFE"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7BB427A5" w14:textId="3FB99AE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4F57CBD" w14:textId="77777777" w:rsidTr="00A72006">
        <w:trPr>
          <w:trHeight w:val="225"/>
        </w:trPr>
        <w:tc>
          <w:tcPr>
            <w:tcW w:w="270" w:type="dxa"/>
            <w:tcBorders>
              <w:top w:val="nil"/>
              <w:left w:val="nil"/>
              <w:bottom w:val="single" w:sz="4" w:space="0" w:color="auto"/>
              <w:right w:val="nil"/>
            </w:tcBorders>
          </w:tcPr>
          <w:p w14:paraId="68181D0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B9ACE72" w14:textId="71CD3285"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State Government Services</w:t>
            </w:r>
          </w:p>
        </w:tc>
        <w:tc>
          <w:tcPr>
            <w:tcW w:w="1279" w:type="dxa"/>
            <w:tcBorders>
              <w:top w:val="single" w:sz="4" w:space="0" w:color="auto"/>
              <w:left w:val="nil"/>
              <w:bottom w:val="single" w:sz="4" w:space="0" w:color="auto"/>
              <w:right w:val="nil"/>
            </w:tcBorders>
            <w:shd w:val="clear" w:color="000000" w:fill="C6EFCE"/>
            <w:vAlign w:val="center"/>
            <w:hideMark/>
          </w:tcPr>
          <w:p w14:paraId="0CEED404"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414866CF" w14:textId="4E87F0D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19CE65F"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4B3E95D0"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3B063B7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Education and Training</w:t>
            </w:r>
          </w:p>
        </w:tc>
        <w:tc>
          <w:tcPr>
            <w:tcW w:w="1278" w:type="dxa"/>
            <w:tcBorders>
              <w:top w:val="single" w:sz="4" w:space="0" w:color="auto"/>
              <w:left w:val="nil"/>
              <w:bottom w:val="single" w:sz="4" w:space="0" w:color="auto"/>
              <w:right w:val="nil"/>
            </w:tcBorders>
            <w:shd w:val="clear" w:color="000000" w:fill="C6EFCE"/>
            <w:vAlign w:val="center"/>
            <w:hideMark/>
          </w:tcPr>
          <w:p w14:paraId="7923CABF"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noWrap/>
            <w:vAlign w:val="bottom"/>
          </w:tcPr>
          <w:p w14:paraId="6D25FA05" w14:textId="4E776EE6"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0036A7E7" w14:textId="77777777" w:rsidTr="00A72006">
        <w:trPr>
          <w:trHeight w:val="225"/>
        </w:trPr>
        <w:tc>
          <w:tcPr>
            <w:tcW w:w="270" w:type="dxa"/>
            <w:tcBorders>
              <w:top w:val="nil"/>
              <w:left w:val="nil"/>
              <w:bottom w:val="single" w:sz="4" w:space="0" w:color="auto"/>
              <w:right w:val="nil"/>
            </w:tcBorders>
          </w:tcPr>
          <w:p w14:paraId="1798AF9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8BF404B" w14:textId="001DF04F"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Hospitality Establishments</w:t>
            </w:r>
          </w:p>
        </w:tc>
        <w:tc>
          <w:tcPr>
            <w:tcW w:w="1279" w:type="dxa"/>
            <w:tcBorders>
              <w:top w:val="single" w:sz="4" w:space="0" w:color="auto"/>
              <w:left w:val="nil"/>
              <w:bottom w:val="single" w:sz="4" w:space="0" w:color="auto"/>
              <w:right w:val="nil"/>
            </w:tcBorders>
            <w:shd w:val="clear" w:color="000000" w:fill="C6EFCE"/>
            <w:vAlign w:val="center"/>
            <w:hideMark/>
          </w:tcPr>
          <w:p w14:paraId="1C124AB9" w14:textId="77777777" w:rsidR="009B6E3F" w:rsidRPr="009B6E3F" w:rsidRDefault="009B6E3F" w:rsidP="009B6E3F">
            <w:pPr>
              <w:spacing w:after="0" w:line="240" w:lineRule="auto"/>
              <w:rPr>
                <w:rFonts w:ascii="Roboto Condensed" w:eastAsia="Times New Roman" w:hAnsi="Roboto Condensed" w:cs="Calibri"/>
                <w:color w:val="006100"/>
                <w:sz w:val="20"/>
                <w:szCs w:val="20"/>
              </w:rPr>
            </w:pPr>
            <w:r w:rsidRPr="009B6E3F">
              <w:rPr>
                <w:rFonts w:ascii="Roboto Condensed" w:eastAsia="Times New Roman" w:hAnsi="Roboto Condensed" w:cs="Calibri"/>
                <w:color w:val="006100"/>
                <w:sz w:val="20"/>
                <w:szCs w:val="20"/>
              </w:rPr>
              <w:t>high</w:t>
            </w:r>
          </w:p>
        </w:tc>
        <w:tc>
          <w:tcPr>
            <w:tcW w:w="655" w:type="dxa"/>
            <w:tcBorders>
              <w:top w:val="nil"/>
              <w:left w:val="nil"/>
              <w:bottom w:val="single" w:sz="4" w:space="0" w:color="auto"/>
              <w:right w:val="nil"/>
            </w:tcBorders>
            <w:shd w:val="clear" w:color="auto" w:fill="auto"/>
            <w:vAlign w:val="bottom"/>
          </w:tcPr>
          <w:p w14:paraId="04C96E02" w14:textId="502E836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E8DEB30"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65846D92"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246C71C7" w14:textId="77777777" w:rsidR="009B6E3F" w:rsidRPr="00154DEF" w:rsidRDefault="009B6E3F" w:rsidP="009B6E3F">
            <w:pPr>
              <w:spacing w:after="0" w:line="240" w:lineRule="auto"/>
              <w:rPr>
                <w:rFonts w:ascii="Roboto Condensed" w:eastAsia="Times New Roman" w:hAnsi="Roboto Condensed" w:cs="Calibri"/>
                <w:color w:val="000000"/>
                <w:sz w:val="20"/>
                <w:szCs w:val="20"/>
              </w:rPr>
            </w:pPr>
            <w:r w:rsidRPr="00154DEF">
              <w:rPr>
                <w:rFonts w:ascii="Roboto Condensed" w:eastAsia="Times New Roman" w:hAnsi="Roboto Condensed" w:cs="Calibri"/>
                <w:color w:val="000000"/>
                <w:sz w:val="20"/>
                <w:szCs w:val="20"/>
              </w:rPr>
              <w:t>Local Health Services</w:t>
            </w:r>
          </w:p>
        </w:tc>
        <w:tc>
          <w:tcPr>
            <w:tcW w:w="1278" w:type="dxa"/>
            <w:tcBorders>
              <w:top w:val="nil"/>
              <w:left w:val="nil"/>
              <w:bottom w:val="single" w:sz="4" w:space="0" w:color="auto"/>
              <w:right w:val="nil"/>
            </w:tcBorders>
            <w:shd w:val="clear" w:color="auto" w:fill="auto"/>
            <w:vAlign w:val="center"/>
            <w:hideMark/>
          </w:tcPr>
          <w:p w14:paraId="6F559CC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426D8FE9" w14:textId="56E63A2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4B65E5D" w14:textId="77777777" w:rsidTr="00A72006">
        <w:trPr>
          <w:trHeight w:val="225"/>
        </w:trPr>
        <w:tc>
          <w:tcPr>
            <w:tcW w:w="270" w:type="dxa"/>
            <w:tcBorders>
              <w:top w:val="nil"/>
              <w:left w:val="nil"/>
              <w:bottom w:val="single" w:sz="4" w:space="0" w:color="auto"/>
              <w:right w:val="nil"/>
            </w:tcBorders>
          </w:tcPr>
          <w:p w14:paraId="29FCAEFE" w14:textId="77777777" w:rsidR="009B6E3F" w:rsidRPr="00154DE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BD3FC9E" w14:textId="5795D441" w:rsidR="009B6E3F" w:rsidRPr="00154DEF" w:rsidRDefault="009B6E3F" w:rsidP="009B6E3F">
            <w:pPr>
              <w:spacing w:after="0" w:line="240" w:lineRule="auto"/>
              <w:rPr>
                <w:rFonts w:ascii="Roboto Condensed" w:eastAsia="Times New Roman" w:hAnsi="Roboto Condensed" w:cs="Calibri"/>
                <w:color w:val="000000"/>
                <w:sz w:val="20"/>
                <w:szCs w:val="20"/>
              </w:rPr>
            </w:pPr>
            <w:r w:rsidRPr="00154DEF">
              <w:rPr>
                <w:rFonts w:ascii="Roboto Condensed" w:eastAsia="Times New Roman" w:hAnsi="Roboto Condensed" w:cs="Calibri"/>
                <w:color w:val="000000"/>
                <w:sz w:val="20"/>
                <w:szCs w:val="20"/>
              </w:rPr>
              <w:t>Local Health Services</w:t>
            </w:r>
          </w:p>
        </w:tc>
        <w:tc>
          <w:tcPr>
            <w:tcW w:w="1279" w:type="dxa"/>
            <w:tcBorders>
              <w:top w:val="nil"/>
              <w:left w:val="nil"/>
              <w:bottom w:val="single" w:sz="4" w:space="0" w:color="auto"/>
              <w:right w:val="nil"/>
            </w:tcBorders>
            <w:shd w:val="clear" w:color="auto" w:fill="auto"/>
            <w:vAlign w:val="center"/>
            <w:hideMark/>
          </w:tcPr>
          <w:p w14:paraId="1E8F1FF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3CA953B" w14:textId="2373DB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DCBE95A"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2C3F158"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420E9A0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Hospitality Establishments</w:t>
            </w:r>
          </w:p>
        </w:tc>
        <w:tc>
          <w:tcPr>
            <w:tcW w:w="1278" w:type="dxa"/>
            <w:tcBorders>
              <w:top w:val="nil"/>
              <w:left w:val="nil"/>
              <w:bottom w:val="single" w:sz="4" w:space="0" w:color="auto"/>
              <w:right w:val="nil"/>
            </w:tcBorders>
            <w:shd w:val="clear" w:color="auto" w:fill="auto"/>
            <w:vAlign w:val="center"/>
            <w:hideMark/>
          </w:tcPr>
          <w:p w14:paraId="4537EF4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DE491B4" w14:textId="5950F64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2FF1A2C" w14:textId="77777777" w:rsidTr="00A72006">
        <w:trPr>
          <w:trHeight w:val="225"/>
        </w:trPr>
        <w:tc>
          <w:tcPr>
            <w:tcW w:w="270" w:type="dxa"/>
            <w:tcBorders>
              <w:top w:val="nil"/>
              <w:left w:val="nil"/>
              <w:bottom w:val="single" w:sz="4" w:space="0" w:color="auto"/>
              <w:right w:val="nil"/>
            </w:tcBorders>
          </w:tcPr>
          <w:p w14:paraId="5DB451E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34EE390" w14:textId="5DD2091C"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Federal Government Services</w:t>
            </w:r>
          </w:p>
        </w:tc>
        <w:tc>
          <w:tcPr>
            <w:tcW w:w="1279" w:type="dxa"/>
            <w:tcBorders>
              <w:top w:val="nil"/>
              <w:left w:val="nil"/>
              <w:bottom w:val="single" w:sz="4" w:space="0" w:color="auto"/>
              <w:right w:val="nil"/>
            </w:tcBorders>
            <w:shd w:val="clear" w:color="auto" w:fill="auto"/>
            <w:vAlign w:val="center"/>
            <w:hideMark/>
          </w:tcPr>
          <w:p w14:paraId="747CD39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3CF3919" w14:textId="2EB71DE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FCE7914"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F07DDFD"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4BDC182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State Government Services</w:t>
            </w:r>
          </w:p>
        </w:tc>
        <w:tc>
          <w:tcPr>
            <w:tcW w:w="1278" w:type="dxa"/>
            <w:tcBorders>
              <w:top w:val="nil"/>
              <w:left w:val="nil"/>
              <w:bottom w:val="single" w:sz="4" w:space="0" w:color="auto"/>
              <w:right w:val="nil"/>
            </w:tcBorders>
            <w:shd w:val="clear" w:color="auto" w:fill="auto"/>
            <w:vAlign w:val="center"/>
            <w:hideMark/>
          </w:tcPr>
          <w:p w14:paraId="5596DFC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8132F02" w14:textId="1203F58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3505DBD" w14:textId="77777777" w:rsidTr="00A72006">
        <w:trPr>
          <w:trHeight w:val="225"/>
        </w:trPr>
        <w:tc>
          <w:tcPr>
            <w:tcW w:w="270" w:type="dxa"/>
            <w:tcBorders>
              <w:top w:val="nil"/>
              <w:left w:val="nil"/>
              <w:bottom w:val="single" w:sz="4" w:space="0" w:color="auto"/>
              <w:right w:val="nil"/>
            </w:tcBorders>
          </w:tcPr>
          <w:p w14:paraId="33C155E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F9BD788" w14:textId="69B73035"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Logistical Services</w:t>
            </w:r>
          </w:p>
        </w:tc>
        <w:tc>
          <w:tcPr>
            <w:tcW w:w="1279" w:type="dxa"/>
            <w:tcBorders>
              <w:top w:val="nil"/>
              <w:left w:val="nil"/>
              <w:bottom w:val="single" w:sz="4" w:space="0" w:color="auto"/>
              <w:right w:val="nil"/>
            </w:tcBorders>
            <w:shd w:val="clear" w:color="auto" w:fill="auto"/>
            <w:vAlign w:val="center"/>
            <w:hideMark/>
          </w:tcPr>
          <w:p w14:paraId="18A87C8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12BE5EA0" w14:textId="4203E1B1"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C40E536"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0A60E3A"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0D7C971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Federal Government Services</w:t>
            </w:r>
          </w:p>
        </w:tc>
        <w:tc>
          <w:tcPr>
            <w:tcW w:w="1278" w:type="dxa"/>
            <w:tcBorders>
              <w:top w:val="nil"/>
              <w:left w:val="nil"/>
              <w:bottom w:val="single" w:sz="4" w:space="0" w:color="auto"/>
              <w:right w:val="nil"/>
            </w:tcBorders>
            <w:shd w:val="clear" w:color="auto" w:fill="auto"/>
            <w:vAlign w:val="center"/>
            <w:hideMark/>
          </w:tcPr>
          <w:p w14:paraId="7FBD4D4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C49B924" w14:textId="3CEF14A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96F09B3" w14:textId="77777777" w:rsidTr="00A72006">
        <w:trPr>
          <w:trHeight w:val="225"/>
        </w:trPr>
        <w:tc>
          <w:tcPr>
            <w:tcW w:w="270" w:type="dxa"/>
            <w:tcBorders>
              <w:top w:val="nil"/>
              <w:left w:val="nil"/>
              <w:bottom w:val="single" w:sz="4" w:space="0" w:color="auto"/>
              <w:right w:val="nil"/>
            </w:tcBorders>
          </w:tcPr>
          <w:p w14:paraId="668CBF9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D28F653" w14:textId="1B09EB18"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Utilities</w:t>
            </w:r>
          </w:p>
        </w:tc>
        <w:tc>
          <w:tcPr>
            <w:tcW w:w="1279" w:type="dxa"/>
            <w:tcBorders>
              <w:top w:val="nil"/>
              <w:left w:val="nil"/>
              <w:bottom w:val="single" w:sz="4" w:space="0" w:color="auto"/>
              <w:right w:val="nil"/>
            </w:tcBorders>
            <w:shd w:val="clear" w:color="auto" w:fill="auto"/>
            <w:vAlign w:val="center"/>
            <w:hideMark/>
          </w:tcPr>
          <w:p w14:paraId="377E9FC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0FC35B2D" w14:textId="29F61FE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548D7954"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2747D42"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59F61C7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Real Estate, Construction, and Development</w:t>
            </w:r>
          </w:p>
        </w:tc>
        <w:tc>
          <w:tcPr>
            <w:tcW w:w="1278" w:type="dxa"/>
            <w:tcBorders>
              <w:top w:val="nil"/>
              <w:left w:val="nil"/>
              <w:bottom w:val="single" w:sz="4" w:space="0" w:color="auto"/>
              <w:right w:val="nil"/>
            </w:tcBorders>
            <w:shd w:val="clear" w:color="auto" w:fill="auto"/>
            <w:vAlign w:val="center"/>
            <w:hideMark/>
          </w:tcPr>
          <w:p w14:paraId="51AF437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4BBB3F0F" w14:textId="3AF952D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A796DE9" w14:textId="77777777" w:rsidTr="00A72006">
        <w:trPr>
          <w:trHeight w:val="287"/>
        </w:trPr>
        <w:tc>
          <w:tcPr>
            <w:tcW w:w="270" w:type="dxa"/>
            <w:tcBorders>
              <w:top w:val="nil"/>
              <w:left w:val="nil"/>
              <w:bottom w:val="single" w:sz="4" w:space="0" w:color="auto"/>
              <w:right w:val="nil"/>
            </w:tcBorders>
          </w:tcPr>
          <w:p w14:paraId="13C96365" w14:textId="77777777" w:rsidR="009B6E3F" w:rsidRPr="009B6E3F" w:rsidRDefault="009B6E3F" w:rsidP="009B6E3F">
            <w:pPr>
              <w:spacing w:after="0" w:line="240" w:lineRule="auto"/>
              <w:rPr>
                <w:rFonts w:ascii="Roboto Condensed" w:eastAsia="Times New Roman" w:hAnsi="Roboto Condensed" w:cs="Calibri"/>
                <w:color w:val="000000"/>
                <w:sz w:val="18"/>
                <w:szCs w:val="18"/>
              </w:rPr>
            </w:pPr>
          </w:p>
        </w:tc>
        <w:tc>
          <w:tcPr>
            <w:tcW w:w="4410" w:type="dxa"/>
            <w:tcBorders>
              <w:top w:val="nil"/>
              <w:left w:val="nil"/>
              <w:bottom w:val="single" w:sz="4" w:space="0" w:color="auto"/>
              <w:right w:val="nil"/>
            </w:tcBorders>
            <w:shd w:val="clear" w:color="auto" w:fill="auto"/>
            <w:vAlign w:val="bottom"/>
            <w:hideMark/>
          </w:tcPr>
          <w:p w14:paraId="63D3FD67" w14:textId="409E4BA9"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18"/>
                <w:szCs w:val="18"/>
              </w:rPr>
              <w:t>Local Real Estate, Construction, and Development</w:t>
            </w:r>
          </w:p>
        </w:tc>
        <w:tc>
          <w:tcPr>
            <w:tcW w:w="1279" w:type="dxa"/>
            <w:tcBorders>
              <w:top w:val="nil"/>
              <w:left w:val="nil"/>
              <w:bottom w:val="single" w:sz="4" w:space="0" w:color="auto"/>
              <w:right w:val="nil"/>
            </w:tcBorders>
            <w:shd w:val="clear" w:color="auto" w:fill="auto"/>
            <w:vAlign w:val="center"/>
            <w:hideMark/>
          </w:tcPr>
          <w:p w14:paraId="56AD4F67"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1CC0D57" w14:textId="62331AF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C28A42A"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E2EA5C4"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3E9A271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Logistical Services</w:t>
            </w:r>
          </w:p>
        </w:tc>
        <w:tc>
          <w:tcPr>
            <w:tcW w:w="1278" w:type="dxa"/>
            <w:tcBorders>
              <w:top w:val="nil"/>
              <w:left w:val="nil"/>
              <w:bottom w:val="single" w:sz="4" w:space="0" w:color="auto"/>
              <w:right w:val="nil"/>
            </w:tcBorders>
            <w:shd w:val="clear" w:color="auto" w:fill="auto"/>
            <w:vAlign w:val="center"/>
            <w:hideMark/>
          </w:tcPr>
          <w:p w14:paraId="3ADB9EB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16648CC7" w14:textId="09EBF71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2BE6EE3" w14:textId="77777777" w:rsidTr="00A72006">
        <w:trPr>
          <w:trHeight w:val="260"/>
        </w:trPr>
        <w:tc>
          <w:tcPr>
            <w:tcW w:w="270" w:type="dxa"/>
            <w:tcBorders>
              <w:top w:val="nil"/>
              <w:left w:val="nil"/>
              <w:bottom w:val="single" w:sz="4" w:space="0" w:color="auto"/>
              <w:right w:val="nil"/>
            </w:tcBorders>
          </w:tcPr>
          <w:p w14:paraId="2C3204E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F7A3F4A" w14:textId="2FF6DABB"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Financial Services</w:t>
            </w:r>
          </w:p>
        </w:tc>
        <w:tc>
          <w:tcPr>
            <w:tcW w:w="1279" w:type="dxa"/>
            <w:tcBorders>
              <w:top w:val="nil"/>
              <w:left w:val="nil"/>
              <w:bottom w:val="single" w:sz="4" w:space="0" w:color="auto"/>
              <w:right w:val="nil"/>
            </w:tcBorders>
            <w:shd w:val="clear" w:color="auto" w:fill="auto"/>
            <w:vAlign w:val="center"/>
            <w:hideMark/>
          </w:tcPr>
          <w:p w14:paraId="5FDAC3D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697CD4B" w14:textId="5D9E5018"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8ABAD4E"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1D247B3B" w14:textId="77777777" w:rsidR="009B6E3F" w:rsidRPr="009B6E3F" w:rsidRDefault="009B6E3F" w:rsidP="009B6E3F">
            <w:pPr>
              <w:spacing w:after="0" w:line="240" w:lineRule="auto"/>
              <w:rPr>
                <w:rFonts w:ascii="Times New Roman" w:eastAsia="Times New Roman" w:hAnsi="Times New Roman" w:cs="Times New Roman"/>
                <w:sz w:val="18"/>
                <w:szCs w:val="18"/>
              </w:rPr>
            </w:pPr>
          </w:p>
        </w:tc>
        <w:tc>
          <w:tcPr>
            <w:tcW w:w="4304" w:type="dxa"/>
            <w:tcBorders>
              <w:top w:val="nil"/>
              <w:left w:val="nil"/>
              <w:bottom w:val="single" w:sz="4" w:space="0" w:color="auto"/>
              <w:right w:val="nil"/>
            </w:tcBorders>
            <w:shd w:val="clear" w:color="auto" w:fill="auto"/>
            <w:vAlign w:val="bottom"/>
            <w:hideMark/>
          </w:tcPr>
          <w:p w14:paraId="1B983D82" w14:textId="77777777" w:rsidR="009B6E3F" w:rsidRPr="009B6E3F" w:rsidRDefault="009B6E3F" w:rsidP="009B6E3F">
            <w:pPr>
              <w:spacing w:after="0" w:line="240" w:lineRule="auto"/>
              <w:rPr>
                <w:rFonts w:ascii="Roboto Condensed" w:eastAsia="Times New Roman" w:hAnsi="Roboto Condensed" w:cs="Calibri"/>
                <w:color w:val="000000"/>
                <w:sz w:val="18"/>
                <w:szCs w:val="18"/>
              </w:rPr>
            </w:pPr>
            <w:r w:rsidRPr="009B6E3F">
              <w:rPr>
                <w:rFonts w:ascii="Roboto Condensed" w:eastAsia="Times New Roman" w:hAnsi="Roboto Condensed" w:cs="Calibri"/>
                <w:color w:val="000000"/>
                <w:sz w:val="18"/>
                <w:szCs w:val="18"/>
              </w:rPr>
              <w:t>Local Food and Beverage Processing and Distribution</w:t>
            </w:r>
          </w:p>
        </w:tc>
        <w:tc>
          <w:tcPr>
            <w:tcW w:w="1278" w:type="dxa"/>
            <w:tcBorders>
              <w:top w:val="nil"/>
              <w:left w:val="nil"/>
              <w:bottom w:val="single" w:sz="4" w:space="0" w:color="auto"/>
              <w:right w:val="nil"/>
            </w:tcBorders>
            <w:shd w:val="clear" w:color="auto" w:fill="auto"/>
            <w:vAlign w:val="center"/>
            <w:hideMark/>
          </w:tcPr>
          <w:p w14:paraId="3A7C6B1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5225E491" w14:textId="3C7235C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318F1D2" w14:textId="77777777" w:rsidTr="00A72006">
        <w:trPr>
          <w:trHeight w:val="225"/>
        </w:trPr>
        <w:tc>
          <w:tcPr>
            <w:tcW w:w="270" w:type="dxa"/>
            <w:tcBorders>
              <w:top w:val="nil"/>
              <w:left w:val="nil"/>
              <w:bottom w:val="single" w:sz="4" w:space="0" w:color="auto"/>
              <w:right w:val="nil"/>
            </w:tcBorders>
          </w:tcPr>
          <w:p w14:paraId="09AE8A25"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2EB0B6A2" w14:textId="15F240D9"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Household Goods and Services</w:t>
            </w:r>
          </w:p>
        </w:tc>
        <w:tc>
          <w:tcPr>
            <w:tcW w:w="1279" w:type="dxa"/>
            <w:tcBorders>
              <w:top w:val="nil"/>
              <w:left w:val="nil"/>
              <w:bottom w:val="single" w:sz="4" w:space="0" w:color="auto"/>
              <w:right w:val="nil"/>
            </w:tcBorders>
            <w:shd w:val="clear" w:color="auto" w:fill="auto"/>
            <w:vAlign w:val="center"/>
            <w:hideMark/>
          </w:tcPr>
          <w:p w14:paraId="4C5B393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2AF0769" w14:textId="1D7384C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FBC40D3"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240FDE42"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0FCE4A58"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Motor Vehicle Products and Services</w:t>
            </w:r>
          </w:p>
        </w:tc>
        <w:tc>
          <w:tcPr>
            <w:tcW w:w="1278" w:type="dxa"/>
            <w:tcBorders>
              <w:top w:val="nil"/>
              <w:left w:val="nil"/>
              <w:bottom w:val="single" w:sz="4" w:space="0" w:color="auto"/>
              <w:right w:val="nil"/>
            </w:tcBorders>
            <w:shd w:val="clear" w:color="auto" w:fill="auto"/>
            <w:vAlign w:val="center"/>
            <w:hideMark/>
          </w:tcPr>
          <w:p w14:paraId="7806C69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36FC9626" w14:textId="0485A44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52A4CD3" w14:textId="77777777" w:rsidTr="00A72006">
        <w:trPr>
          <w:trHeight w:val="225"/>
        </w:trPr>
        <w:tc>
          <w:tcPr>
            <w:tcW w:w="270" w:type="dxa"/>
            <w:tcBorders>
              <w:top w:val="nil"/>
              <w:left w:val="nil"/>
              <w:bottom w:val="single" w:sz="4" w:space="0" w:color="auto"/>
              <w:right w:val="nil"/>
            </w:tcBorders>
          </w:tcPr>
          <w:p w14:paraId="120AC7E2" w14:textId="77777777" w:rsidR="009B6E3F" w:rsidRPr="009B6E3F" w:rsidRDefault="009B6E3F" w:rsidP="009B6E3F">
            <w:pPr>
              <w:spacing w:after="0" w:line="240" w:lineRule="auto"/>
              <w:rPr>
                <w:rFonts w:ascii="Roboto Condensed" w:eastAsia="Times New Roman" w:hAnsi="Roboto Condensed" w:cs="Calibri"/>
                <w:color w:val="000000"/>
                <w:sz w:val="18"/>
                <w:szCs w:val="18"/>
              </w:rPr>
            </w:pPr>
          </w:p>
        </w:tc>
        <w:tc>
          <w:tcPr>
            <w:tcW w:w="4410" w:type="dxa"/>
            <w:tcBorders>
              <w:top w:val="nil"/>
              <w:left w:val="nil"/>
              <w:bottom w:val="single" w:sz="4" w:space="0" w:color="auto"/>
              <w:right w:val="nil"/>
            </w:tcBorders>
            <w:shd w:val="clear" w:color="auto" w:fill="auto"/>
            <w:vAlign w:val="bottom"/>
            <w:hideMark/>
          </w:tcPr>
          <w:p w14:paraId="3F01B9BD" w14:textId="07F66198" w:rsidR="009B6E3F" w:rsidRPr="009B6E3F" w:rsidRDefault="009B6E3F" w:rsidP="009B6E3F">
            <w:pPr>
              <w:spacing w:after="0" w:line="240" w:lineRule="auto"/>
              <w:rPr>
                <w:rFonts w:ascii="Roboto Condensed" w:eastAsia="Times New Roman" w:hAnsi="Roboto Condensed" w:cs="Calibri"/>
                <w:color w:val="000000"/>
                <w:sz w:val="18"/>
                <w:szCs w:val="18"/>
              </w:rPr>
            </w:pPr>
            <w:r w:rsidRPr="009B6E3F">
              <w:rPr>
                <w:rFonts w:ascii="Roboto Condensed" w:eastAsia="Times New Roman" w:hAnsi="Roboto Condensed" w:cs="Calibri"/>
                <w:color w:val="000000"/>
                <w:sz w:val="18"/>
                <w:szCs w:val="18"/>
              </w:rPr>
              <w:t>Local Food and Beverage Processing and Distribution</w:t>
            </w:r>
          </w:p>
        </w:tc>
        <w:tc>
          <w:tcPr>
            <w:tcW w:w="1279" w:type="dxa"/>
            <w:tcBorders>
              <w:top w:val="nil"/>
              <w:left w:val="nil"/>
              <w:bottom w:val="single" w:sz="4" w:space="0" w:color="auto"/>
              <w:right w:val="nil"/>
            </w:tcBorders>
            <w:shd w:val="clear" w:color="auto" w:fill="auto"/>
            <w:vAlign w:val="center"/>
            <w:hideMark/>
          </w:tcPr>
          <w:p w14:paraId="403F673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5B66B357" w14:textId="73BAB5B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0DFB0A11"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72BDF282"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7C0D583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Community and Civic Organizations</w:t>
            </w:r>
          </w:p>
        </w:tc>
        <w:tc>
          <w:tcPr>
            <w:tcW w:w="1278" w:type="dxa"/>
            <w:tcBorders>
              <w:top w:val="nil"/>
              <w:left w:val="nil"/>
              <w:bottom w:val="single" w:sz="4" w:space="0" w:color="auto"/>
              <w:right w:val="nil"/>
            </w:tcBorders>
            <w:shd w:val="clear" w:color="auto" w:fill="auto"/>
            <w:vAlign w:val="center"/>
            <w:hideMark/>
          </w:tcPr>
          <w:p w14:paraId="26FF157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22E7796F" w14:textId="15FD00BB"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2DEC239C" w14:textId="77777777" w:rsidTr="00A72006">
        <w:trPr>
          <w:trHeight w:val="225"/>
        </w:trPr>
        <w:tc>
          <w:tcPr>
            <w:tcW w:w="270" w:type="dxa"/>
            <w:tcBorders>
              <w:top w:val="nil"/>
              <w:left w:val="nil"/>
              <w:bottom w:val="single" w:sz="4" w:space="0" w:color="auto"/>
              <w:right w:val="nil"/>
            </w:tcBorders>
          </w:tcPr>
          <w:p w14:paraId="7D148A0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62D208A7" w14:textId="42A2DD6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Community and Civic Organizations</w:t>
            </w:r>
          </w:p>
        </w:tc>
        <w:tc>
          <w:tcPr>
            <w:tcW w:w="1279" w:type="dxa"/>
            <w:tcBorders>
              <w:top w:val="nil"/>
              <w:left w:val="nil"/>
              <w:bottom w:val="single" w:sz="4" w:space="0" w:color="auto"/>
              <w:right w:val="nil"/>
            </w:tcBorders>
            <w:shd w:val="clear" w:color="auto" w:fill="auto"/>
            <w:vAlign w:val="center"/>
            <w:hideMark/>
          </w:tcPr>
          <w:p w14:paraId="2EA2CBE1"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36744F14" w14:textId="5CDB0ADF"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70A9207"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B90CF43"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5D6C2A6F"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Household Goods and Services</w:t>
            </w:r>
          </w:p>
        </w:tc>
        <w:tc>
          <w:tcPr>
            <w:tcW w:w="1278" w:type="dxa"/>
            <w:tcBorders>
              <w:top w:val="nil"/>
              <w:left w:val="nil"/>
              <w:bottom w:val="single" w:sz="4" w:space="0" w:color="auto"/>
              <w:right w:val="nil"/>
            </w:tcBorders>
            <w:shd w:val="clear" w:color="auto" w:fill="auto"/>
            <w:vAlign w:val="center"/>
            <w:hideMark/>
          </w:tcPr>
          <w:p w14:paraId="19A4D026"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2D203E4" w14:textId="2611C8D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15B77376" w14:textId="77777777" w:rsidTr="00A72006">
        <w:trPr>
          <w:trHeight w:val="225"/>
        </w:trPr>
        <w:tc>
          <w:tcPr>
            <w:tcW w:w="270" w:type="dxa"/>
            <w:tcBorders>
              <w:top w:val="nil"/>
              <w:left w:val="nil"/>
              <w:bottom w:val="single" w:sz="4" w:space="0" w:color="auto"/>
              <w:right w:val="nil"/>
            </w:tcBorders>
          </w:tcPr>
          <w:p w14:paraId="41F29CB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571EF315" w14:textId="17FF8DE1"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Motor Vehicle Products and Services</w:t>
            </w:r>
          </w:p>
        </w:tc>
        <w:tc>
          <w:tcPr>
            <w:tcW w:w="1279" w:type="dxa"/>
            <w:tcBorders>
              <w:top w:val="nil"/>
              <w:left w:val="nil"/>
              <w:bottom w:val="single" w:sz="4" w:space="0" w:color="auto"/>
              <w:right w:val="nil"/>
            </w:tcBorders>
            <w:shd w:val="clear" w:color="auto" w:fill="auto"/>
            <w:vAlign w:val="center"/>
            <w:hideMark/>
          </w:tcPr>
          <w:p w14:paraId="59605D8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0F1936E" w14:textId="5A3CE68D"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2EB1DF6B"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78D4DA65"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18CB3C5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Commercial Services</w:t>
            </w:r>
          </w:p>
        </w:tc>
        <w:tc>
          <w:tcPr>
            <w:tcW w:w="1278" w:type="dxa"/>
            <w:tcBorders>
              <w:top w:val="nil"/>
              <w:left w:val="nil"/>
              <w:bottom w:val="single" w:sz="4" w:space="0" w:color="auto"/>
              <w:right w:val="nil"/>
            </w:tcBorders>
            <w:shd w:val="clear" w:color="auto" w:fill="auto"/>
            <w:vAlign w:val="center"/>
            <w:hideMark/>
          </w:tcPr>
          <w:p w14:paraId="47D5D15B"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70CD7968" w14:textId="1352E82E"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31DAEA3E" w14:textId="77777777" w:rsidTr="00A72006">
        <w:trPr>
          <w:trHeight w:val="225"/>
        </w:trPr>
        <w:tc>
          <w:tcPr>
            <w:tcW w:w="270" w:type="dxa"/>
            <w:tcBorders>
              <w:top w:val="nil"/>
              <w:left w:val="nil"/>
              <w:bottom w:val="single" w:sz="4" w:space="0" w:color="auto"/>
              <w:right w:val="nil"/>
            </w:tcBorders>
          </w:tcPr>
          <w:p w14:paraId="451BB9F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9D51FE7" w14:textId="1373309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Retailing of Clothing and General Merchandise</w:t>
            </w:r>
          </w:p>
        </w:tc>
        <w:tc>
          <w:tcPr>
            <w:tcW w:w="1279" w:type="dxa"/>
            <w:tcBorders>
              <w:top w:val="nil"/>
              <w:left w:val="nil"/>
              <w:bottom w:val="single" w:sz="4" w:space="0" w:color="auto"/>
              <w:right w:val="nil"/>
            </w:tcBorders>
            <w:shd w:val="clear" w:color="auto" w:fill="auto"/>
            <w:vAlign w:val="center"/>
            <w:hideMark/>
          </w:tcPr>
          <w:p w14:paraId="4035B6F0"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67B7DCBE" w14:textId="6D658B62"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139C50C6"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6ED3770C"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418AED4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Financial Services</w:t>
            </w:r>
          </w:p>
        </w:tc>
        <w:tc>
          <w:tcPr>
            <w:tcW w:w="1278" w:type="dxa"/>
            <w:tcBorders>
              <w:top w:val="nil"/>
              <w:left w:val="nil"/>
              <w:bottom w:val="single" w:sz="4" w:space="0" w:color="auto"/>
              <w:right w:val="nil"/>
            </w:tcBorders>
            <w:shd w:val="clear" w:color="auto" w:fill="auto"/>
            <w:vAlign w:val="center"/>
            <w:hideMark/>
          </w:tcPr>
          <w:p w14:paraId="09BCFE6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32779D51" w14:textId="6EA1DACA"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5138E172" w14:textId="77777777" w:rsidTr="00A72006">
        <w:trPr>
          <w:trHeight w:val="225"/>
        </w:trPr>
        <w:tc>
          <w:tcPr>
            <w:tcW w:w="270" w:type="dxa"/>
            <w:tcBorders>
              <w:top w:val="nil"/>
              <w:left w:val="nil"/>
              <w:bottom w:val="single" w:sz="4" w:space="0" w:color="auto"/>
              <w:right w:val="nil"/>
            </w:tcBorders>
          </w:tcPr>
          <w:p w14:paraId="4B0A5FB3"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365920BE" w14:textId="53BB1466"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Commercial Services</w:t>
            </w:r>
          </w:p>
        </w:tc>
        <w:tc>
          <w:tcPr>
            <w:tcW w:w="1279" w:type="dxa"/>
            <w:tcBorders>
              <w:top w:val="nil"/>
              <w:left w:val="nil"/>
              <w:bottom w:val="single" w:sz="4" w:space="0" w:color="auto"/>
              <w:right w:val="nil"/>
            </w:tcBorders>
            <w:shd w:val="clear" w:color="auto" w:fill="auto"/>
            <w:vAlign w:val="center"/>
            <w:hideMark/>
          </w:tcPr>
          <w:p w14:paraId="1449F92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74E84F17" w14:textId="6BA11879"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0F2F2436"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1E8CF307" w14:textId="77777777" w:rsidR="009B6E3F" w:rsidRPr="009B6E3F" w:rsidRDefault="009B6E3F" w:rsidP="009B6E3F">
            <w:pPr>
              <w:spacing w:after="0" w:line="240" w:lineRule="auto"/>
              <w:rPr>
                <w:rFonts w:ascii="Times New Roman" w:eastAsia="Times New Roman" w:hAnsi="Times New Roman" w:cs="Times New Roman"/>
                <w:sz w:val="18"/>
                <w:szCs w:val="18"/>
              </w:rPr>
            </w:pPr>
          </w:p>
        </w:tc>
        <w:tc>
          <w:tcPr>
            <w:tcW w:w="4304" w:type="dxa"/>
            <w:tcBorders>
              <w:top w:val="nil"/>
              <w:left w:val="nil"/>
              <w:bottom w:val="single" w:sz="4" w:space="0" w:color="auto"/>
              <w:right w:val="nil"/>
            </w:tcBorders>
            <w:shd w:val="clear" w:color="auto" w:fill="auto"/>
            <w:vAlign w:val="bottom"/>
            <w:hideMark/>
          </w:tcPr>
          <w:p w14:paraId="20540AFE" w14:textId="77777777" w:rsidR="009B6E3F" w:rsidRPr="009B6E3F" w:rsidRDefault="009B6E3F" w:rsidP="009B6E3F">
            <w:pPr>
              <w:spacing w:after="0" w:line="240" w:lineRule="auto"/>
              <w:rPr>
                <w:rFonts w:ascii="Roboto Condensed" w:eastAsia="Times New Roman" w:hAnsi="Roboto Condensed" w:cs="Calibri"/>
                <w:color w:val="000000"/>
                <w:sz w:val="18"/>
                <w:szCs w:val="18"/>
              </w:rPr>
            </w:pPr>
            <w:r w:rsidRPr="009B6E3F">
              <w:rPr>
                <w:rFonts w:ascii="Roboto Condensed" w:eastAsia="Times New Roman" w:hAnsi="Roboto Condensed" w:cs="Calibri"/>
                <w:color w:val="000000"/>
                <w:sz w:val="18"/>
                <w:szCs w:val="18"/>
              </w:rPr>
              <w:t>Local Retailing of Clothing and General Merchandise</w:t>
            </w:r>
          </w:p>
        </w:tc>
        <w:tc>
          <w:tcPr>
            <w:tcW w:w="1278" w:type="dxa"/>
            <w:tcBorders>
              <w:top w:val="nil"/>
              <w:left w:val="nil"/>
              <w:bottom w:val="single" w:sz="4" w:space="0" w:color="auto"/>
              <w:right w:val="nil"/>
            </w:tcBorders>
            <w:shd w:val="clear" w:color="auto" w:fill="auto"/>
            <w:vAlign w:val="center"/>
            <w:hideMark/>
          </w:tcPr>
          <w:p w14:paraId="533675A2"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6B4BAD01" w14:textId="52536C6C"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9B6E3F" w:rsidRPr="009B6E3F" w14:paraId="68E20528" w14:textId="77777777" w:rsidTr="00A72006">
        <w:trPr>
          <w:trHeight w:val="225"/>
        </w:trPr>
        <w:tc>
          <w:tcPr>
            <w:tcW w:w="270" w:type="dxa"/>
            <w:tcBorders>
              <w:top w:val="nil"/>
              <w:left w:val="nil"/>
              <w:bottom w:val="single" w:sz="4" w:space="0" w:color="auto"/>
              <w:right w:val="nil"/>
            </w:tcBorders>
          </w:tcPr>
          <w:p w14:paraId="5269B22C"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0E2DA36A" w14:textId="68063D4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Entertainment and Media</w:t>
            </w:r>
          </w:p>
        </w:tc>
        <w:tc>
          <w:tcPr>
            <w:tcW w:w="1279" w:type="dxa"/>
            <w:tcBorders>
              <w:top w:val="nil"/>
              <w:left w:val="nil"/>
              <w:bottom w:val="single" w:sz="4" w:space="0" w:color="auto"/>
              <w:right w:val="nil"/>
            </w:tcBorders>
            <w:shd w:val="clear" w:color="auto" w:fill="auto"/>
            <w:vAlign w:val="center"/>
            <w:hideMark/>
          </w:tcPr>
          <w:p w14:paraId="07E2DA8D"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vAlign w:val="bottom"/>
          </w:tcPr>
          <w:p w14:paraId="24E6F9D0" w14:textId="1E34CD20"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4C0A68F1" w14:textId="77777777"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4668D139" w14:textId="77777777" w:rsidR="009B6E3F" w:rsidRPr="009B6E3F" w:rsidRDefault="009B6E3F" w:rsidP="009B6E3F">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3E2F5239"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Industrial Products and Services</w:t>
            </w:r>
          </w:p>
        </w:tc>
        <w:tc>
          <w:tcPr>
            <w:tcW w:w="1278" w:type="dxa"/>
            <w:tcBorders>
              <w:top w:val="nil"/>
              <w:left w:val="nil"/>
              <w:bottom w:val="single" w:sz="4" w:space="0" w:color="auto"/>
              <w:right w:val="nil"/>
            </w:tcBorders>
            <w:shd w:val="clear" w:color="auto" w:fill="auto"/>
            <w:vAlign w:val="center"/>
            <w:hideMark/>
          </w:tcPr>
          <w:p w14:paraId="3872185E" w14:textId="77777777" w:rsidR="009B6E3F" w:rsidRPr="009B6E3F" w:rsidRDefault="009B6E3F" w:rsidP="009B6E3F">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average</w:t>
            </w:r>
          </w:p>
        </w:tc>
        <w:tc>
          <w:tcPr>
            <w:tcW w:w="655" w:type="dxa"/>
            <w:tcBorders>
              <w:top w:val="nil"/>
              <w:left w:val="nil"/>
              <w:bottom w:val="single" w:sz="4" w:space="0" w:color="auto"/>
              <w:right w:val="nil"/>
            </w:tcBorders>
            <w:shd w:val="clear" w:color="auto" w:fill="auto"/>
            <w:noWrap/>
            <w:vAlign w:val="bottom"/>
          </w:tcPr>
          <w:p w14:paraId="0C1DA8D1" w14:textId="65733A95" w:rsidR="009B6E3F" w:rsidRPr="009B6E3F" w:rsidRDefault="009B6E3F" w:rsidP="009B6E3F">
            <w:pPr>
              <w:spacing w:after="0" w:line="240" w:lineRule="auto"/>
              <w:jc w:val="right"/>
              <w:rPr>
                <w:rFonts w:ascii="Roboto Condensed" w:eastAsia="Times New Roman" w:hAnsi="Roboto Condensed" w:cs="Calibri"/>
                <w:color w:val="000000"/>
                <w:sz w:val="20"/>
                <w:szCs w:val="20"/>
              </w:rPr>
            </w:pPr>
          </w:p>
        </w:tc>
      </w:tr>
      <w:tr w:rsidR="00343371" w:rsidRPr="009B6E3F" w14:paraId="4A50030B" w14:textId="77777777" w:rsidTr="00A72006">
        <w:trPr>
          <w:trHeight w:val="225"/>
        </w:trPr>
        <w:tc>
          <w:tcPr>
            <w:tcW w:w="270" w:type="dxa"/>
            <w:tcBorders>
              <w:top w:val="nil"/>
              <w:left w:val="nil"/>
              <w:bottom w:val="single" w:sz="4" w:space="0" w:color="auto"/>
              <w:right w:val="nil"/>
            </w:tcBorders>
          </w:tcPr>
          <w:p w14:paraId="5E07AF3B" w14:textId="77777777" w:rsidR="00343371" w:rsidRPr="009B6E3F" w:rsidRDefault="00343371" w:rsidP="00343371">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41ECC851" w14:textId="3BE5129C" w:rsidR="00343371" w:rsidRPr="009B6E3F" w:rsidRDefault="00343371" w:rsidP="00343371">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Industrial Products and Services</w:t>
            </w:r>
          </w:p>
        </w:tc>
        <w:tc>
          <w:tcPr>
            <w:tcW w:w="1279" w:type="dxa"/>
            <w:tcBorders>
              <w:top w:val="single" w:sz="4" w:space="0" w:color="auto"/>
              <w:left w:val="nil"/>
              <w:bottom w:val="single" w:sz="4" w:space="0" w:color="auto"/>
              <w:right w:val="nil"/>
            </w:tcBorders>
            <w:shd w:val="clear" w:color="000000" w:fill="FFC7CE"/>
            <w:vAlign w:val="center"/>
            <w:hideMark/>
          </w:tcPr>
          <w:p w14:paraId="33CD9DC6" w14:textId="77777777" w:rsidR="00343371" w:rsidRPr="009B6E3F" w:rsidRDefault="00343371" w:rsidP="00343371">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722A804E" w14:textId="6AADFF24"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63892632" w14:textId="77777777"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1F8B41BB" w14:textId="77777777" w:rsidR="00343371" w:rsidRPr="009B6E3F" w:rsidRDefault="00343371" w:rsidP="00343371">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3C65562F" w14:textId="77777777" w:rsidR="00343371" w:rsidRPr="009B6E3F" w:rsidRDefault="00343371" w:rsidP="00343371">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Personal Services (Non-Medical)</w:t>
            </w:r>
          </w:p>
        </w:tc>
        <w:tc>
          <w:tcPr>
            <w:tcW w:w="1278" w:type="dxa"/>
            <w:tcBorders>
              <w:top w:val="nil"/>
              <w:left w:val="nil"/>
              <w:bottom w:val="single" w:sz="4" w:space="0" w:color="auto"/>
              <w:right w:val="nil"/>
            </w:tcBorders>
            <w:shd w:val="clear" w:color="auto" w:fill="FFC7CE"/>
            <w:vAlign w:val="center"/>
            <w:hideMark/>
          </w:tcPr>
          <w:p w14:paraId="16A82C35" w14:textId="7B4ADF08" w:rsidR="00343371" w:rsidRPr="009B6E3F" w:rsidRDefault="00343371" w:rsidP="00343371">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4CB4ACA5" w14:textId="109B4DAF"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r>
      <w:tr w:rsidR="00343371" w:rsidRPr="009B6E3F" w14:paraId="374BC0AB" w14:textId="77777777" w:rsidTr="00A72006">
        <w:trPr>
          <w:trHeight w:val="225"/>
        </w:trPr>
        <w:tc>
          <w:tcPr>
            <w:tcW w:w="270" w:type="dxa"/>
            <w:tcBorders>
              <w:top w:val="nil"/>
              <w:left w:val="nil"/>
              <w:bottom w:val="single" w:sz="4" w:space="0" w:color="auto"/>
              <w:right w:val="nil"/>
            </w:tcBorders>
          </w:tcPr>
          <w:p w14:paraId="3CA215C8" w14:textId="77777777" w:rsidR="00343371" w:rsidRPr="009B6E3F" w:rsidRDefault="00343371" w:rsidP="00343371">
            <w:pPr>
              <w:spacing w:after="0" w:line="240" w:lineRule="auto"/>
              <w:rPr>
                <w:rFonts w:ascii="Roboto Condensed" w:eastAsia="Times New Roman" w:hAnsi="Roboto Condensed" w:cs="Calibri"/>
                <w:color w:val="000000"/>
                <w:sz w:val="20"/>
                <w:szCs w:val="20"/>
              </w:rPr>
            </w:pPr>
          </w:p>
        </w:tc>
        <w:tc>
          <w:tcPr>
            <w:tcW w:w="4410" w:type="dxa"/>
            <w:tcBorders>
              <w:top w:val="nil"/>
              <w:left w:val="nil"/>
              <w:bottom w:val="single" w:sz="4" w:space="0" w:color="auto"/>
              <w:right w:val="nil"/>
            </w:tcBorders>
            <w:shd w:val="clear" w:color="auto" w:fill="auto"/>
            <w:vAlign w:val="bottom"/>
            <w:hideMark/>
          </w:tcPr>
          <w:p w14:paraId="7A91934F" w14:textId="67DA4BFD" w:rsidR="00343371" w:rsidRPr="009B6E3F" w:rsidRDefault="00343371" w:rsidP="00343371">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Personal Services (Non-Medical)</w:t>
            </w:r>
          </w:p>
        </w:tc>
        <w:tc>
          <w:tcPr>
            <w:tcW w:w="1279" w:type="dxa"/>
            <w:tcBorders>
              <w:top w:val="single" w:sz="4" w:space="0" w:color="auto"/>
              <w:left w:val="nil"/>
              <w:bottom w:val="single" w:sz="4" w:space="0" w:color="auto"/>
              <w:right w:val="nil"/>
            </w:tcBorders>
            <w:shd w:val="clear" w:color="000000" w:fill="FFC7CE"/>
            <w:vAlign w:val="center"/>
            <w:hideMark/>
          </w:tcPr>
          <w:p w14:paraId="3DCD477E" w14:textId="77777777" w:rsidR="00343371" w:rsidRPr="009B6E3F" w:rsidRDefault="00343371" w:rsidP="00343371">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vAlign w:val="bottom"/>
          </w:tcPr>
          <w:p w14:paraId="073C881D" w14:textId="302202F6"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c>
          <w:tcPr>
            <w:tcW w:w="390" w:type="dxa"/>
            <w:tcBorders>
              <w:top w:val="nil"/>
              <w:left w:val="nil"/>
              <w:bottom w:val="nil"/>
              <w:right w:val="nil"/>
            </w:tcBorders>
            <w:shd w:val="clear" w:color="auto" w:fill="auto"/>
            <w:vAlign w:val="bottom"/>
            <w:hideMark/>
          </w:tcPr>
          <w:p w14:paraId="383E841F" w14:textId="77777777"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c>
          <w:tcPr>
            <w:tcW w:w="262" w:type="dxa"/>
            <w:tcBorders>
              <w:top w:val="nil"/>
              <w:left w:val="nil"/>
              <w:bottom w:val="nil"/>
              <w:right w:val="nil"/>
            </w:tcBorders>
            <w:shd w:val="clear" w:color="auto" w:fill="auto"/>
            <w:noWrap/>
            <w:vAlign w:val="bottom"/>
            <w:hideMark/>
          </w:tcPr>
          <w:p w14:paraId="515F6CF5" w14:textId="0A51A8FF" w:rsidR="00343371" w:rsidRPr="009B6E3F" w:rsidRDefault="00343371" w:rsidP="00343371">
            <w:pPr>
              <w:spacing w:after="0" w:line="240" w:lineRule="auto"/>
              <w:rPr>
                <w:rFonts w:ascii="Times New Roman" w:eastAsia="Times New Roman" w:hAnsi="Times New Roman" w:cs="Times New Roman"/>
                <w:sz w:val="20"/>
                <w:szCs w:val="20"/>
              </w:rPr>
            </w:pPr>
          </w:p>
        </w:tc>
        <w:tc>
          <w:tcPr>
            <w:tcW w:w="4304" w:type="dxa"/>
            <w:tcBorders>
              <w:top w:val="nil"/>
              <w:left w:val="nil"/>
              <w:bottom w:val="single" w:sz="4" w:space="0" w:color="auto"/>
              <w:right w:val="nil"/>
            </w:tcBorders>
            <w:shd w:val="clear" w:color="auto" w:fill="auto"/>
            <w:vAlign w:val="bottom"/>
            <w:hideMark/>
          </w:tcPr>
          <w:p w14:paraId="54E3C8B9" w14:textId="746DD455" w:rsidR="00343371" w:rsidRPr="009B6E3F" w:rsidRDefault="00343371" w:rsidP="00343371">
            <w:pPr>
              <w:spacing w:after="0" w:line="240" w:lineRule="auto"/>
              <w:rPr>
                <w:rFonts w:ascii="Roboto Condensed" w:eastAsia="Times New Roman" w:hAnsi="Roboto Condensed" w:cs="Calibri"/>
                <w:color w:val="000000"/>
                <w:sz w:val="20"/>
                <w:szCs w:val="20"/>
              </w:rPr>
            </w:pPr>
            <w:r w:rsidRPr="009B6E3F">
              <w:rPr>
                <w:rFonts w:ascii="Roboto Condensed" w:eastAsia="Times New Roman" w:hAnsi="Roboto Condensed" w:cs="Calibri"/>
                <w:color w:val="000000"/>
                <w:sz w:val="20"/>
                <w:szCs w:val="20"/>
              </w:rPr>
              <w:t>Local Entertainment and Media</w:t>
            </w:r>
          </w:p>
        </w:tc>
        <w:tc>
          <w:tcPr>
            <w:tcW w:w="1278" w:type="dxa"/>
            <w:tcBorders>
              <w:top w:val="single" w:sz="4" w:space="0" w:color="auto"/>
              <w:left w:val="nil"/>
              <w:bottom w:val="single" w:sz="4" w:space="0" w:color="auto"/>
              <w:right w:val="nil"/>
            </w:tcBorders>
            <w:shd w:val="clear" w:color="auto" w:fill="FFC7CE"/>
            <w:vAlign w:val="center"/>
            <w:hideMark/>
          </w:tcPr>
          <w:p w14:paraId="41983341" w14:textId="77777777" w:rsidR="00343371" w:rsidRPr="009B6E3F" w:rsidRDefault="00343371" w:rsidP="00343371">
            <w:pPr>
              <w:spacing w:after="0" w:line="240" w:lineRule="auto"/>
              <w:rPr>
                <w:rFonts w:ascii="Roboto Condensed" w:eastAsia="Times New Roman" w:hAnsi="Roboto Condensed" w:cs="Calibri"/>
                <w:color w:val="9C0006"/>
                <w:sz w:val="20"/>
                <w:szCs w:val="20"/>
              </w:rPr>
            </w:pPr>
            <w:r w:rsidRPr="009B6E3F">
              <w:rPr>
                <w:rFonts w:ascii="Roboto Condensed" w:eastAsia="Times New Roman" w:hAnsi="Roboto Condensed" w:cs="Calibri"/>
                <w:color w:val="9C0006"/>
                <w:sz w:val="20"/>
                <w:szCs w:val="20"/>
              </w:rPr>
              <w:t>low</w:t>
            </w:r>
          </w:p>
        </w:tc>
        <w:tc>
          <w:tcPr>
            <w:tcW w:w="655" w:type="dxa"/>
            <w:tcBorders>
              <w:top w:val="nil"/>
              <w:left w:val="nil"/>
              <w:bottom w:val="single" w:sz="4" w:space="0" w:color="auto"/>
              <w:right w:val="nil"/>
            </w:tcBorders>
            <w:shd w:val="clear" w:color="auto" w:fill="auto"/>
            <w:noWrap/>
            <w:vAlign w:val="bottom"/>
          </w:tcPr>
          <w:p w14:paraId="06F31A7C" w14:textId="30FFE71A" w:rsidR="00343371" w:rsidRPr="009B6E3F" w:rsidRDefault="00343371" w:rsidP="00343371">
            <w:pPr>
              <w:spacing w:after="0" w:line="240" w:lineRule="auto"/>
              <w:jc w:val="right"/>
              <w:rPr>
                <w:rFonts w:ascii="Roboto Condensed" w:eastAsia="Times New Roman" w:hAnsi="Roboto Condensed" w:cs="Calibri"/>
                <w:color w:val="000000"/>
                <w:sz w:val="20"/>
                <w:szCs w:val="20"/>
              </w:rPr>
            </w:pPr>
          </w:p>
        </w:tc>
      </w:tr>
    </w:tbl>
    <w:p w14:paraId="62262E7E" w14:textId="290D77F5" w:rsidR="009B6E3F" w:rsidRDefault="009B6E3F" w:rsidP="009B6E3F">
      <w:r>
        <w:rPr>
          <w:noProof/>
        </w:rPr>
        <mc:AlternateContent>
          <mc:Choice Requires="wps">
            <w:drawing>
              <wp:anchor distT="0" distB="0" distL="114300" distR="114300" simplePos="0" relativeHeight="251661312" behindDoc="0" locked="0" layoutInCell="1" allowOverlap="1" wp14:anchorId="008904D4" wp14:editId="2B726C06">
                <wp:simplePos x="0" y="0"/>
                <wp:positionH relativeFrom="column">
                  <wp:posOffset>4514850</wp:posOffset>
                </wp:positionH>
                <wp:positionV relativeFrom="paragraph">
                  <wp:posOffset>12700</wp:posOffset>
                </wp:positionV>
                <wp:extent cx="4124325" cy="1266825"/>
                <wp:effectExtent l="0" t="0" r="9525" b="9525"/>
                <wp:wrapNone/>
                <wp:docPr id="6" name="TextBox 5">
                  <a:extLst xmlns:a="http://schemas.openxmlformats.org/drawingml/2006/main">
                    <a:ext uri="{FF2B5EF4-FFF2-40B4-BE49-F238E27FC236}">
                      <a16:creationId xmlns:a16="http://schemas.microsoft.com/office/drawing/2014/main" id="{AFCFA988-17DF-4756-AFB3-26B2ED8E8B4A}"/>
                    </a:ext>
                  </a:extLst>
                </wp:docPr>
                <wp:cNvGraphicFramePr/>
                <a:graphic xmlns:a="http://schemas.openxmlformats.org/drawingml/2006/main">
                  <a:graphicData uri="http://schemas.microsoft.com/office/word/2010/wordprocessingShape">
                    <wps:wsp>
                      <wps:cNvSpPr txBox="1"/>
                      <wps:spPr>
                        <a:xfrm>
                          <a:off x="0" y="0"/>
                          <a:ext cx="4124325" cy="126682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6560785" w14:textId="3277FA42" w:rsidR="00A72006" w:rsidRPr="009B6E3F" w:rsidRDefault="00A72006" w:rsidP="009B6E3F">
                            <w:pPr>
                              <w:spacing w:line="240" w:lineRule="auto"/>
                            </w:pPr>
                            <w:r>
                              <w:rPr>
                                <w:rFonts w:hAnsi="Calibri"/>
                                <w:color w:val="000000" w:themeColor="dark1"/>
                                <w:sz w:val="18"/>
                                <w:szCs w:val="18"/>
                              </w:rPr>
                              <w:t>“</w:t>
                            </w:r>
                            <w:r w:rsidRPr="009B6E3F">
                              <w:rPr>
                                <w:rFonts w:hAnsi="Calibri"/>
                                <w:color w:val="000000" w:themeColor="dark1"/>
                                <w:sz w:val="18"/>
                                <w:szCs w:val="18"/>
                              </w:rPr>
                              <w:t xml:space="preserve">The highest ranked cluster is Education and Knowledge Creation, with a score of </w:t>
                            </w:r>
                            <w:r>
                              <w:rPr>
                                <w:rFonts w:hAnsi="Calibri"/>
                                <w:color w:val="000000" w:themeColor="dark1"/>
                                <w:sz w:val="18"/>
                                <w:szCs w:val="18"/>
                              </w:rPr>
                              <w:t>XX</w:t>
                            </w:r>
                            <w:r w:rsidRPr="009B6E3F">
                              <w:rPr>
                                <w:rFonts w:hAnsi="Calibri"/>
                                <w:color w:val="000000" w:themeColor="dark1"/>
                                <w:sz w:val="18"/>
                                <w:szCs w:val="18"/>
                              </w:rPr>
                              <w:t xml:space="preserve"> (out of 100) points. Your average cluster score is </w:t>
                            </w:r>
                            <w:r>
                              <w:rPr>
                                <w:rFonts w:hAnsi="Calibri"/>
                                <w:color w:val="000000" w:themeColor="dark1"/>
                                <w:sz w:val="18"/>
                                <w:szCs w:val="18"/>
                              </w:rPr>
                              <w:t>XX</w:t>
                            </w:r>
                            <w:r w:rsidRPr="009B6E3F">
                              <w:rPr>
                                <w:rFonts w:hAnsi="Calibri"/>
                                <w:color w:val="000000" w:themeColor="dark1"/>
                                <w:sz w:val="18"/>
                                <w:szCs w:val="18"/>
                              </w:rPr>
                              <w:t xml:space="preserve"> (out of 100) points. This is not a benchmark against other regions; it only compares the relative performance of your clusters to each other. Clusters ranked higher than </w:t>
                            </w:r>
                            <w:r>
                              <w:rPr>
                                <w:rFonts w:hAnsi="Calibri"/>
                                <w:color w:val="000000" w:themeColor="dark1"/>
                                <w:sz w:val="18"/>
                                <w:szCs w:val="18"/>
                              </w:rPr>
                              <w:t>XX</w:t>
                            </w:r>
                            <w:r w:rsidRPr="009B6E3F">
                              <w:rPr>
                                <w:rFonts w:hAnsi="Calibri"/>
                                <w:color w:val="000000" w:themeColor="dark1"/>
                                <w:sz w:val="18"/>
                                <w:szCs w:val="18"/>
                              </w:rPr>
                              <w:t xml:space="preserve"> are above average for your region, while clusters ranked lower </w:t>
                            </w:r>
                            <w:r w:rsidRPr="009B6E3F">
                              <w:rPr>
                                <w:rFonts w:hAnsi="Calibri"/>
                                <w:color w:val="000000" w:themeColor="dark1"/>
                                <w:sz w:val="18"/>
                                <w:szCs w:val="18"/>
                              </w:rPr>
                              <w:t xml:space="preserve">than </w:t>
                            </w:r>
                            <w:r>
                              <w:rPr>
                                <w:rFonts w:hAnsi="Calibri"/>
                                <w:color w:val="000000" w:themeColor="dark1"/>
                                <w:sz w:val="18"/>
                                <w:szCs w:val="18"/>
                              </w:rPr>
                              <w:t xml:space="preserve"> XX </w:t>
                            </w:r>
                            <w:r w:rsidRPr="009B6E3F">
                              <w:rPr>
                                <w:rFonts w:hAnsi="Calibri"/>
                                <w:color w:val="000000" w:themeColor="dark1"/>
                                <w:sz w:val="18"/>
                                <w:szCs w:val="18"/>
                              </w:rPr>
                              <w:t xml:space="preserve">are below average. Top clusters must have a score of at least 37, while bottom clusters must have a score of </w:t>
                            </w:r>
                            <w:r>
                              <w:rPr>
                                <w:rFonts w:hAnsi="Calibri"/>
                                <w:color w:val="000000" w:themeColor="dark1"/>
                                <w:sz w:val="18"/>
                                <w:szCs w:val="18"/>
                              </w:rPr>
                              <w:t>XX</w:t>
                            </w:r>
                            <w:r w:rsidRPr="009B6E3F">
                              <w:rPr>
                                <w:rFonts w:hAnsi="Calibri"/>
                                <w:color w:val="000000" w:themeColor="dark1"/>
                                <w:sz w:val="18"/>
                                <w:szCs w:val="18"/>
                              </w:rPr>
                              <w:t xml:space="preserve"> or less. These thresholds are determined by applying the average deviation (plus or minus 8) to the average cluster score </w:t>
                            </w:r>
                            <w:r>
                              <w:rPr>
                                <w:rFonts w:hAnsi="Calibri"/>
                                <w:color w:val="000000" w:themeColor="dark1"/>
                                <w:sz w:val="18"/>
                                <w:szCs w:val="18"/>
                              </w:rPr>
                              <w:t>XX</w:t>
                            </w:r>
                            <w:r w:rsidRPr="009B6E3F">
                              <w:rPr>
                                <w:rFonts w:hAnsi="Calibri"/>
                                <w:color w:val="000000" w:themeColor="dark1"/>
                                <w:sz w:val="18"/>
                                <w:szCs w:val="18"/>
                              </w:rPr>
                              <w:t>.</w:t>
                            </w:r>
                            <w:r>
                              <w:rPr>
                                <w:rFonts w:hAnsi="Calibri"/>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08904D4" id="_x0000_t202" coordsize="21600,21600" o:spt="202" path="m,l,21600r21600,l21600,xe">
                <v:stroke joinstyle="miter"/>
                <v:path gradientshapeok="t" o:connecttype="rect"/>
              </v:shapetype>
              <v:shape id="TextBox 5" o:spid="_x0000_s1027" type="#_x0000_t202" style="position:absolute;margin-left:355.5pt;margin-top:1pt;width:324.7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zJAIAAKgEAAAOAAAAZHJzL2Uyb0RvYy54bWysVMFuEzEQvSPxD5bvZJOlicoqmwpalQui&#10;iJYPcLx21sL2GNvJbvh6xnaygXIq4uLE45k3897M7PpmNJochA8KbEsXszklwnLolN219NvT/Ztr&#10;SkJktmMarGjpUQR6s3n9aj24RtTQg+6EJwhiQzO4lvYxuqaqAu+FYWEGTlh8lOANi3j1u6rzbEB0&#10;o6t6Pl9VA/jOeeAiBLTelUe6yfhSCh4fpAwiEt1SrC3m0+dzm85qs2bNzjPXK34qg/1DFYYpi0kn&#10;qDsWGdl79ReUUdxDABlnHEwFUiouMgdks5g/Y/PYMycyFxQnuEmm8P9g+efDF09U19IVJZYZbNGT&#10;GOMHGMkyiTO40KDPo0OvOKIZm3y2BzQmzqP0Jv0iG4LvKPNxkhaxCEfj1aK+elsvKeH4tqhXq2u8&#10;IH51CXc+xI8CDEl/Wuqxd1lSdvgUYnE9u6RsAbTq7pXW+ZLmRdxqTw4MO61jLhLB//DSlgwtfbfM&#10;dRiHpIPd5RwWElJJoi2WlXgXfvlfPGqR8mj7VUiUK9Msif1um/KWmcKhR/rnycL8OSA5SsR/Yewp&#10;JEWLPMovjJ+Ccn6wcYo3yoLPxPOiXYTrvp+Fk8X/LEURIGkRx+2YB2aagy10RxwP/ArEBzykBlSZ&#10;a+Uo6cH/fG4bcNtQ+R975gUlPupbKMvJLEf/lpa2W3i/jyBVbn1KXNKcCsJ1yMNzWt20b7/fs9fl&#10;A7P5BQAA//8DAFBLAwQUAAYACAAAACEA4Tcer+EAAAAKAQAADwAAAGRycy9kb3ducmV2LnhtbEyP&#10;QU+DQBCF7yb+h82YeDF2AdMqyNI0JnrwYKQ1jccpOwKRnSXs0mJ/vctJT5OZ9/Lme/l6Mp040uBa&#10;ywriRQSCuLK65VrBx+759gGE88gaO8uk4IccrIvLixwzbU9c0nHraxFC2GWooPG+z6R0VUMG3cL2&#10;xEH7soNBH9ahlnrAUwg3nUyiaCUNthw+NNjTU0PV93Y0Cm4+002KLe1ek326L8/vY3l+eVPq+mra&#10;PILwNPk/M8z4AR2KwHSwI2snOgX3cRy6eAVJGLN+t4qWIA7zIV6CLHL5v0LxCwAA//8DAFBLAQIt&#10;ABQABgAIAAAAIQC2gziS/gAAAOEBAAATAAAAAAAAAAAAAAAAAAAAAABbQ29udGVudF9UeXBlc10u&#10;eG1sUEsBAi0AFAAGAAgAAAAhADj9If/WAAAAlAEAAAsAAAAAAAAAAAAAAAAALwEAAF9yZWxzLy5y&#10;ZWxzUEsBAi0AFAAGAAgAAAAhALAeb/MkAgAAqAQAAA4AAAAAAAAAAAAAAAAALgIAAGRycy9lMm9E&#10;b2MueG1sUEsBAi0AFAAGAAgAAAAhAOE3Hq/hAAAACgEAAA8AAAAAAAAAAAAAAAAAfgQAAGRycy9k&#10;b3ducmV2LnhtbFBLBQYAAAAABAAEAPMAAACMBQAAAAA=&#10;" fillcolor="white [3201]" stroked="f">
                <v:textbox>
                  <w:txbxContent>
                    <w:p w14:paraId="76560785" w14:textId="3277FA42" w:rsidR="00A72006" w:rsidRPr="009B6E3F" w:rsidRDefault="00A72006" w:rsidP="009B6E3F">
                      <w:pPr>
                        <w:spacing w:line="240" w:lineRule="auto"/>
                      </w:pPr>
                      <w:r>
                        <w:rPr>
                          <w:rFonts w:hAnsi="Calibri"/>
                          <w:color w:val="000000" w:themeColor="dark1"/>
                          <w:sz w:val="18"/>
                          <w:szCs w:val="18"/>
                        </w:rPr>
                        <w:t>“</w:t>
                      </w:r>
                      <w:r w:rsidRPr="009B6E3F">
                        <w:rPr>
                          <w:rFonts w:hAnsi="Calibri"/>
                          <w:color w:val="000000" w:themeColor="dark1"/>
                          <w:sz w:val="18"/>
                          <w:szCs w:val="18"/>
                        </w:rPr>
                        <w:t xml:space="preserve">The highest ranked cluster is Education and Knowledge Creation, with a score of </w:t>
                      </w:r>
                      <w:r>
                        <w:rPr>
                          <w:rFonts w:hAnsi="Calibri"/>
                          <w:color w:val="000000" w:themeColor="dark1"/>
                          <w:sz w:val="18"/>
                          <w:szCs w:val="18"/>
                        </w:rPr>
                        <w:t>XX</w:t>
                      </w:r>
                      <w:r w:rsidRPr="009B6E3F">
                        <w:rPr>
                          <w:rFonts w:hAnsi="Calibri"/>
                          <w:color w:val="000000" w:themeColor="dark1"/>
                          <w:sz w:val="18"/>
                          <w:szCs w:val="18"/>
                        </w:rPr>
                        <w:t xml:space="preserve"> (out of 100) points. Your average cluster score is </w:t>
                      </w:r>
                      <w:r>
                        <w:rPr>
                          <w:rFonts w:hAnsi="Calibri"/>
                          <w:color w:val="000000" w:themeColor="dark1"/>
                          <w:sz w:val="18"/>
                          <w:szCs w:val="18"/>
                        </w:rPr>
                        <w:t>XX</w:t>
                      </w:r>
                      <w:r w:rsidRPr="009B6E3F">
                        <w:rPr>
                          <w:rFonts w:hAnsi="Calibri"/>
                          <w:color w:val="000000" w:themeColor="dark1"/>
                          <w:sz w:val="18"/>
                          <w:szCs w:val="18"/>
                        </w:rPr>
                        <w:t xml:space="preserve"> (out of 100) points. This is not a benchmark against other regions; it only compares the relative performance of your clusters to each other. Clusters ranked higher than </w:t>
                      </w:r>
                      <w:r>
                        <w:rPr>
                          <w:rFonts w:hAnsi="Calibri"/>
                          <w:color w:val="000000" w:themeColor="dark1"/>
                          <w:sz w:val="18"/>
                          <w:szCs w:val="18"/>
                        </w:rPr>
                        <w:t>XX</w:t>
                      </w:r>
                      <w:r w:rsidRPr="009B6E3F">
                        <w:rPr>
                          <w:rFonts w:hAnsi="Calibri"/>
                          <w:color w:val="000000" w:themeColor="dark1"/>
                          <w:sz w:val="18"/>
                          <w:szCs w:val="18"/>
                        </w:rPr>
                        <w:t xml:space="preserve"> are above average for your region, while clusters ranked lower than </w:t>
                      </w:r>
                      <w:r>
                        <w:rPr>
                          <w:rFonts w:hAnsi="Calibri"/>
                          <w:color w:val="000000" w:themeColor="dark1"/>
                          <w:sz w:val="18"/>
                          <w:szCs w:val="18"/>
                        </w:rPr>
                        <w:t xml:space="preserve"> XX </w:t>
                      </w:r>
                      <w:r w:rsidRPr="009B6E3F">
                        <w:rPr>
                          <w:rFonts w:hAnsi="Calibri"/>
                          <w:color w:val="000000" w:themeColor="dark1"/>
                          <w:sz w:val="18"/>
                          <w:szCs w:val="18"/>
                        </w:rPr>
                        <w:t xml:space="preserve">are below average. Top clusters must have a score of at least 37, while bottom clusters must have a score of </w:t>
                      </w:r>
                      <w:r>
                        <w:rPr>
                          <w:rFonts w:hAnsi="Calibri"/>
                          <w:color w:val="000000" w:themeColor="dark1"/>
                          <w:sz w:val="18"/>
                          <w:szCs w:val="18"/>
                        </w:rPr>
                        <w:t>XX</w:t>
                      </w:r>
                      <w:r w:rsidRPr="009B6E3F">
                        <w:rPr>
                          <w:rFonts w:hAnsi="Calibri"/>
                          <w:color w:val="000000" w:themeColor="dark1"/>
                          <w:sz w:val="18"/>
                          <w:szCs w:val="18"/>
                        </w:rPr>
                        <w:t xml:space="preserve"> or less. These thresholds are determined by applying the average deviation (plus or minus 8) to the average cluster score </w:t>
                      </w:r>
                      <w:r>
                        <w:rPr>
                          <w:rFonts w:hAnsi="Calibri"/>
                          <w:color w:val="000000" w:themeColor="dark1"/>
                          <w:sz w:val="18"/>
                          <w:szCs w:val="18"/>
                        </w:rPr>
                        <w:t>XX</w:t>
                      </w:r>
                      <w:r w:rsidRPr="009B6E3F">
                        <w:rPr>
                          <w:rFonts w:hAnsi="Calibri"/>
                          <w:color w:val="000000" w:themeColor="dark1"/>
                          <w:sz w:val="18"/>
                          <w:szCs w:val="18"/>
                        </w:rPr>
                        <w:t>.</w:t>
                      </w:r>
                      <w:r>
                        <w:rPr>
                          <w:rFonts w:hAnsi="Calibri"/>
                          <w:color w:val="000000" w:themeColor="dark1"/>
                          <w:sz w:val="18"/>
                          <w:szCs w:val="18"/>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462418" wp14:editId="2F1FAC3F">
                <wp:simplePos x="0" y="0"/>
                <wp:positionH relativeFrom="margin">
                  <wp:align>left</wp:align>
                </wp:positionH>
                <wp:positionV relativeFrom="paragraph">
                  <wp:posOffset>17145</wp:posOffset>
                </wp:positionV>
                <wp:extent cx="4286250" cy="1219200"/>
                <wp:effectExtent l="0" t="0" r="0" b="0"/>
                <wp:wrapNone/>
                <wp:docPr id="7" name="TextBox 6">
                  <a:extLst xmlns:a="http://schemas.openxmlformats.org/drawingml/2006/main">
                    <a:ext uri="{FF2B5EF4-FFF2-40B4-BE49-F238E27FC236}">
                      <a16:creationId xmlns:a16="http://schemas.microsoft.com/office/drawing/2014/main" id="{37C07198-5D2F-495A-8AAA-08A321A2F1C6}"/>
                    </a:ext>
                  </a:extLst>
                </wp:docPr>
                <wp:cNvGraphicFramePr/>
                <a:graphic xmlns:a="http://schemas.openxmlformats.org/drawingml/2006/main">
                  <a:graphicData uri="http://schemas.microsoft.com/office/word/2010/wordprocessingShape">
                    <wps:wsp>
                      <wps:cNvSpPr txBox="1"/>
                      <wps:spPr>
                        <a:xfrm>
                          <a:off x="0" y="0"/>
                          <a:ext cx="4286250" cy="12192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7DDE57C" w14:textId="595C7651" w:rsidR="00A72006" w:rsidRPr="009B6E3F" w:rsidRDefault="00A72006" w:rsidP="009B6E3F">
                            <w:pPr>
                              <w:spacing w:line="240" w:lineRule="auto"/>
                            </w:pPr>
                            <w:r>
                              <w:rPr>
                                <w:rFonts w:hAnsi="Calibri"/>
                                <w:color w:val="000000" w:themeColor="dark1"/>
                                <w:sz w:val="18"/>
                                <w:szCs w:val="18"/>
                              </w:rPr>
                              <w:t>“</w:t>
                            </w:r>
                            <w:r w:rsidRPr="009B6E3F">
                              <w:rPr>
                                <w:rFonts w:hAnsi="Calibri"/>
                                <w:color w:val="000000" w:themeColor="dark1"/>
                                <w:sz w:val="18"/>
                                <w:szCs w:val="18"/>
                              </w:rPr>
                              <w:t xml:space="preserve">Your highest ranked cluster is Oil and Gas Production and Transportation, with a score of </w:t>
                            </w:r>
                            <w:r>
                              <w:rPr>
                                <w:rFonts w:hAnsi="Calibri"/>
                                <w:color w:val="000000" w:themeColor="dark1"/>
                                <w:sz w:val="18"/>
                                <w:szCs w:val="18"/>
                              </w:rPr>
                              <w:t xml:space="preserve">XX </w:t>
                            </w:r>
                            <w:r w:rsidRPr="009B6E3F">
                              <w:rPr>
                                <w:rFonts w:hAnsi="Calibri"/>
                                <w:color w:val="000000" w:themeColor="dark1"/>
                                <w:sz w:val="18"/>
                                <w:szCs w:val="18"/>
                              </w:rPr>
                              <w:t xml:space="preserve">(out of 100) points. Your average cluster score is </w:t>
                            </w:r>
                            <w:r>
                              <w:rPr>
                                <w:rFonts w:hAnsi="Calibri"/>
                                <w:color w:val="000000" w:themeColor="dark1"/>
                                <w:sz w:val="18"/>
                                <w:szCs w:val="18"/>
                              </w:rPr>
                              <w:t>XX</w:t>
                            </w:r>
                            <w:r w:rsidRPr="009B6E3F">
                              <w:rPr>
                                <w:rFonts w:hAnsi="Calibri"/>
                                <w:color w:val="000000" w:themeColor="dark1"/>
                                <w:sz w:val="18"/>
                                <w:szCs w:val="18"/>
                              </w:rPr>
                              <w:t xml:space="preserve"> (out of 100) points. This is not a benchmark against other regions; it only compares the relative performance of your clusters to each other. Clusters ranked higher than </w:t>
                            </w:r>
                            <w:r>
                              <w:rPr>
                                <w:rFonts w:hAnsi="Calibri"/>
                                <w:color w:val="000000" w:themeColor="dark1"/>
                                <w:sz w:val="18"/>
                                <w:szCs w:val="18"/>
                              </w:rPr>
                              <w:t>XX</w:t>
                            </w:r>
                            <w:r w:rsidRPr="009B6E3F">
                              <w:rPr>
                                <w:rFonts w:hAnsi="Calibri"/>
                                <w:color w:val="000000" w:themeColor="dark1"/>
                                <w:sz w:val="18"/>
                                <w:szCs w:val="18"/>
                              </w:rPr>
                              <w:t xml:space="preserve"> are above average for your region, while clusters ranked lower than </w:t>
                            </w:r>
                            <w:r>
                              <w:rPr>
                                <w:rFonts w:hAnsi="Calibri"/>
                                <w:color w:val="000000" w:themeColor="dark1"/>
                                <w:sz w:val="18"/>
                                <w:szCs w:val="18"/>
                              </w:rPr>
                              <w:t>XX</w:t>
                            </w:r>
                            <w:r w:rsidRPr="009B6E3F">
                              <w:rPr>
                                <w:rFonts w:hAnsi="Calibri"/>
                                <w:color w:val="000000" w:themeColor="dark1"/>
                                <w:sz w:val="18"/>
                                <w:szCs w:val="18"/>
                              </w:rPr>
                              <w:t xml:space="preserve"> are below average. Top clusters must have a score of at least</w:t>
                            </w:r>
                            <w:r>
                              <w:rPr>
                                <w:rFonts w:hAnsi="Calibri"/>
                                <w:color w:val="000000" w:themeColor="dark1"/>
                                <w:sz w:val="18"/>
                                <w:szCs w:val="18"/>
                              </w:rPr>
                              <w:t xml:space="preserve"> XX</w:t>
                            </w:r>
                            <w:r w:rsidRPr="009B6E3F">
                              <w:rPr>
                                <w:rFonts w:hAnsi="Calibri"/>
                                <w:color w:val="000000" w:themeColor="dark1"/>
                                <w:sz w:val="18"/>
                                <w:szCs w:val="18"/>
                              </w:rPr>
                              <w:t xml:space="preserve">, while bottom clusters must have a score of </w:t>
                            </w:r>
                            <w:r>
                              <w:rPr>
                                <w:rFonts w:hAnsi="Calibri"/>
                                <w:color w:val="000000" w:themeColor="dark1"/>
                                <w:sz w:val="18"/>
                                <w:szCs w:val="18"/>
                              </w:rPr>
                              <w:t>XX</w:t>
                            </w:r>
                            <w:r w:rsidRPr="009B6E3F">
                              <w:rPr>
                                <w:rFonts w:hAnsi="Calibri"/>
                                <w:color w:val="000000" w:themeColor="dark1"/>
                                <w:sz w:val="18"/>
                                <w:szCs w:val="18"/>
                              </w:rPr>
                              <w:t xml:space="preserve"> or less. These thresholds are determined by applying the average deviation (plus or minus </w:t>
                            </w:r>
                            <w:r>
                              <w:rPr>
                                <w:rFonts w:hAnsi="Calibri"/>
                                <w:color w:val="000000" w:themeColor="dark1"/>
                                <w:sz w:val="18"/>
                                <w:szCs w:val="18"/>
                              </w:rPr>
                              <w:t>X</w:t>
                            </w:r>
                            <w:r w:rsidRPr="009B6E3F">
                              <w:rPr>
                                <w:rFonts w:hAnsi="Calibri"/>
                                <w:color w:val="000000" w:themeColor="dark1"/>
                                <w:sz w:val="18"/>
                                <w:szCs w:val="18"/>
                              </w:rPr>
                              <w:t xml:space="preserve">) to the average cluster score </w:t>
                            </w:r>
                            <w:r>
                              <w:rPr>
                                <w:rFonts w:hAnsi="Calibri"/>
                                <w:color w:val="000000" w:themeColor="dark1"/>
                                <w:sz w:val="18"/>
                                <w:szCs w:val="18"/>
                              </w:rPr>
                              <w:t>XX</w:t>
                            </w:r>
                            <w:r w:rsidRPr="009B6E3F">
                              <w:rPr>
                                <w:rFonts w:hAnsi="Calibri"/>
                                <w:color w:val="000000" w:themeColor="dark1"/>
                                <w:sz w:val="18"/>
                                <w:szCs w:val="18"/>
                              </w:rPr>
                              <w:t>.</w:t>
                            </w:r>
                            <w:r>
                              <w:rPr>
                                <w:rFonts w:hAnsi="Calibri"/>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3462418" id="TextBox 6" o:spid="_x0000_s1028" type="#_x0000_t202" style="position:absolute;margin-left:0;margin-top:1.35pt;width:337.5pt;height: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p6GgIAAIAEAAAOAAAAZHJzL2Uyb0RvYy54bWysVMFu2zAMvQ/YPwi6L06MpWuDOMXWorsM&#10;69B2H6DIUixMEjVKiZ19/Sg5cYfu1GEX2abIR75H0uvrwVl2UBgN+IYvZnPOlJfQGr9r+Penu3eX&#10;nMUkfCsseNXwo4r8evP2zboPK1VDB7ZVyAjEx1UfGt6lFFZVFWWnnIgzCMrTpQZ0ItEn7qoWRU/o&#10;zlb1fH5R9YBtQJAqRrLejpd8U/C1VjLdax1VYrbhVFsqJ5Zzm89qsxarHYrQGXkqQ/xDFU4YT0kn&#10;qFuRBNuj+QvKGYkQQaeZBFeB1kaqwoHYLOYv2Dx2IqjChcSJYZIp/j9Y+fXwDZlpG/6BMy8ctehJ&#10;DekTDOwii9OHuCKfx0BeaSAzNflsj2TMnAeNLj+JDaN7kvk4SUtYTJLxfX15US/pStLdol5cUfMy&#10;TvUcHjCmzwocyy8NR+pdkVQcvsQ0up5dcjYPd8ba0j/rWd/wq2W9JHwXiEz0uxI7OVEe6yld5jPW&#10;Xd7S0aoMZv2D0iRDKT8bosTd9sYiG2eFhplqP09MAaOA7KipiFfGnkJytCoj+sr4KajkB5+meGc8&#10;YCFeFkhlAgdBo9/+KF2jwvXof5ZiFCBrkYbtUAahPvd3C+2R2k7bne7p0BZIZWlN4KwD/PXS1tMW&#10;kfI/9wIVZ5jsDYxLJ7wk/4aP7fTwcZ9Am9LSnHhMcyqIxrwMxWkl8x79+V28nn8cm98AAAD//wMA&#10;UEsDBBQABgAIAAAAIQALZi/12gAAAAYBAAAPAAAAZHJzL2Rvd25yZXYueG1sTI/BTsMwEETvSPyD&#10;tUjcqE3VNm2IUyEQVxAFKnHbxtskIl5HsduEv2c5wXE0o5k3xXbynTrTENvAFm5nBhRxFVzLtYX3&#10;t6ebNaiYkB12gcnCN0XYlpcXBeYujPxK512qlZRwzNFCk1Kfax2rhjzGWeiJxTuGwWMSOdTaDThK&#10;ue/03JiV9tiyLDTY00ND1dfu5C18PB8/9wvzUj/6ZT+GyWj2G23t9dV0fwcq0ZT+wvCLL+hQCtMh&#10;nNhF1VmQI8nCPAMl5ipbij5IarPIQJeF/o9f/gAAAP//AwBQSwECLQAUAAYACAAAACEAtoM4kv4A&#10;AADhAQAAEwAAAAAAAAAAAAAAAAAAAAAAW0NvbnRlbnRfVHlwZXNdLnhtbFBLAQItABQABgAIAAAA&#10;IQA4/SH/1gAAAJQBAAALAAAAAAAAAAAAAAAAAC8BAABfcmVscy8ucmVsc1BLAQItABQABgAIAAAA&#10;IQCCHHp6GgIAAIAEAAAOAAAAAAAAAAAAAAAAAC4CAABkcnMvZTJvRG9jLnhtbFBLAQItABQABgAI&#10;AAAAIQALZi/12gAAAAYBAAAPAAAAAAAAAAAAAAAAAHQEAABkcnMvZG93bnJldi54bWxQSwUGAAAA&#10;AAQABADzAAAAewUAAAAA&#10;" filled="f" stroked="f">
                <v:textbox>
                  <w:txbxContent>
                    <w:p w14:paraId="77DDE57C" w14:textId="595C7651" w:rsidR="00A72006" w:rsidRPr="009B6E3F" w:rsidRDefault="00A72006" w:rsidP="009B6E3F">
                      <w:pPr>
                        <w:spacing w:line="240" w:lineRule="auto"/>
                      </w:pPr>
                      <w:r>
                        <w:rPr>
                          <w:rFonts w:hAnsi="Calibri"/>
                          <w:color w:val="000000" w:themeColor="dark1"/>
                          <w:sz w:val="18"/>
                          <w:szCs w:val="18"/>
                        </w:rPr>
                        <w:t>“</w:t>
                      </w:r>
                      <w:r w:rsidRPr="009B6E3F">
                        <w:rPr>
                          <w:rFonts w:hAnsi="Calibri"/>
                          <w:color w:val="000000" w:themeColor="dark1"/>
                          <w:sz w:val="18"/>
                          <w:szCs w:val="18"/>
                        </w:rPr>
                        <w:t xml:space="preserve">Your highest ranked cluster is Oil and Gas Production and Transportation, with a score of </w:t>
                      </w:r>
                      <w:r>
                        <w:rPr>
                          <w:rFonts w:hAnsi="Calibri"/>
                          <w:color w:val="000000" w:themeColor="dark1"/>
                          <w:sz w:val="18"/>
                          <w:szCs w:val="18"/>
                        </w:rPr>
                        <w:t xml:space="preserve">XX </w:t>
                      </w:r>
                      <w:r w:rsidRPr="009B6E3F">
                        <w:rPr>
                          <w:rFonts w:hAnsi="Calibri"/>
                          <w:color w:val="000000" w:themeColor="dark1"/>
                          <w:sz w:val="18"/>
                          <w:szCs w:val="18"/>
                        </w:rPr>
                        <w:t xml:space="preserve">(out of 100) points. Your average cluster score is </w:t>
                      </w:r>
                      <w:r>
                        <w:rPr>
                          <w:rFonts w:hAnsi="Calibri"/>
                          <w:color w:val="000000" w:themeColor="dark1"/>
                          <w:sz w:val="18"/>
                          <w:szCs w:val="18"/>
                        </w:rPr>
                        <w:t>XX</w:t>
                      </w:r>
                      <w:r w:rsidRPr="009B6E3F">
                        <w:rPr>
                          <w:rFonts w:hAnsi="Calibri"/>
                          <w:color w:val="000000" w:themeColor="dark1"/>
                          <w:sz w:val="18"/>
                          <w:szCs w:val="18"/>
                        </w:rPr>
                        <w:t xml:space="preserve"> (out of 100) points. This is not a benchmark against other regions; it only compares the relative performance of your clusters to each other. Clusters ranked higher than </w:t>
                      </w:r>
                      <w:r>
                        <w:rPr>
                          <w:rFonts w:hAnsi="Calibri"/>
                          <w:color w:val="000000" w:themeColor="dark1"/>
                          <w:sz w:val="18"/>
                          <w:szCs w:val="18"/>
                        </w:rPr>
                        <w:t>XX</w:t>
                      </w:r>
                      <w:r w:rsidRPr="009B6E3F">
                        <w:rPr>
                          <w:rFonts w:hAnsi="Calibri"/>
                          <w:color w:val="000000" w:themeColor="dark1"/>
                          <w:sz w:val="18"/>
                          <w:szCs w:val="18"/>
                        </w:rPr>
                        <w:t xml:space="preserve"> are above average for your region, while clusters ranked lower than </w:t>
                      </w:r>
                      <w:r>
                        <w:rPr>
                          <w:rFonts w:hAnsi="Calibri"/>
                          <w:color w:val="000000" w:themeColor="dark1"/>
                          <w:sz w:val="18"/>
                          <w:szCs w:val="18"/>
                        </w:rPr>
                        <w:t>XX</w:t>
                      </w:r>
                      <w:r w:rsidRPr="009B6E3F">
                        <w:rPr>
                          <w:rFonts w:hAnsi="Calibri"/>
                          <w:color w:val="000000" w:themeColor="dark1"/>
                          <w:sz w:val="18"/>
                          <w:szCs w:val="18"/>
                        </w:rPr>
                        <w:t xml:space="preserve"> are below average. Top clusters must have a score of at least</w:t>
                      </w:r>
                      <w:r>
                        <w:rPr>
                          <w:rFonts w:hAnsi="Calibri"/>
                          <w:color w:val="000000" w:themeColor="dark1"/>
                          <w:sz w:val="18"/>
                          <w:szCs w:val="18"/>
                        </w:rPr>
                        <w:t xml:space="preserve"> XX</w:t>
                      </w:r>
                      <w:r w:rsidRPr="009B6E3F">
                        <w:rPr>
                          <w:rFonts w:hAnsi="Calibri"/>
                          <w:color w:val="000000" w:themeColor="dark1"/>
                          <w:sz w:val="18"/>
                          <w:szCs w:val="18"/>
                        </w:rPr>
                        <w:t xml:space="preserve">, while bottom clusters must have a score of </w:t>
                      </w:r>
                      <w:r>
                        <w:rPr>
                          <w:rFonts w:hAnsi="Calibri"/>
                          <w:color w:val="000000" w:themeColor="dark1"/>
                          <w:sz w:val="18"/>
                          <w:szCs w:val="18"/>
                        </w:rPr>
                        <w:t>XX</w:t>
                      </w:r>
                      <w:r w:rsidRPr="009B6E3F">
                        <w:rPr>
                          <w:rFonts w:hAnsi="Calibri"/>
                          <w:color w:val="000000" w:themeColor="dark1"/>
                          <w:sz w:val="18"/>
                          <w:szCs w:val="18"/>
                        </w:rPr>
                        <w:t xml:space="preserve"> or less. These thresholds are determined by applying the average deviation (plus or minus </w:t>
                      </w:r>
                      <w:r>
                        <w:rPr>
                          <w:rFonts w:hAnsi="Calibri"/>
                          <w:color w:val="000000" w:themeColor="dark1"/>
                          <w:sz w:val="18"/>
                          <w:szCs w:val="18"/>
                        </w:rPr>
                        <w:t>X</w:t>
                      </w:r>
                      <w:r w:rsidRPr="009B6E3F">
                        <w:rPr>
                          <w:rFonts w:hAnsi="Calibri"/>
                          <w:color w:val="000000" w:themeColor="dark1"/>
                          <w:sz w:val="18"/>
                          <w:szCs w:val="18"/>
                        </w:rPr>
                        <w:t xml:space="preserve">) to the average cluster score </w:t>
                      </w:r>
                      <w:r>
                        <w:rPr>
                          <w:rFonts w:hAnsi="Calibri"/>
                          <w:color w:val="000000" w:themeColor="dark1"/>
                          <w:sz w:val="18"/>
                          <w:szCs w:val="18"/>
                        </w:rPr>
                        <w:t>XX</w:t>
                      </w:r>
                      <w:r w:rsidRPr="009B6E3F">
                        <w:rPr>
                          <w:rFonts w:hAnsi="Calibri"/>
                          <w:color w:val="000000" w:themeColor="dark1"/>
                          <w:sz w:val="18"/>
                          <w:szCs w:val="18"/>
                        </w:rPr>
                        <w:t>.</w:t>
                      </w:r>
                      <w:r>
                        <w:rPr>
                          <w:rFonts w:hAnsi="Calibri"/>
                          <w:color w:val="000000" w:themeColor="dark1"/>
                          <w:sz w:val="18"/>
                          <w:szCs w:val="18"/>
                        </w:rPr>
                        <w:t>”</w:t>
                      </w:r>
                    </w:p>
                  </w:txbxContent>
                </v:textbox>
                <w10:wrap anchorx="margin"/>
              </v:shape>
            </w:pict>
          </mc:Fallback>
        </mc:AlternateContent>
      </w:r>
    </w:p>
    <w:p w14:paraId="40C17EA7" w14:textId="77777777" w:rsidR="00474CCD" w:rsidRPr="00474CCD" w:rsidRDefault="00474CCD" w:rsidP="00474CCD"/>
    <w:p w14:paraId="4879B8E7" w14:textId="77777777" w:rsidR="00474CCD" w:rsidRPr="00474CCD" w:rsidRDefault="00474CCD" w:rsidP="00474CCD"/>
    <w:p w14:paraId="12F75D1A" w14:textId="77777777" w:rsidR="00474CCD" w:rsidRPr="00474CCD" w:rsidRDefault="00474CCD" w:rsidP="00474CCD"/>
    <w:p w14:paraId="4D40FC90" w14:textId="04BFC0E8" w:rsidR="00474CCD" w:rsidRPr="00474CCD" w:rsidRDefault="00154DEF" w:rsidP="00474CCD">
      <w:r>
        <w:rPr>
          <w:noProof/>
        </w:rPr>
        <mc:AlternateContent>
          <mc:Choice Requires="wps">
            <w:drawing>
              <wp:anchor distT="0" distB="0" distL="114300" distR="114300" simplePos="0" relativeHeight="251663360" behindDoc="0" locked="0" layoutInCell="1" allowOverlap="1" wp14:anchorId="56610662" wp14:editId="313D68A5">
                <wp:simplePos x="0" y="0"/>
                <wp:positionH relativeFrom="margin">
                  <wp:align>left</wp:align>
                </wp:positionH>
                <wp:positionV relativeFrom="paragraph">
                  <wp:posOffset>254635</wp:posOffset>
                </wp:positionV>
                <wp:extent cx="8858250" cy="695325"/>
                <wp:effectExtent l="0" t="0" r="0" b="9525"/>
                <wp:wrapNone/>
                <wp:docPr id="5" name="TextBox 4">
                  <a:extLst xmlns:a="http://schemas.openxmlformats.org/drawingml/2006/main">
                    <a:ext uri="{FF2B5EF4-FFF2-40B4-BE49-F238E27FC236}">
                      <a16:creationId xmlns:a16="http://schemas.microsoft.com/office/drawing/2014/main" id="{AD31562C-AEAB-4D62-9AC1-606F6B74E19A}"/>
                    </a:ext>
                  </a:extLst>
                </wp:docPr>
                <wp:cNvGraphicFramePr/>
                <a:graphic xmlns:a="http://schemas.openxmlformats.org/drawingml/2006/main">
                  <a:graphicData uri="http://schemas.microsoft.com/office/word/2010/wordprocessingShape">
                    <wps:wsp>
                      <wps:cNvSpPr txBox="1"/>
                      <wps:spPr>
                        <a:xfrm>
                          <a:off x="0" y="0"/>
                          <a:ext cx="8858250" cy="69532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B4D0D2D" w14:textId="76C11D7D" w:rsidR="00A72006" w:rsidRPr="00154DEF" w:rsidRDefault="00A72006" w:rsidP="009B6E3F">
                            <w:pPr>
                              <w:rPr>
                                <w:rFonts w:hAnsi="Calibri"/>
                                <w:i/>
                                <w:iCs/>
                                <w:color w:val="000000" w:themeColor="dark1"/>
                                <w:sz w:val="16"/>
                                <w:szCs w:val="16"/>
                              </w:rPr>
                            </w:pPr>
                            <w:r w:rsidRPr="00154DEF">
                              <w:rPr>
                                <w:rFonts w:hAnsi="Calibri"/>
                                <w:i/>
                                <w:iCs/>
                                <w:color w:val="000000" w:themeColor="dark1"/>
                                <w:sz w:val="16"/>
                                <w:szCs w:val="16"/>
                              </w:rPr>
                              <w:t>Italics denote "priority clusters" tagged by NoCo REDI. These clusters are clusters where the group had high interest in additional learning around the industries, businesses, and employment details for each.</w:t>
                            </w:r>
                            <w:r w:rsidRPr="00154DEF">
                              <w:rPr>
                                <w:rFonts w:hAnsi="Calibri"/>
                                <w:i/>
                                <w:iCs/>
                                <w:color w:val="000000" w:themeColor="dark1"/>
                                <w:sz w:val="16"/>
                                <w:szCs w:val="16"/>
                              </w:rPr>
                              <w:br/>
                            </w:r>
                            <w:r w:rsidRPr="00154DEF">
                              <w:rPr>
                                <w:rFonts w:hAnsi="Calibri"/>
                                <w:color w:val="000000" w:themeColor="dark1"/>
                                <w:sz w:val="16"/>
                                <w:szCs w:val="16"/>
                              </w:rPr>
                              <w:t>Emsi 20</w:t>
                            </w:r>
                            <w:r w:rsidR="00FF397F">
                              <w:rPr>
                                <w:rFonts w:hAnsi="Calibri"/>
                                <w:color w:val="000000" w:themeColor="dark1"/>
                                <w:sz w:val="16"/>
                                <w:szCs w:val="16"/>
                              </w:rPr>
                              <w:t>XX</w:t>
                            </w:r>
                            <w:r w:rsidRPr="00154DEF">
                              <w:rPr>
                                <w:rFonts w:hAnsi="Calibri"/>
                                <w:color w:val="000000" w:themeColor="dark1"/>
                                <w:sz w:val="16"/>
                                <w:szCs w:val="16"/>
                              </w:rPr>
                              <w:t>.</w:t>
                            </w:r>
                            <w:r w:rsidR="00FF397F">
                              <w:rPr>
                                <w:rFonts w:hAnsi="Calibri"/>
                                <w:color w:val="000000" w:themeColor="dark1"/>
                                <w:sz w:val="16"/>
                                <w:szCs w:val="16"/>
                              </w:rPr>
                              <w:t>X</w:t>
                            </w:r>
                            <w:r w:rsidRPr="00154DEF">
                              <w:rPr>
                                <w:rFonts w:hAnsi="Calibri"/>
                                <w:color w:val="000000" w:themeColor="dark1"/>
                                <w:sz w:val="16"/>
                                <w:szCs w:val="16"/>
                              </w:rPr>
                              <w:t xml:space="preserve"> Industry Clusters. Class of Worker: Employees and Self-Employed. Note: Raw scores are not comparable between regions. Classification is relative to average performance. While Cluster Scores have been calculated for both traded and non-traded clusters, the Cluster Mapping methodology and this document focus heavily on the traded clusters. Traded clusters produce goods and services that can be traded internationally. The non-traded clusters comprise locally consumed products and services as well as public sector activities.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6610662" id="_x0000_t202" coordsize="21600,21600" o:spt="202" path="m,l,21600r21600,l21600,xe">
                <v:stroke joinstyle="miter"/>
                <v:path gradientshapeok="t" o:connecttype="rect"/>
              </v:shapetype>
              <v:shape id="TextBox 4" o:spid="_x0000_s1029" type="#_x0000_t202" style="position:absolute;margin-left:0;margin-top:20.05pt;width:697.5pt;height:54.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jFJQIAAKcEAAAOAAAAZHJzL2Uyb0RvYy54bWysVMFu2zAMvQ/YPwi6L07TuUiDOMXWorsM&#10;69B2H6DIki1MEjVJiZ19/SgpTrbu1GEX2aZIPr5H0uub0WiyFz4osA29mM0pEZZDq2zX0G/P9++W&#10;lITIbMs0WNHQgwj0ZvP2zXpwK7GAHnQrPMEkNqwG19A+RreqqsB7YViYgRMWLyV4wyJ++q5qPRsw&#10;u9HVYj6/qgbwrfPARQhovSuXdJPzSyl4fJAyiEh0Q7G2mE+fz206q82arTrPXK/4sQz2D1UYpiyC&#10;nlLdscjIzqu/UhnFPQSQccbBVCCl4iJzQDYX8xdsnnrmROaC4gR3kin8v7T8y/6rJ6ptaE2JZQZb&#10;9CzG+BFG8j6JM7iwQp8nh15xRDM2ebIHNCbOo/QmPZENwXuU+XCSFnMRjsblsl4uarzieHd1XV8u&#10;6pSmOkc7H+InAYakl4Z6bF1WlO0/h1hcJ5cEFkCr9l5pnT/SuIhb7cmeYaN1zDVi8j+8tCVDQ69r&#10;hCbcOOQcbJcxLKRMBURbLCvRLvTyWzxokXC0fRQS1cosC7Dvtgm3jBTOPFKcBgvxc0BylJj/lbHH&#10;kBQt8iS/Mv4UlPHBxlO8URZ8Jp737Cxc+30SThb/SYoiQNIijtsxz8vlNAZbaA84HfgTiA94SA2o&#10;MtfKUdKD//nSNuCyofI/dswLSnzUt1B2k1mO/g0tbbfwYRdBqtz6BFxgjgXhNuThOW5uWrffv7PX&#10;+f+y+QUAAP//AwBQSwMEFAAGAAgAAAAhAK/JlQfgAAAACAEAAA8AAABkcnMvZG93bnJldi54bWxM&#10;j0FPwzAMhe9I/IfISFwQSzfGtJSm04QEBw6IbtPEMWtMW9E4VZNuZb8e7wQ32+/p+XvZanStOGIf&#10;Gk8appMEBFLpbUOVht325X4JIkRD1rSeUMMPBljl11eZSa0/UYHHTawEh1BIjYY6xi6VMpQ1OhMm&#10;vkNi7cv3zkRe+0ra3pw43LVyliQL6UxD/KE2HT7XWH5vBqfh7lOtlWlw+zbbq31x/hiK8+u71rc3&#10;4/oJRMQx/pnhgs/okDPTwQ9kg2g1cJGoYZ5MQVzUB/XIlwNPc7UAmWfyf4H8FwAA//8DAFBLAQIt&#10;ABQABgAIAAAAIQC2gziS/gAAAOEBAAATAAAAAAAAAAAAAAAAAAAAAABbQ29udGVudF9UeXBlc10u&#10;eG1sUEsBAi0AFAAGAAgAAAAhADj9If/WAAAAlAEAAAsAAAAAAAAAAAAAAAAALwEAAF9yZWxzLy5y&#10;ZWxzUEsBAi0AFAAGAAgAAAAhAFg22MUlAgAApwQAAA4AAAAAAAAAAAAAAAAALgIAAGRycy9lMm9E&#10;b2MueG1sUEsBAi0AFAAGAAgAAAAhAK/JlQfgAAAACAEAAA8AAAAAAAAAAAAAAAAAfwQAAGRycy9k&#10;b3ducmV2LnhtbFBLBQYAAAAABAAEAPMAAACMBQAAAAA=&#10;" fillcolor="white [3201]" stroked="f">
                <v:textbox>
                  <w:txbxContent>
                    <w:p w14:paraId="7B4D0D2D" w14:textId="76C11D7D" w:rsidR="00A72006" w:rsidRPr="00154DEF" w:rsidRDefault="00A72006" w:rsidP="009B6E3F">
                      <w:pPr>
                        <w:rPr>
                          <w:rFonts w:hAnsi="Calibri"/>
                          <w:i/>
                          <w:iCs/>
                          <w:color w:val="000000" w:themeColor="dark1"/>
                          <w:sz w:val="16"/>
                          <w:szCs w:val="16"/>
                        </w:rPr>
                      </w:pPr>
                      <w:r w:rsidRPr="00154DEF">
                        <w:rPr>
                          <w:rFonts w:hAnsi="Calibri"/>
                          <w:i/>
                          <w:iCs/>
                          <w:color w:val="000000" w:themeColor="dark1"/>
                          <w:sz w:val="16"/>
                          <w:szCs w:val="16"/>
                        </w:rPr>
                        <w:t xml:space="preserve">Italics denote "priority clusters" tagged by </w:t>
                      </w:r>
                      <w:proofErr w:type="spellStart"/>
                      <w:r w:rsidRPr="00154DEF">
                        <w:rPr>
                          <w:rFonts w:hAnsi="Calibri"/>
                          <w:i/>
                          <w:iCs/>
                          <w:color w:val="000000" w:themeColor="dark1"/>
                          <w:sz w:val="16"/>
                          <w:szCs w:val="16"/>
                        </w:rPr>
                        <w:t>NoCo</w:t>
                      </w:r>
                      <w:proofErr w:type="spellEnd"/>
                      <w:r w:rsidRPr="00154DEF">
                        <w:rPr>
                          <w:rFonts w:hAnsi="Calibri"/>
                          <w:i/>
                          <w:iCs/>
                          <w:color w:val="000000" w:themeColor="dark1"/>
                          <w:sz w:val="16"/>
                          <w:szCs w:val="16"/>
                        </w:rPr>
                        <w:t xml:space="preserve"> REDI. These clusters are clusters where the group had high interest in additional learning around the industries, businesses, and employment details for each.</w:t>
                      </w:r>
                      <w:r w:rsidRPr="00154DEF">
                        <w:rPr>
                          <w:rFonts w:hAnsi="Calibri"/>
                          <w:i/>
                          <w:iCs/>
                          <w:color w:val="000000" w:themeColor="dark1"/>
                          <w:sz w:val="16"/>
                          <w:szCs w:val="16"/>
                        </w:rPr>
                        <w:br/>
                      </w:r>
                      <w:proofErr w:type="spellStart"/>
                      <w:r w:rsidRPr="00154DEF">
                        <w:rPr>
                          <w:rFonts w:hAnsi="Calibri"/>
                          <w:color w:val="000000" w:themeColor="dark1"/>
                          <w:sz w:val="16"/>
                          <w:szCs w:val="16"/>
                        </w:rPr>
                        <w:t>Emsi</w:t>
                      </w:r>
                      <w:proofErr w:type="spellEnd"/>
                      <w:r w:rsidRPr="00154DEF">
                        <w:rPr>
                          <w:rFonts w:hAnsi="Calibri"/>
                          <w:color w:val="000000" w:themeColor="dark1"/>
                          <w:sz w:val="16"/>
                          <w:szCs w:val="16"/>
                        </w:rPr>
                        <w:t xml:space="preserve"> 20</w:t>
                      </w:r>
                      <w:r w:rsidR="00FF397F">
                        <w:rPr>
                          <w:rFonts w:hAnsi="Calibri"/>
                          <w:color w:val="000000" w:themeColor="dark1"/>
                          <w:sz w:val="16"/>
                          <w:szCs w:val="16"/>
                        </w:rPr>
                        <w:t>XX</w:t>
                      </w:r>
                      <w:r w:rsidRPr="00154DEF">
                        <w:rPr>
                          <w:rFonts w:hAnsi="Calibri"/>
                          <w:color w:val="000000" w:themeColor="dark1"/>
                          <w:sz w:val="16"/>
                          <w:szCs w:val="16"/>
                        </w:rPr>
                        <w:t>.</w:t>
                      </w:r>
                      <w:r w:rsidR="00FF397F">
                        <w:rPr>
                          <w:rFonts w:hAnsi="Calibri"/>
                          <w:color w:val="000000" w:themeColor="dark1"/>
                          <w:sz w:val="16"/>
                          <w:szCs w:val="16"/>
                        </w:rPr>
                        <w:t>X</w:t>
                      </w:r>
                      <w:r w:rsidRPr="00154DEF">
                        <w:rPr>
                          <w:rFonts w:hAnsi="Calibri"/>
                          <w:color w:val="000000" w:themeColor="dark1"/>
                          <w:sz w:val="16"/>
                          <w:szCs w:val="16"/>
                        </w:rPr>
                        <w:t xml:space="preserve"> Industry Clusters. Class of Worker: Employees and Self-Employed. Note: Raw scores are not comparable between regions. Classification is relative to average performance. While Cluster Scores have been calculated for both traded and non-traded clusters, the Cluster Mapping methodology and this document focus heavily on the traded clusters. Traded clusters produce goods and services that can be traded internationally. The non-traded clusters comprise locally consumed products and services as well as public sector activities.</w:t>
                      </w:r>
                    </w:p>
                  </w:txbxContent>
                </v:textbox>
                <w10:wrap anchorx="margin"/>
              </v:shape>
            </w:pict>
          </mc:Fallback>
        </mc:AlternateContent>
      </w:r>
    </w:p>
    <w:p w14:paraId="3A564C31" w14:textId="77777777" w:rsidR="00474CCD" w:rsidRPr="00474CCD" w:rsidRDefault="00474CCD" w:rsidP="00474CCD"/>
    <w:p w14:paraId="28907EE6" w14:textId="77777777" w:rsidR="00474CCD" w:rsidRPr="00474CCD" w:rsidRDefault="00474CCD" w:rsidP="00474CCD"/>
    <w:p w14:paraId="7538900A" w14:textId="060DE65D" w:rsidR="004D19EB" w:rsidRDefault="004D19EB" w:rsidP="004D19EB">
      <w:pPr>
        <w:tabs>
          <w:tab w:val="left" w:pos="10470"/>
        </w:tabs>
        <w:sectPr w:rsidR="004D19EB" w:rsidSect="00BD4F5B">
          <w:headerReference w:type="default" r:id="rId14"/>
          <w:footerReference w:type="default" r:id="rId15"/>
          <w:pgSz w:w="15840" w:h="24480" w:code="17"/>
          <w:pgMar w:top="720" w:right="720" w:bottom="720" w:left="720" w:header="720" w:footer="720" w:gutter="0"/>
          <w:cols w:space="720"/>
          <w:docGrid w:linePitch="360"/>
        </w:sectPr>
      </w:pPr>
    </w:p>
    <w:p w14:paraId="127F41FA" w14:textId="57D9982C" w:rsidR="00425199" w:rsidRPr="00E815C1" w:rsidRDefault="00E815C1" w:rsidP="00087746">
      <w:pPr>
        <w:rPr>
          <w:i/>
          <w:iCs/>
        </w:rPr>
      </w:pPr>
      <w:r w:rsidRPr="00E815C1">
        <w:rPr>
          <w:i/>
          <w:iCs/>
        </w:rPr>
        <w:lastRenderedPageBreak/>
        <w:t>Some Definitions:</w:t>
      </w:r>
      <w:r w:rsidRPr="00E815C1">
        <w:rPr>
          <w:i/>
          <w:iCs/>
        </w:rPr>
        <w:br/>
      </w:r>
      <w:r w:rsidR="00425199" w:rsidRPr="00E815C1">
        <w:rPr>
          <w:i/>
          <w:iCs/>
        </w:rPr>
        <w:t>“center of gravity” – employment locations represented on the Cluster Map</w:t>
      </w:r>
      <w:r w:rsidR="00425199" w:rsidRPr="00E815C1">
        <w:rPr>
          <w:i/>
          <w:iCs/>
        </w:rPr>
        <w:br/>
        <w:t>“key communities” – communities that are important to you and your stakeholders, not necessarily the region as a whole</w:t>
      </w:r>
      <w:r w:rsidR="00425199" w:rsidRPr="00E815C1">
        <w:rPr>
          <w:i/>
          <w:iCs/>
        </w:rPr>
        <w:br/>
        <w:t xml:space="preserve">“regional competitive advantage” – the portion of employment growth that can’t be attributed to national growth or national industry trend. </w:t>
      </w:r>
    </w:p>
    <w:p w14:paraId="2477E3CF" w14:textId="468EC28F" w:rsidR="00425199" w:rsidRPr="00E815C1" w:rsidRDefault="00425199" w:rsidP="00087746">
      <w:pPr>
        <w:rPr>
          <w:i/>
          <w:iCs/>
        </w:rPr>
      </w:pPr>
    </w:p>
    <w:p w14:paraId="7544575D" w14:textId="5C813339" w:rsidR="00E815C1" w:rsidRPr="00A61A4A" w:rsidRDefault="00E815C1" w:rsidP="00E815C1">
      <w:pPr>
        <w:rPr>
          <w:b/>
          <w:bCs/>
          <w:sz w:val="28"/>
          <w:szCs w:val="28"/>
        </w:rPr>
      </w:pPr>
      <w:r w:rsidRPr="00A61A4A">
        <w:rPr>
          <w:b/>
          <w:bCs/>
          <w:sz w:val="28"/>
          <w:szCs w:val="28"/>
        </w:rPr>
        <w:t xml:space="preserve">STEP </w:t>
      </w:r>
      <w:r w:rsidR="00DB294E">
        <w:rPr>
          <w:b/>
          <w:bCs/>
          <w:sz w:val="28"/>
          <w:szCs w:val="28"/>
        </w:rPr>
        <w:t>3</w:t>
      </w:r>
      <w:r>
        <w:rPr>
          <w:b/>
          <w:bCs/>
          <w:sz w:val="28"/>
          <w:szCs w:val="28"/>
        </w:rPr>
        <w:t xml:space="preserve"> - Evaluate </w:t>
      </w:r>
      <w:r w:rsidR="00DB294E">
        <w:rPr>
          <w:b/>
          <w:bCs/>
          <w:sz w:val="28"/>
          <w:szCs w:val="28"/>
        </w:rPr>
        <w:t>how “Short-List” Clusters Perform Across the Region</w:t>
      </w:r>
    </w:p>
    <w:p w14:paraId="41852EE6" w14:textId="23580807" w:rsidR="00C547A6" w:rsidRDefault="00E815C1" w:rsidP="00C547A6">
      <w:pPr>
        <w:ind w:left="360"/>
      </w:pPr>
      <w:r>
        <w:rPr>
          <w:b/>
          <w:bCs/>
        </w:rPr>
        <w:t xml:space="preserve">Cluster </w:t>
      </w:r>
      <w:r w:rsidR="00C547A6" w:rsidRPr="00C547A6">
        <w:rPr>
          <w:b/>
          <w:bCs/>
        </w:rPr>
        <w:t>Center of Gravity</w:t>
      </w:r>
      <w:r>
        <w:rPr>
          <w:b/>
          <w:bCs/>
        </w:rPr>
        <w:t xml:space="preserve"> Ma</w:t>
      </w:r>
      <w:r w:rsidR="00001918">
        <w:rPr>
          <w:b/>
          <w:bCs/>
        </w:rPr>
        <w:t>p</w:t>
      </w:r>
      <w:r w:rsidR="00FF397F">
        <w:rPr>
          <w:b/>
          <w:bCs/>
        </w:rPr>
        <w:t xml:space="preserve"> app:</w:t>
      </w:r>
      <w:r w:rsidR="00C547A6">
        <w:t xml:space="preserve"> This app uses actual establishment data to create Cluster based “employment center of gravity” by aggregating multiple establishments in the Census tracts they are located and then combining them together using an algorithm that pulls “outposts” of micro-employers into the nearest “center” of multiple employers with more employees than the output had. In cases where the large employers are closer to Denver (Aerospace) the “gravity” of these multiple very large companies “pulls” our small companies all the way down to the Broomfield area.</w:t>
      </w:r>
    </w:p>
    <w:p w14:paraId="4174B25D" w14:textId="77777777" w:rsidR="00C547A6" w:rsidRDefault="00C547A6" w:rsidP="00C547A6">
      <w:pPr>
        <w:ind w:left="360"/>
      </w:pPr>
      <w:r>
        <w:t xml:space="preserve">The result is that each bubble on the map doesn’t represent a specific business establishment or worksite, but instead, the employment weighted center of a cluster “neighborhood” of multiple businesses. </w:t>
      </w:r>
    </w:p>
    <w:p w14:paraId="7096611C" w14:textId="51338DB6" w:rsidR="005B7B34" w:rsidRDefault="005B7B34" w:rsidP="005B7B34">
      <w:pPr>
        <w:ind w:left="360"/>
      </w:pPr>
      <w:r>
        <w:t xml:space="preserve">For each cluster still in consideration: pull up each cluster in the </w:t>
      </w:r>
      <w:r w:rsidRPr="005B7B34">
        <w:rPr>
          <w:b/>
          <w:bCs/>
        </w:rPr>
        <w:t>cluster center of gravity map</w:t>
      </w:r>
      <w:r>
        <w:t xml:space="preserve"> app. Ask: Does this cluster have multiple centers of gravity in our region? Are there centers of gravity near the communities you are most interested in? Are there a diffuse group of small centers, or does a large firm or conglomeration of firms create a huge center within the region somewhere? </w:t>
      </w:r>
    </w:p>
    <w:p w14:paraId="54185CF1" w14:textId="77777777" w:rsidR="005B7B34" w:rsidRDefault="005B7B34" w:rsidP="005B7B34">
      <w:pPr>
        <w:pStyle w:val="ListParagraph"/>
        <w:numPr>
          <w:ilvl w:val="0"/>
          <w:numId w:val="7"/>
        </w:numPr>
        <w:ind w:left="1080"/>
      </w:pPr>
      <w:r>
        <w:t>Diffuse small centers of gravity speak to purposes that involve supporting small business development,</w:t>
      </w:r>
    </w:p>
    <w:p w14:paraId="45B26770" w14:textId="0B7B938E" w:rsidR="005B7B34" w:rsidRDefault="005B7B34" w:rsidP="005B7B34">
      <w:pPr>
        <w:pStyle w:val="ListParagraph"/>
        <w:numPr>
          <w:ilvl w:val="0"/>
          <w:numId w:val="7"/>
        </w:numPr>
        <w:ind w:left="1080"/>
      </w:pPr>
      <w:r>
        <w:t>A few large centers of gravity dominating the region likely represent</w:t>
      </w:r>
      <w:r w:rsidR="002013D5">
        <w:t>s</w:t>
      </w:r>
      <w:r>
        <w:t xml:space="preserve"> few a </w:t>
      </w:r>
      <w:proofErr w:type="gramStart"/>
      <w:r>
        <w:t>large companies</w:t>
      </w:r>
      <w:proofErr w:type="gramEnd"/>
      <w:r>
        <w:t xml:space="preserve"> that anchor the cluster.</w:t>
      </w:r>
    </w:p>
    <w:p w14:paraId="6836FE04" w14:textId="3FFFCB20" w:rsidR="005B7B34" w:rsidRDefault="005B7B34" w:rsidP="005B7B34">
      <w:pPr>
        <w:pStyle w:val="ListParagraph"/>
        <w:numPr>
          <w:ilvl w:val="0"/>
          <w:numId w:val="7"/>
        </w:numPr>
        <w:ind w:left="1080"/>
      </w:pPr>
      <w:r>
        <w:t>A mix of large and small can support</w:t>
      </w:r>
      <w:r w:rsidR="002013D5">
        <w:t xml:space="preserve"> a wide range of </w:t>
      </w:r>
      <w:r>
        <w:t>BRE or attraction purposes</w:t>
      </w:r>
    </w:p>
    <w:p w14:paraId="71DD3611" w14:textId="77777777" w:rsidR="005B7B34" w:rsidRDefault="005B7B34" w:rsidP="004D19EB">
      <w:pPr>
        <w:pStyle w:val="ListParagraph"/>
        <w:ind w:left="1080"/>
      </w:pPr>
    </w:p>
    <w:p w14:paraId="5DD43780" w14:textId="35A07638" w:rsidR="005B7B34" w:rsidRDefault="005B7B34" w:rsidP="005B7B34">
      <w:pPr>
        <w:ind w:left="360"/>
        <w:rPr>
          <w:i/>
          <w:iCs/>
        </w:rPr>
      </w:pPr>
      <w:r w:rsidRPr="00C547A6">
        <w:rPr>
          <w:i/>
          <w:iCs/>
        </w:rPr>
        <w:t>What about metrics related to talent pipeline and training programs? Those topics, while important</w:t>
      </w:r>
      <w:r>
        <w:rPr>
          <w:i/>
          <w:iCs/>
        </w:rPr>
        <w:t>,</w:t>
      </w:r>
      <w:r w:rsidRPr="00C547A6">
        <w:rPr>
          <w:i/>
          <w:iCs/>
        </w:rPr>
        <w:t xml:space="preserve"> </w:t>
      </w:r>
      <w:r w:rsidRPr="00C547A6">
        <w:rPr>
          <w:b/>
          <w:bCs/>
          <w:i/>
          <w:iCs/>
        </w:rPr>
        <w:t>are out of scope for the workshop</w:t>
      </w:r>
      <w:r w:rsidRPr="00C547A6">
        <w:rPr>
          <w:i/>
          <w:iCs/>
        </w:rPr>
        <w:t>. They are included in the</w:t>
      </w:r>
      <w:r>
        <w:rPr>
          <w:i/>
          <w:iCs/>
        </w:rPr>
        <w:t xml:space="preserve"> Cluster </w:t>
      </w:r>
      <w:proofErr w:type="gramStart"/>
      <w:r>
        <w:rPr>
          <w:i/>
          <w:iCs/>
        </w:rPr>
        <w:t xml:space="preserve">Purpose </w:t>
      </w:r>
      <w:r w:rsidRPr="00C547A6">
        <w:rPr>
          <w:i/>
          <w:iCs/>
        </w:rPr>
        <w:t xml:space="preserve"> </w:t>
      </w:r>
      <w:r>
        <w:rPr>
          <w:i/>
          <w:iCs/>
        </w:rPr>
        <w:t>W</w:t>
      </w:r>
      <w:r w:rsidRPr="00C547A6">
        <w:rPr>
          <w:i/>
          <w:iCs/>
        </w:rPr>
        <w:t>orks</w:t>
      </w:r>
      <w:r>
        <w:rPr>
          <w:i/>
          <w:iCs/>
        </w:rPr>
        <w:t>heet</w:t>
      </w:r>
      <w:proofErr w:type="gramEnd"/>
      <w:r w:rsidRPr="00C547A6">
        <w:rPr>
          <w:i/>
          <w:iCs/>
        </w:rPr>
        <w:t xml:space="preserve"> simply </w:t>
      </w:r>
      <w:r>
        <w:rPr>
          <w:i/>
          <w:iCs/>
        </w:rPr>
        <w:t>as a reminder that those are important aspects of cluster selection.</w:t>
      </w:r>
    </w:p>
    <w:p w14:paraId="4D1E66F7" w14:textId="60941F08" w:rsidR="00E815C1" w:rsidRDefault="00E815C1" w:rsidP="00610773">
      <w:r>
        <w:br w:type="page"/>
      </w:r>
      <w:r>
        <w:rPr>
          <w:rFonts w:ascii="Open Sans" w:eastAsia="Times New Roman" w:hAnsi="Open Sans" w:cs="Open Sans"/>
          <w:b/>
          <w:bCs/>
          <w:color w:val="000000"/>
        </w:rPr>
        <w:lastRenderedPageBreak/>
        <w:t xml:space="preserve">STEP </w:t>
      </w:r>
      <w:r w:rsidR="003F2ADB">
        <w:rPr>
          <w:rFonts w:ascii="Open Sans" w:eastAsia="Times New Roman" w:hAnsi="Open Sans" w:cs="Open Sans"/>
          <w:b/>
          <w:bCs/>
          <w:color w:val="000000"/>
        </w:rPr>
        <w:t>3</w:t>
      </w:r>
      <w:r>
        <w:rPr>
          <w:rFonts w:ascii="Open Sans" w:eastAsia="Times New Roman" w:hAnsi="Open Sans" w:cs="Open Sans"/>
          <w:b/>
          <w:bCs/>
          <w:color w:val="000000"/>
        </w:rPr>
        <w:t xml:space="preserve"> </w:t>
      </w:r>
      <w:r w:rsidR="003F2ADB">
        <w:rPr>
          <w:rFonts w:ascii="Open Sans" w:eastAsia="Times New Roman" w:hAnsi="Open Sans" w:cs="Open Sans"/>
          <w:b/>
          <w:bCs/>
          <w:color w:val="000000"/>
        </w:rPr>
        <w:t xml:space="preserve">(continued) </w:t>
      </w:r>
      <w:r>
        <w:rPr>
          <w:rFonts w:ascii="Open Sans" w:eastAsia="Times New Roman" w:hAnsi="Open Sans" w:cs="Open Sans"/>
          <w:b/>
          <w:bCs/>
          <w:color w:val="000000"/>
        </w:rPr>
        <w:t>– How well do</w:t>
      </w:r>
      <w:r w:rsidR="00610773">
        <w:rPr>
          <w:rFonts w:ascii="Open Sans" w:eastAsia="Times New Roman" w:hAnsi="Open Sans" w:cs="Open Sans"/>
          <w:b/>
          <w:bCs/>
          <w:color w:val="000000"/>
        </w:rPr>
        <w:t xml:space="preserve"> your cluster choices</w:t>
      </w:r>
      <w:r>
        <w:rPr>
          <w:rFonts w:ascii="Open Sans" w:eastAsia="Times New Roman" w:hAnsi="Open Sans" w:cs="Open Sans"/>
          <w:b/>
          <w:bCs/>
          <w:color w:val="000000"/>
        </w:rPr>
        <w:t xml:space="preserve"> perform on your selected metrics?</w:t>
      </w:r>
    </w:p>
    <w:tbl>
      <w:tblPr>
        <w:tblW w:w="13840" w:type="dxa"/>
        <w:tblInd w:w="-15" w:type="dxa"/>
        <w:tblLook w:val="04A0" w:firstRow="1" w:lastRow="0" w:firstColumn="1" w:lastColumn="0" w:noHBand="0" w:noVBand="1"/>
      </w:tblPr>
      <w:tblGrid>
        <w:gridCol w:w="3615"/>
        <w:gridCol w:w="3420"/>
        <w:gridCol w:w="2880"/>
        <w:gridCol w:w="3925"/>
      </w:tblGrid>
      <w:tr w:rsidR="00AF3127" w:rsidRPr="00AF3127" w14:paraId="4DC6621D" w14:textId="77777777" w:rsidTr="00154DEF">
        <w:trPr>
          <w:trHeight w:val="315"/>
        </w:trPr>
        <w:tc>
          <w:tcPr>
            <w:tcW w:w="3615" w:type="dxa"/>
            <w:tcBorders>
              <w:top w:val="nil"/>
              <w:left w:val="nil"/>
              <w:bottom w:val="nil"/>
              <w:right w:val="nil"/>
            </w:tcBorders>
            <w:shd w:val="clear" w:color="000000" w:fill="FFFFFF"/>
            <w:noWrap/>
            <w:vAlign w:val="bottom"/>
            <w:hideMark/>
          </w:tcPr>
          <w:p w14:paraId="37931651" w14:textId="77777777" w:rsidR="00AF3127" w:rsidRPr="00AF3127" w:rsidRDefault="00AF3127" w:rsidP="00AF3127">
            <w:pPr>
              <w:spacing w:after="0" w:line="240" w:lineRule="auto"/>
              <w:rPr>
                <w:rFonts w:ascii="Calibri" w:eastAsia="Times New Roman" w:hAnsi="Calibri" w:cs="Calibri"/>
                <w:color w:val="000000"/>
              </w:rPr>
            </w:pPr>
            <w:r w:rsidRPr="00AF3127">
              <w:rPr>
                <w:rFonts w:ascii="Calibri" w:eastAsia="Times New Roman" w:hAnsi="Calibri" w:cs="Calibri"/>
                <w:color w:val="000000"/>
              </w:rPr>
              <w:t> </w:t>
            </w:r>
          </w:p>
        </w:tc>
        <w:tc>
          <w:tcPr>
            <w:tcW w:w="10225" w:type="dxa"/>
            <w:gridSpan w:val="3"/>
            <w:tcBorders>
              <w:top w:val="nil"/>
              <w:left w:val="single" w:sz="4" w:space="0" w:color="D0CECE"/>
              <w:bottom w:val="nil"/>
              <w:right w:val="nil"/>
            </w:tcBorders>
            <w:shd w:val="clear" w:color="000000" w:fill="FFFFFF"/>
            <w:noWrap/>
            <w:vAlign w:val="bottom"/>
            <w:hideMark/>
          </w:tcPr>
          <w:p w14:paraId="20CC041C" w14:textId="77777777" w:rsidR="00AF3127" w:rsidRPr="00AF3127" w:rsidRDefault="00AF3127" w:rsidP="00AF3127">
            <w:pPr>
              <w:spacing w:after="0" w:line="240" w:lineRule="auto"/>
              <w:rPr>
                <w:rFonts w:ascii="Open Sans" w:eastAsia="Times New Roman" w:hAnsi="Open Sans" w:cs="Open Sans"/>
                <w:i/>
                <w:iCs/>
                <w:color w:val="000000"/>
                <w:sz w:val="18"/>
                <w:szCs w:val="18"/>
              </w:rPr>
            </w:pPr>
            <w:r w:rsidRPr="00AF3127">
              <w:rPr>
                <w:rFonts w:ascii="Open Sans" w:eastAsia="Times New Roman" w:hAnsi="Open Sans" w:cs="Open Sans"/>
                <w:i/>
                <w:iCs/>
                <w:color w:val="000000"/>
                <w:sz w:val="18"/>
                <w:szCs w:val="18"/>
              </w:rPr>
              <w:t>Notes and highlights of your observations go in the rows below for each cluster of interest</w:t>
            </w:r>
          </w:p>
        </w:tc>
      </w:tr>
      <w:tr w:rsidR="00154DEF" w:rsidRPr="00AF3127" w14:paraId="721459EA" w14:textId="77777777" w:rsidTr="00154DEF">
        <w:trPr>
          <w:gridAfter w:val="1"/>
          <w:wAfter w:w="3925" w:type="dxa"/>
          <w:trHeight w:val="720"/>
        </w:trPr>
        <w:tc>
          <w:tcPr>
            <w:tcW w:w="3615" w:type="dxa"/>
            <w:tcBorders>
              <w:top w:val="nil"/>
              <w:left w:val="nil"/>
              <w:bottom w:val="nil"/>
              <w:right w:val="nil"/>
            </w:tcBorders>
            <w:shd w:val="clear" w:color="000000" w:fill="FFFFFF"/>
            <w:noWrap/>
            <w:vAlign w:val="bottom"/>
            <w:hideMark/>
          </w:tcPr>
          <w:p w14:paraId="4EAED85D" w14:textId="77777777" w:rsidR="00154DEF" w:rsidRPr="00AF3127" w:rsidRDefault="00154DEF" w:rsidP="00AF3127">
            <w:pPr>
              <w:spacing w:after="0" w:line="240" w:lineRule="auto"/>
              <w:rPr>
                <w:rFonts w:ascii="Calibri" w:eastAsia="Times New Roman" w:hAnsi="Calibri" w:cs="Calibri"/>
                <w:color w:val="000000"/>
              </w:rPr>
            </w:pPr>
            <w:r w:rsidRPr="00AF3127">
              <w:rPr>
                <w:rFonts w:ascii="Calibri" w:eastAsia="Times New Roman" w:hAnsi="Calibri" w:cs="Calibri"/>
                <w:color w:val="000000"/>
              </w:rPr>
              <w:t> </w:t>
            </w:r>
          </w:p>
        </w:tc>
        <w:tc>
          <w:tcPr>
            <w:tcW w:w="6300" w:type="dxa"/>
            <w:gridSpan w:val="2"/>
            <w:tcBorders>
              <w:top w:val="nil"/>
              <w:left w:val="nil"/>
              <w:bottom w:val="nil"/>
              <w:right w:val="nil"/>
            </w:tcBorders>
            <w:shd w:val="clear" w:color="000000" w:fill="FFFFFF"/>
            <w:vAlign w:val="bottom"/>
            <w:hideMark/>
          </w:tcPr>
          <w:p w14:paraId="719812C1" w14:textId="77777777" w:rsidR="00154DEF" w:rsidRPr="00AF3127" w:rsidRDefault="00154DEF" w:rsidP="00AF3127">
            <w:pPr>
              <w:spacing w:after="0" w:line="240" w:lineRule="auto"/>
              <w:rPr>
                <w:rFonts w:ascii="Open Sans" w:eastAsia="Times New Roman" w:hAnsi="Open Sans" w:cs="Open Sans"/>
                <w:b/>
                <w:bCs/>
                <w:color w:val="000000"/>
              </w:rPr>
            </w:pPr>
            <w:r w:rsidRPr="00AF3127">
              <w:rPr>
                <w:rFonts w:ascii="Open Sans" w:eastAsia="Times New Roman" w:hAnsi="Open Sans" w:cs="Open Sans"/>
                <w:b/>
                <w:bCs/>
                <w:color w:val="000000"/>
              </w:rPr>
              <w:t xml:space="preserve">CENTERS OF GRAVITY </w:t>
            </w:r>
            <w:r w:rsidRPr="00AF3127">
              <w:rPr>
                <w:rFonts w:ascii="Open Sans" w:eastAsia="Times New Roman" w:hAnsi="Open Sans" w:cs="Open Sans"/>
                <w:b/>
                <w:bCs/>
                <w:color w:val="000000"/>
              </w:rPr>
              <w:br/>
            </w:r>
            <w:r w:rsidRPr="00AF3127">
              <w:rPr>
                <w:rFonts w:ascii="Open Sans" w:eastAsia="Times New Roman" w:hAnsi="Open Sans" w:cs="Open Sans"/>
                <w:b/>
                <w:bCs/>
                <w:color w:val="000000"/>
                <w:sz w:val="18"/>
                <w:szCs w:val="18"/>
              </w:rPr>
              <w:t>(map app)</w:t>
            </w:r>
          </w:p>
        </w:tc>
      </w:tr>
      <w:tr w:rsidR="00154DEF" w:rsidRPr="00AF3127" w14:paraId="3E188BFE" w14:textId="77777777" w:rsidTr="00154DEF">
        <w:trPr>
          <w:gridAfter w:val="1"/>
          <w:wAfter w:w="3925" w:type="dxa"/>
          <w:trHeight w:val="825"/>
        </w:trPr>
        <w:tc>
          <w:tcPr>
            <w:tcW w:w="3615" w:type="dxa"/>
            <w:tcBorders>
              <w:top w:val="nil"/>
              <w:left w:val="nil"/>
              <w:bottom w:val="nil"/>
              <w:right w:val="single" w:sz="4" w:space="0" w:color="D0CECE"/>
            </w:tcBorders>
            <w:shd w:val="clear" w:color="000000" w:fill="FFFFFF"/>
            <w:vAlign w:val="center"/>
            <w:hideMark/>
          </w:tcPr>
          <w:p w14:paraId="11CA641E" w14:textId="77777777" w:rsidR="00154DEF" w:rsidRPr="00AF3127" w:rsidRDefault="00154DEF" w:rsidP="00AF3127">
            <w:pPr>
              <w:spacing w:after="0" w:line="240" w:lineRule="auto"/>
              <w:rPr>
                <w:rFonts w:ascii="Open Sans" w:eastAsia="Times New Roman" w:hAnsi="Open Sans" w:cs="Open Sans"/>
                <w:b/>
                <w:bCs/>
                <w:color w:val="000000"/>
                <w:sz w:val="28"/>
                <w:szCs w:val="28"/>
              </w:rPr>
            </w:pPr>
            <w:r w:rsidRPr="00AF3127">
              <w:rPr>
                <w:rFonts w:ascii="Open Sans" w:eastAsia="Times New Roman" w:hAnsi="Open Sans" w:cs="Open Sans"/>
                <w:b/>
                <w:bCs/>
                <w:color w:val="000000"/>
                <w:sz w:val="28"/>
                <w:szCs w:val="28"/>
              </w:rPr>
              <w:t>CLUSTER</w:t>
            </w:r>
          </w:p>
        </w:tc>
        <w:tc>
          <w:tcPr>
            <w:tcW w:w="3420" w:type="dxa"/>
            <w:tcBorders>
              <w:top w:val="nil"/>
              <w:left w:val="single" w:sz="4" w:space="0" w:color="D0CECE"/>
              <w:bottom w:val="single" w:sz="4" w:space="0" w:color="D0CECE"/>
              <w:right w:val="single" w:sz="4" w:space="0" w:color="D0CECE"/>
            </w:tcBorders>
            <w:shd w:val="clear" w:color="000000" w:fill="FFFFFF"/>
            <w:vAlign w:val="bottom"/>
            <w:hideMark/>
          </w:tcPr>
          <w:p w14:paraId="51263CBB" w14:textId="77777777" w:rsidR="00154DEF" w:rsidRPr="00AF3127" w:rsidRDefault="00154DEF" w:rsidP="00AF3127">
            <w:pPr>
              <w:spacing w:after="0" w:line="240" w:lineRule="auto"/>
              <w:rPr>
                <w:rFonts w:ascii="Open Sans" w:eastAsia="Times New Roman" w:hAnsi="Open Sans" w:cs="Open Sans"/>
                <w:color w:val="000000"/>
                <w:sz w:val="16"/>
                <w:szCs w:val="16"/>
              </w:rPr>
            </w:pPr>
            <w:r w:rsidRPr="00AF3127">
              <w:rPr>
                <w:rFonts w:ascii="Open Sans" w:eastAsia="Times New Roman" w:hAnsi="Open Sans" w:cs="Open Sans"/>
                <w:color w:val="000000"/>
                <w:sz w:val="16"/>
                <w:szCs w:val="16"/>
              </w:rPr>
              <w:t>multiple centers of gravity near communities of interest?</w:t>
            </w:r>
          </w:p>
        </w:tc>
        <w:tc>
          <w:tcPr>
            <w:tcW w:w="2880" w:type="dxa"/>
            <w:tcBorders>
              <w:top w:val="nil"/>
              <w:left w:val="nil"/>
              <w:bottom w:val="single" w:sz="4" w:space="0" w:color="D0CECE"/>
              <w:right w:val="single" w:sz="4" w:space="0" w:color="D0CECE"/>
            </w:tcBorders>
            <w:shd w:val="clear" w:color="000000" w:fill="FFFFFF"/>
            <w:vAlign w:val="bottom"/>
            <w:hideMark/>
          </w:tcPr>
          <w:p w14:paraId="42F4A2DB" w14:textId="77777777" w:rsidR="00154DEF" w:rsidRPr="00AF3127" w:rsidRDefault="00154DEF" w:rsidP="00AF3127">
            <w:pPr>
              <w:spacing w:after="0" w:line="240" w:lineRule="auto"/>
              <w:rPr>
                <w:rFonts w:ascii="Open Sans" w:eastAsia="Times New Roman" w:hAnsi="Open Sans" w:cs="Open Sans"/>
                <w:color w:val="000000"/>
                <w:sz w:val="16"/>
                <w:szCs w:val="16"/>
              </w:rPr>
            </w:pPr>
            <w:r w:rsidRPr="00AF3127">
              <w:rPr>
                <w:rFonts w:ascii="Open Sans" w:eastAsia="Times New Roman" w:hAnsi="Open Sans" w:cs="Open Sans"/>
                <w:color w:val="000000"/>
                <w:sz w:val="16"/>
                <w:szCs w:val="16"/>
              </w:rPr>
              <w:t xml:space="preserve">large center(s) of gravity within the </w:t>
            </w:r>
            <w:commentRangeStart w:id="3"/>
            <w:r w:rsidRPr="00AF3127">
              <w:rPr>
                <w:rFonts w:ascii="Open Sans" w:eastAsia="Times New Roman" w:hAnsi="Open Sans" w:cs="Open Sans"/>
                <w:color w:val="000000"/>
                <w:sz w:val="16"/>
                <w:szCs w:val="16"/>
              </w:rPr>
              <w:t>region</w:t>
            </w:r>
            <w:commentRangeEnd w:id="3"/>
            <w:r w:rsidR="00BF7F5E">
              <w:rPr>
                <w:rStyle w:val="CommentReference"/>
              </w:rPr>
              <w:commentReference w:id="3"/>
            </w:r>
            <w:r w:rsidRPr="00AF3127">
              <w:rPr>
                <w:rFonts w:ascii="Open Sans" w:eastAsia="Times New Roman" w:hAnsi="Open Sans" w:cs="Open Sans"/>
                <w:color w:val="000000"/>
                <w:sz w:val="16"/>
                <w:szCs w:val="16"/>
              </w:rPr>
              <w:t>?</w:t>
            </w:r>
          </w:p>
        </w:tc>
      </w:tr>
      <w:tr w:rsidR="00154DEF" w:rsidRPr="00AF3127" w14:paraId="59810A01" w14:textId="77777777" w:rsidTr="00154DEF">
        <w:trPr>
          <w:gridAfter w:val="1"/>
          <w:wAfter w:w="3925" w:type="dxa"/>
          <w:trHeight w:val="315"/>
        </w:trPr>
        <w:tc>
          <w:tcPr>
            <w:tcW w:w="3615" w:type="dxa"/>
            <w:tcBorders>
              <w:top w:val="single" w:sz="4" w:space="0" w:color="D0CECE"/>
              <w:left w:val="single" w:sz="4" w:space="0" w:color="D0CECE"/>
              <w:bottom w:val="single" w:sz="4" w:space="0" w:color="D0CECE"/>
              <w:right w:val="single" w:sz="4" w:space="0" w:color="D0CECE"/>
            </w:tcBorders>
            <w:shd w:val="clear" w:color="000000" w:fill="FFFFFF"/>
            <w:vAlign w:val="bottom"/>
            <w:hideMark/>
          </w:tcPr>
          <w:p w14:paraId="4EBF6058"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50815C33"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0DBAFCCD"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0C4A4BD0"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4669B7C8"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5246F16C"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06A89434"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7BD25DD4"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194B1187"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63171BFB"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08994AAC"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6A80C891"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50669ACE"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0720989D"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088B7E81"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5CF6F076"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699B5B3C"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1D82BFC1"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3C0312D9"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0C5C9799"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0873D2B6"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7B42DA81"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4EC5911B"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386CA45B"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57307371"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47F8A040"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2828986F"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77886F8A"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3AE9FC38"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609072A0"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208A5FC3"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0D9097BB"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482BE7B6"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4EF797EA"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0B8BCEFE"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35664FC1"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7F198FE9"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17671137"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680C27F8"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6F1FA454"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310E5FDA"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4BD56549"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549B913D"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6D415927"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2BF01C2F"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1100518A"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5444C4DE"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004790E0"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7F062B92"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667F1BA4"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35545B83"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786C18A9"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548DA483"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352DC9CE"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38A3A134"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4670BDD2"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24EDA08D"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5B22240E"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47CE0A5F"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r w:rsidR="00154DEF" w:rsidRPr="00AF3127" w14:paraId="75CD10E9" w14:textId="77777777" w:rsidTr="00154DEF">
        <w:trPr>
          <w:gridAfter w:val="1"/>
          <w:wAfter w:w="3925" w:type="dxa"/>
          <w:trHeight w:val="315"/>
        </w:trPr>
        <w:tc>
          <w:tcPr>
            <w:tcW w:w="3615" w:type="dxa"/>
            <w:tcBorders>
              <w:top w:val="nil"/>
              <w:left w:val="single" w:sz="4" w:space="0" w:color="D0CECE"/>
              <w:bottom w:val="single" w:sz="4" w:space="0" w:color="D0CECE"/>
              <w:right w:val="single" w:sz="4" w:space="0" w:color="D0CECE"/>
            </w:tcBorders>
            <w:shd w:val="clear" w:color="000000" w:fill="FFFFFF"/>
            <w:vAlign w:val="bottom"/>
            <w:hideMark/>
          </w:tcPr>
          <w:p w14:paraId="6E2EFCED"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3420" w:type="dxa"/>
            <w:tcBorders>
              <w:top w:val="nil"/>
              <w:left w:val="nil"/>
              <w:bottom w:val="single" w:sz="4" w:space="0" w:color="D0CECE"/>
              <w:right w:val="single" w:sz="4" w:space="0" w:color="D0CECE"/>
            </w:tcBorders>
            <w:shd w:val="clear" w:color="000000" w:fill="FFFFFF"/>
            <w:vAlign w:val="bottom"/>
            <w:hideMark/>
          </w:tcPr>
          <w:p w14:paraId="03FAA048"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c>
          <w:tcPr>
            <w:tcW w:w="2880" w:type="dxa"/>
            <w:tcBorders>
              <w:top w:val="nil"/>
              <w:left w:val="nil"/>
              <w:bottom w:val="single" w:sz="4" w:space="0" w:color="D0CECE"/>
              <w:right w:val="single" w:sz="4" w:space="0" w:color="D0CECE"/>
            </w:tcBorders>
            <w:shd w:val="clear" w:color="000000" w:fill="FFFFFF"/>
            <w:vAlign w:val="bottom"/>
            <w:hideMark/>
          </w:tcPr>
          <w:p w14:paraId="40E394B7" w14:textId="77777777" w:rsidR="00154DEF" w:rsidRPr="00AF3127" w:rsidRDefault="00154DEF" w:rsidP="00AF3127">
            <w:pPr>
              <w:spacing w:after="0" w:line="240" w:lineRule="auto"/>
              <w:rPr>
                <w:rFonts w:ascii="Open Sans" w:eastAsia="Times New Roman" w:hAnsi="Open Sans" w:cs="Open Sans"/>
                <w:b/>
                <w:bCs/>
                <w:color w:val="000000"/>
                <w:sz w:val="18"/>
                <w:szCs w:val="18"/>
              </w:rPr>
            </w:pPr>
            <w:r w:rsidRPr="00AF3127">
              <w:rPr>
                <w:rFonts w:ascii="Open Sans" w:eastAsia="Times New Roman" w:hAnsi="Open Sans" w:cs="Open Sans"/>
                <w:b/>
                <w:bCs/>
                <w:color w:val="000000"/>
                <w:sz w:val="18"/>
                <w:szCs w:val="18"/>
              </w:rPr>
              <w:t> </w:t>
            </w:r>
          </w:p>
        </w:tc>
      </w:tr>
    </w:tbl>
    <w:p w14:paraId="7C0CFEFB" w14:textId="7FECFD2C" w:rsidR="00C547A6" w:rsidRPr="00C547A6" w:rsidRDefault="00C547A6" w:rsidP="00C547A6">
      <w:pPr>
        <w:rPr>
          <w:i/>
          <w:iCs/>
        </w:rPr>
      </w:pPr>
      <w:r>
        <w:t>If there are clusters in your list above that you feel strongly shouldn’t be further evaluated, feel free to</w:t>
      </w:r>
      <w:r w:rsidRPr="00C547A6">
        <w:rPr>
          <w:strike/>
        </w:rPr>
        <w:t xml:space="preserve"> strike them </w:t>
      </w:r>
      <w:r w:rsidRPr="009A4B24">
        <w:t>from the list.</w:t>
      </w:r>
      <w:r w:rsidR="005B7B34">
        <w:rPr>
          <w:strike/>
        </w:rPr>
        <w:br/>
      </w:r>
      <w:r>
        <w:t>Are there clusters that didn’t perform well that you</w:t>
      </w:r>
      <w:r w:rsidR="002013D5">
        <w:t xml:space="preserve"> just</w:t>
      </w:r>
      <w:r>
        <w:t xml:space="preserve"> aren’t willing to give up on</w:t>
      </w:r>
      <w:r w:rsidRPr="00C547A6">
        <w:rPr>
          <w:i/>
          <w:iCs/>
        </w:rPr>
        <w:t>? That’s just fine.</w:t>
      </w:r>
    </w:p>
    <w:p w14:paraId="12F2356C" w14:textId="1083680D" w:rsidR="005B7B34" w:rsidRPr="00C547A6" w:rsidRDefault="005B7B34" w:rsidP="005B7B34">
      <w:pPr>
        <w:rPr>
          <w:b/>
          <w:bCs/>
        </w:rPr>
      </w:pPr>
      <w:r w:rsidRPr="00C547A6">
        <w:rPr>
          <w:b/>
          <w:bCs/>
        </w:rPr>
        <w:t xml:space="preserve">In the list above, </w:t>
      </w:r>
      <w:r>
        <w:rPr>
          <w:b/>
          <w:bCs/>
        </w:rPr>
        <w:t>draw</w:t>
      </w:r>
      <w:r w:rsidRPr="00C547A6">
        <w:rPr>
          <w:b/>
          <w:bCs/>
        </w:rPr>
        <w:t xml:space="preserve"> a star next to any cluster that you </w:t>
      </w:r>
      <w:r w:rsidR="002013D5">
        <w:rPr>
          <w:b/>
          <w:bCs/>
        </w:rPr>
        <w:t>want to keep looking at</w:t>
      </w:r>
      <w:r w:rsidRPr="00C547A6">
        <w:rPr>
          <w:b/>
          <w:bCs/>
        </w:rPr>
        <w:t>.</w:t>
      </w:r>
      <w:r>
        <w:rPr>
          <w:b/>
          <w:bCs/>
        </w:rPr>
        <w:t xml:space="preserve"> </w:t>
      </w:r>
      <w:r w:rsidRPr="00C547A6">
        <w:rPr>
          <w:b/>
          <w:bCs/>
        </w:rPr>
        <w:t>You can revisit it later to look at the subcluster components.</w:t>
      </w:r>
    </w:p>
    <w:p w14:paraId="05EE43BC" w14:textId="77777777" w:rsidR="00AD37AD" w:rsidRDefault="00C547A6" w:rsidP="00C547A6">
      <w:pPr>
        <w:rPr>
          <w:i/>
          <w:iCs/>
        </w:rPr>
        <w:sectPr w:rsidR="00AD37AD" w:rsidSect="00BD4F5B">
          <w:headerReference w:type="default" r:id="rId16"/>
          <w:type w:val="continuous"/>
          <w:pgSz w:w="15840" w:h="12240" w:orient="landscape" w:code="1"/>
          <w:pgMar w:top="720" w:right="720" w:bottom="720" w:left="720" w:header="720" w:footer="720" w:gutter="0"/>
          <w:cols w:space="720"/>
          <w:docGrid w:linePitch="360"/>
        </w:sectPr>
      </w:pPr>
      <w:r>
        <w:t xml:space="preserve">If a cluster doesn’t perform well: the cluster may not be particularly strong, but if there is </w:t>
      </w:r>
      <w:r w:rsidRPr="00C547A6">
        <w:rPr>
          <w:b/>
          <w:bCs/>
        </w:rPr>
        <w:t>strong interest</w:t>
      </w:r>
      <w:r>
        <w:t xml:space="preserve"> in that cluster</w:t>
      </w:r>
      <w:r w:rsidR="003050BF">
        <w:t xml:space="preserve"> from your organization or community</w:t>
      </w:r>
      <w:r>
        <w:t>, then it may be worthwhile to look at the subcluster components to see if there are regional strengths.</w:t>
      </w:r>
      <w:r w:rsidRPr="00C547A6">
        <w:rPr>
          <w:i/>
          <w:iCs/>
        </w:rPr>
        <w:t xml:space="preserve"> Is the strength of some subcluster</w:t>
      </w:r>
      <w:r w:rsidR="00E815C1">
        <w:rPr>
          <w:i/>
          <w:iCs/>
        </w:rPr>
        <w:t>(s)</w:t>
      </w:r>
      <w:r w:rsidRPr="00C547A6">
        <w:rPr>
          <w:i/>
          <w:iCs/>
        </w:rPr>
        <w:t xml:space="preserve"> so compelling that you may want to pitch the cluster as a priority anyway?</w:t>
      </w:r>
      <w:r>
        <w:rPr>
          <w:i/>
          <w:iCs/>
        </w:rPr>
        <w:t xml:space="preserve"> </w:t>
      </w:r>
      <w:r w:rsidRPr="00C547A6">
        <w:rPr>
          <w:i/>
          <w:iCs/>
        </w:rPr>
        <w:t>Could the</w:t>
      </w:r>
      <w:r>
        <w:rPr>
          <w:i/>
          <w:iCs/>
        </w:rPr>
        <w:t xml:space="preserve"> strong</w:t>
      </w:r>
      <w:r w:rsidRPr="00C547A6">
        <w:rPr>
          <w:i/>
          <w:iCs/>
        </w:rPr>
        <w:t xml:space="preserve"> subcluster</w:t>
      </w:r>
      <w:r>
        <w:rPr>
          <w:i/>
          <w:iCs/>
        </w:rPr>
        <w:t>(s)</w:t>
      </w:r>
      <w:r w:rsidRPr="00C547A6">
        <w:rPr>
          <w:i/>
          <w:iCs/>
        </w:rPr>
        <w:t xml:space="preserve"> </w:t>
      </w:r>
      <w:r>
        <w:rPr>
          <w:i/>
          <w:iCs/>
        </w:rPr>
        <w:t xml:space="preserve">reasonably </w:t>
      </w:r>
      <w:r w:rsidRPr="00C547A6">
        <w:rPr>
          <w:i/>
          <w:iCs/>
        </w:rPr>
        <w:t>be combined with another cluster or subcluster</w:t>
      </w:r>
      <w:r>
        <w:rPr>
          <w:i/>
          <w:iCs/>
        </w:rPr>
        <w:t xml:space="preserve"> to form a </w:t>
      </w:r>
      <w:r w:rsidR="00E815C1">
        <w:rPr>
          <w:i/>
          <w:iCs/>
        </w:rPr>
        <w:t>new</w:t>
      </w:r>
      <w:r>
        <w:rPr>
          <w:i/>
          <w:iCs/>
        </w:rPr>
        <w:t xml:space="preserve"> cluster definition</w:t>
      </w:r>
      <w:r w:rsidRPr="00C547A6">
        <w:rPr>
          <w:i/>
          <w:iCs/>
        </w:rPr>
        <w:t xml:space="preserve">? </w:t>
      </w:r>
    </w:p>
    <w:p w14:paraId="751BE828" w14:textId="5F882B34" w:rsidR="00BD4F5B" w:rsidRDefault="00BD4F5B" w:rsidP="00C547A6">
      <w:pPr>
        <w:rPr>
          <w:i/>
          <w:iCs/>
        </w:rPr>
      </w:pPr>
    </w:p>
    <w:p w14:paraId="739738E0" w14:textId="2D775A9D" w:rsidR="003F4B80" w:rsidRDefault="00C725C1" w:rsidP="00087746">
      <w:r w:rsidRPr="00C725C1">
        <w:rPr>
          <w:rFonts w:ascii="Open Sans" w:hAnsi="Open Sans" w:cs="Open Sans"/>
          <w:b/>
          <w:bCs/>
        </w:rPr>
        <w:t>STEP</w:t>
      </w:r>
      <w:r w:rsidR="003F2ADB">
        <w:rPr>
          <w:rFonts w:ascii="Open Sans" w:hAnsi="Open Sans" w:cs="Open Sans"/>
          <w:b/>
          <w:bCs/>
        </w:rPr>
        <w:t xml:space="preserve"> 4</w:t>
      </w:r>
      <w:r w:rsidR="002013D5" w:rsidRPr="00C725C1">
        <w:rPr>
          <w:rFonts w:ascii="Open Sans" w:hAnsi="Open Sans" w:cs="Open Sans"/>
          <w:b/>
          <w:bCs/>
        </w:rPr>
        <w:t>: Understand each Cluster’s Subcluster Components</w:t>
      </w:r>
    </w:p>
    <w:tbl>
      <w:tblPr>
        <w:tblW w:w="14800" w:type="dxa"/>
        <w:tblInd w:w="-15" w:type="dxa"/>
        <w:tblLook w:val="04A0" w:firstRow="1" w:lastRow="0" w:firstColumn="1" w:lastColumn="0" w:noHBand="0" w:noVBand="1"/>
      </w:tblPr>
      <w:tblGrid>
        <w:gridCol w:w="1660"/>
        <w:gridCol w:w="2700"/>
        <w:gridCol w:w="3000"/>
        <w:gridCol w:w="3800"/>
        <w:gridCol w:w="3640"/>
      </w:tblGrid>
      <w:tr w:rsidR="00DC43DE" w:rsidRPr="00DC43DE" w14:paraId="4CB1DD96" w14:textId="77777777" w:rsidTr="00DC43DE">
        <w:trPr>
          <w:trHeight w:val="300"/>
        </w:trPr>
        <w:tc>
          <w:tcPr>
            <w:tcW w:w="1660" w:type="dxa"/>
            <w:tcBorders>
              <w:top w:val="nil"/>
              <w:left w:val="nil"/>
              <w:bottom w:val="nil"/>
              <w:right w:val="nil"/>
            </w:tcBorders>
            <w:shd w:val="clear" w:color="000000" w:fill="FFFFFF"/>
            <w:noWrap/>
            <w:vAlign w:val="bottom"/>
            <w:hideMark/>
          </w:tcPr>
          <w:p w14:paraId="7DC53B0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nil"/>
              <w:bottom w:val="nil"/>
              <w:right w:val="nil"/>
            </w:tcBorders>
            <w:shd w:val="clear" w:color="000000" w:fill="FFFFFF"/>
            <w:noWrap/>
            <w:vAlign w:val="bottom"/>
            <w:hideMark/>
          </w:tcPr>
          <w:p w14:paraId="127646B3" w14:textId="77777777" w:rsidR="00DC43DE" w:rsidRPr="00DC43DE" w:rsidRDefault="00DC43DE" w:rsidP="00DC43DE">
            <w:pPr>
              <w:spacing w:after="0" w:line="240" w:lineRule="auto"/>
              <w:rPr>
                <w:rFonts w:ascii="Calibri" w:eastAsia="Times New Roman" w:hAnsi="Calibri" w:cs="Calibri"/>
                <w:b/>
                <w:bCs/>
                <w:i/>
                <w:iCs/>
                <w:color w:val="000000"/>
              </w:rPr>
            </w:pPr>
            <w:r w:rsidRPr="00DC43DE">
              <w:rPr>
                <w:rFonts w:ascii="Calibri" w:eastAsia="Times New Roman" w:hAnsi="Calibri" w:cs="Calibri"/>
                <w:b/>
                <w:bCs/>
                <w:i/>
                <w:iCs/>
                <w:color w:val="000000"/>
              </w:rPr>
              <w:t xml:space="preserve">Application Tab: </w:t>
            </w:r>
          </w:p>
        </w:tc>
        <w:tc>
          <w:tcPr>
            <w:tcW w:w="3000" w:type="dxa"/>
            <w:tcBorders>
              <w:top w:val="nil"/>
              <w:left w:val="nil"/>
              <w:bottom w:val="nil"/>
              <w:right w:val="nil"/>
            </w:tcBorders>
            <w:shd w:val="clear" w:color="000000" w:fill="FFFFFF"/>
            <w:noWrap/>
            <w:vAlign w:val="bottom"/>
            <w:hideMark/>
          </w:tcPr>
          <w:p w14:paraId="5E82FBB2" w14:textId="77777777" w:rsidR="00DC43DE" w:rsidRPr="00DC43DE" w:rsidRDefault="00DC43DE" w:rsidP="00DC43DE">
            <w:pPr>
              <w:spacing w:after="0" w:line="240" w:lineRule="auto"/>
              <w:jc w:val="center"/>
              <w:rPr>
                <w:rFonts w:ascii="Calibri" w:eastAsia="Times New Roman" w:hAnsi="Calibri" w:cs="Calibri"/>
                <w:b/>
                <w:bCs/>
                <w:color w:val="000000"/>
              </w:rPr>
            </w:pPr>
            <w:r w:rsidRPr="00DC43DE">
              <w:rPr>
                <w:rFonts w:ascii="Calibri" w:eastAsia="Times New Roman" w:hAnsi="Calibri" w:cs="Calibri"/>
                <w:b/>
                <w:bCs/>
                <w:color w:val="000000"/>
              </w:rPr>
              <w:t xml:space="preserve">1. INDUSTRIES </w:t>
            </w:r>
          </w:p>
        </w:tc>
        <w:tc>
          <w:tcPr>
            <w:tcW w:w="3800" w:type="dxa"/>
            <w:tcBorders>
              <w:top w:val="nil"/>
              <w:left w:val="nil"/>
              <w:bottom w:val="nil"/>
              <w:right w:val="nil"/>
            </w:tcBorders>
            <w:shd w:val="clear" w:color="000000" w:fill="FFFFFF"/>
            <w:noWrap/>
            <w:vAlign w:val="bottom"/>
            <w:hideMark/>
          </w:tcPr>
          <w:p w14:paraId="61FEBE1E" w14:textId="77777777" w:rsidR="00DC43DE" w:rsidRPr="00DC43DE" w:rsidRDefault="00DC43DE" w:rsidP="00DC43DE">
            <w:pPr>
              <w:spacing w:after="0" w:line="240" w:lineRule="auto"/>
              <w:jc w:val="center"/>
              <w:rPr>
                <w:rFonts w:ascii="Calibri" w:eastAsia="Times New Roman" w:hAnsi="Calibri" w:cs="Calibri"/>
                <w:b/>
                <w:bCs/>
                <w:color w:val="000000"/>
              </w:rPr>
            </w:pPr>
            <w:r w:rsidRPr="00DC43DE">
              <w:rPr>
                <w:rFonts w:ascii="Calibri" w:eastAsia="Times New Roman" w:hAnsi="Calibri" w:cs="Calibri"/>
                <w:b/>
                <w:bCs/>
                <w:color w:val="000000"/>
              </w:rPr>
              <w:t>2. COMPANIES</w:t>
            </w:r>
          </w:p>
        </w:tc>
        <w:tc>
          <w:tcPr>
            <w:tcW w:w="3640" w:type="dxa"/>
            <w:tcBorders>
              <w:top w:val="nil"/>
              <w:left w:val="nil"/>
              <w:bottom w:val="nil"/>
              <w:right w:val="nil"/>
            </w:tcBorders>
            <w:shd w:val="clear" w:color="000000" w:fill="FFFFFF"/>
            <w:noWrap/>
            <w:vAlign w:val="bottom"/>
            <w:hideMark/>
          </w:tcPr>
          <w:p w14:paraId="04D078AB" w14:textId="77777777" w:rsidR="00DC43DE" w:rsidRPr="00DC43DE" w:rsidRDefault="00DC43DE" w:rsidP="00DC43DE">
            <w:pPr>
              <w:spacing w:after="0" w:line="240" w:lineRule="auto"/>
              <w:jc w:val="center"/>
              <w:rPr>
                <w:rFonts w:ascii="Calibri" w:eastAsia="Times New Roman" w:hAnsi="Calibri" w:cs="Calibri"/>
                <w:b/>
                <w:bCs/>
                <w:color w:val="000000"/>
              </w:rPr>
            </w:pPr>
            <w:r w:rsidRPr="00DC43DE">
              <w:rPr>
                <w:rFonts w:ascii="Calibri" w:eastAsia="Times New Roman" w:hAnsi="Calibri" w:cs="Calibri"/>
                <w:b/>
                <w:bCs/>
                <w:color w:val="000000"/>
              </w:rPr>
              <w:t>3. SUBCLUSTERS</w:t>
            </w:r>
          </w:p>
        </w:tc>
      </w:tr>
      <w:tr w:rsidR="00DC43DE" w:rsidRPr="00DC43DE" w14:paraId="1F628E26" w14:textId="77777777" w:rsidTr="00DC43DE">
        <w:trPr>
          <w:trHeight w:val="1485"/>
        </w:trPr>
        <w:tc>
          <w:tcPr>
            <w:tcW w:w="4360" w:type="dxa"/>
            <w:gridSpan w:val="2"/>
            <w:tcBorders>
              <w:top w:val="nil"/>
              <w:left w:val="nil"/>
              <w:bottom w:val="nil"/>
              <w:right w:val="nil"/>
            </w:tcBorders>
            <w:shd w:val="clear" w:color="000000" w:fill="FFFFFF"/>
            <w:vAlign w:val="center"/>
            <w:hideMark/>
          </w:tcPr>
          <w:p w14:paraId="5E8E9670" w14:textId="6F8B39A1" w:rsidR="00DC43DE" w:rsidRPr="00DC43DE" w:rsidRDefault="00DC43DE" w:rsidP="00DC43DE">
            <w:pPr>
              <w:spacing w:after="0" w:line="240" w:lineRule="auto"/>
              <w:rPr>
                <w:rFonts w:ascii="Calibri" w:eastAsia="Times New Roman" w:hAnsi="Calibri" w:cs="Calibri"/>
                <w:i/>
                <w:iCs/>
                <w:color w:val="000000"/>
                <w:sz w:val="16"/>
                <w:szCs w:val="16"/>
              </w:rPr>
            </w:pPr>
            <w:bookmarkStart w:id="4" w:name="RANGE!A2:E19"/>
            <w:r w:rsidRPr="00DC43DE">
              <w:rPr>
                <w:rFonts w:ascii="Calibri" w:eastAsia="Times New Roman" w:hAnsi="Calibri" w:cs="Calibri"/>
                <w:i/>
                <w:iCs/>
                <w:color w:val="000000"/>
                <w:sz w:val="16"/>
                <w:szCs w:val="16"/>
              </w:rPr>
              <w:t xml:space="preserve">You don't have to break down </w:t>
            </w:r>
            <w:proofErr w:type="gramStart"/>
            <w:r w:rsidRPr="00DC43DE">
              <w:rPr>
                <w:rFonts w:ascii="Calibri" w:eastAsia="Times New Roman" w:hAnsi="Calibri" w:cs="Calibri"/>
                <w:i/>
                <w:iCs/>
                <w:color w:val="000000"/>
                <w:sz w:val="16"/>
                <w:szCs w:val="16"/>
              </w:rPr>
              <w:t>all of</w:t>
            </w:r>
            <w:proofErr w:type="gramEnd"/>
            <w:r w:rsidRPr="00DC43DE">
              <w:rPr>
                <w:rFonts w:ascii="Calibri" w:eastAsia="Times New Roman" w:hAnsi="Calibri" w:cs="Calibri"/>
                <w:i/>
                <w:iCs/>
                <w:color w:val="000000"/>
                <w:sz w:val="16"/>
                <w:szCs w:val="16"/>
              </w:rPr>
              <w:t xml:space="preserve"> your clusters into subclusters. Start with those you are most interested in examining subclusters for and work backwards. This is a good place to examine clusters you suspected would perform higher in the cluster heatmap app -- what do their components look like?</w:t>
            </w:r>
            <w:bookmarkEnd w:id="4"/>
          </w:p>
        </w:tc>
        <w:tc>
          <w:tcPr>
            <w:tcW w:w="3000" w:type="dxa"/>
            <w:tcBorders>
              <w:top w:val="nil"/>
              <w:left w:val="nil"/>
              <w:bottom w:val="nil"/>
              <w:right w:val="nil"/>
            </w:tcBorders>
            <w:shd w:val="clear" w:color="000000" w:fill="FFFFFF"/>
            <w:vAlign w:val="center"/>
            <w:hideMark/>
          </w:tcPr>
          <w:p w14:paraId="1F2E2373" w14:textId="77777777" w:rsidR="00DC43DE" w:rsidRPr="00DC43DE" w:rsidRDefault="00DC43DE" w:rsidP="00DC43DE">
            <w:pPr>
              <w:spacing w:after="0" w:line="240" w:lineRule="auto"/>
              <w:rPr>
                <w:rFonts w:ascii="Calibri" w:eastAsia="Times New Roman" w:hAnsi="Calibri" w:cs="Calibri"/>
                <w:color w:val="000000"/>
                <w:sz w:val="18"/>
                <w:szCs w:val="18"/>
              </w:rPr>
            </w:pPr>
            <w:r w:rsidRPr="00DC43DE">
              <w:rPr>
                <w:rFonts w:ascii="Calibri" w:eastAsia="Times New Roman" w:hAnsi="Calibri" w:cs="Calibri"/>
                <w:color w:val="000000"/>
                <w:sz w:val="18"/>
                <w:szCs w:val="18"/>
              </w:rPr>
              <w:t>Are any of the NAICS industries listed important to your community?</w:t>
            </w:r>
          </w:p>
        </w:tc>
        <w:tc>
          <w:tcPr>
            <w:tcW w:w="3800" w:type="dxa"/>
            <w:tcBorders>
              <w:top w:val="nil"/>
              <w:left w:val="nil"/>
              <w:bottom w:val="nil"/>
              <w:right w:val="nil"/>
            </w:tcBorders>
            <w:shd w:val="clear" w:color="000000" w:fill="FFFFFF"/>
            <w:vAlign w:val="center"/>
            <w:hideMark/>
          </w:tcPr>
          <w:p w14:paraId="4812C7AC" w14:textId="793801E0" w:rsidR="00DC43DE" w:rsidRPr="00DC43DE" w:rsidRDefault="00DC43DE" w:rsidP="00DC43DE">
            <w:pPr>
              <w:spacing w:after="0" w:line="240" w:lineRule="auto"/>
              <w:rPr>
                <w:rFonts w:ascii="Calibri" w:eastAsia="Times New Roman" w:hAnsi="Calibri" w:cs="Calibri"/>
                <w:color w:val="000000"/>
                <w:sz w:val="18"/>
                <w:szCs w:val="18"/>
              </w:rPr>
            </w:pPr>
            <w:r w:rsidRPr="00DC43DE">
              <w:rPr>
                <w:rFonts w:ascii="Calibri" w:eastAsia="Times New Roman" w:hAnsi="Calibri" w:cs="Calibri"/>
                <w:color w:val="000000"/>
                <w:sz w:val="18"/>
                <w:szCs w:val="18"/>
              </w:rPr>
              <w:t xml:space="preserve">This is a list of representative companies (not </w:t>
            </w:r>
            <w:proofErr w:type="gramStart"/>
            <w:r w:rsidRPr="00DC43DE">
              <w:rPr>
                <w:rFonts w:ascii="Calibri" w:eastAsia="Times New Roman" w:hAnsi="Calibri" w:cs="Calibri"/>
                <w:color w:val="000000"/>
                <w:sz w:val="18"/>
                <w:szCs w:val="18"/>
              </w:rPr>
              <w:t>a  complete</w:t>
            </w:r>
            <w:proofErr w:type="gramEnd"/>
            <w:r w:rsidRPr="00DC43DE">
              <w:rPr>
                <w:rFonts w:ascii="Calibri" w:eastAsia="Times New Roman" w:hAnsi="Calibri" w:cs="Calibri"/>
                <w:color w:val="000000"/>
                <w:sz w:val="18"/>
                <w:szCs w:val="18"/>
              </w:rPr>
              <w:t xml:space="preserve"> listing). Do any subclusters stick out because of the mix of companies? Do these represent the types of businesses you would expect to support within a </w:t>
            </w:r>
            <w:r w:rsidR="00FF397F" w:rsidRPr="00DC43DE">
              <w:rPr>
                <w:rFonts w:ascii="Calibri" w:eastAsia="Times New Roman" w:hAnsi="Calibri" w:cs="Calibri"/>
                <w:color w:val="000000"/>
                <w:sz w:val="18"/>
                <w:szCs w:val="18"/>
              </w:rPr>
              <w:t>specific</w:t>
            </w:r>
            <w:r w:rsidRPr="00DC43DE">
              <w:rPr>
                <w:rFonts w:ascii="Calibri" w:eastAsia="Times New Roman" w:hAnsi="Calibri" w:cs="Calibri"/>
                <w:color w:val="000000"/>
                <w:sz w:val="18"/>
                <w:szCs w:val="18"/>
              </w:rPr>
              <w:t xml:space="preserve"> Cluster Purpose? </w:t>
            </w:r>
          </w:p>
        </w:tc>
        <w:tc>
          <w:tcPr>
            <w:tcW w:w="3640" w:type="dxa"/>
            <w:tcBorders>
              <w:top w:val="nil"/>
              <w:left w:val="nil"/>
              <w:bottom w:val="nil"/>
              <w:right w:val="nil"/>
            </w:tcBorders>
            <w:shd w:val="clear" w:color="000000" w:fill="FFFFFF"/>
            <w:vAlign w:val="center"/>
            <w:hideMark/>
          </w:tcPr>
          <w:p w14:paraId="1382E39C" w14:textId="77777777" w:rsidR="00DC43DE" w:rsidRPr="00DC43DE" w:rsidRDefault="00DC43DE" w:rsidP="00DC43DE">
            <w:pPr>
              <w:spacing w:after="0" w:line="240" w:lineRule="auto"/>
              <w:rPr>
                <w:rFonts w:ascii="Calibri" w:eastAsia="Times New Roman" w:hAnsi="Calibri" w:cs="Calibri"/>
                <w:color w:val="000000"/>
                <w:sz w:val="18"/>
                <w:szCs w:val="18"/>
              </w:rPr>
            </w:pPr>
            <w:r w:rsidRPr="00DC43DE">
              <w:rPr>
                <w:rFonts w:ascii="Calibri" w:eastAsia="Times New Roman" w:hAnsi="Calibri" w:cs="Calibri"/>
                <w:color w:val="000000"/>
                <w:sz w:val="18"/>
                <w:szCs w:val="18"/>
              </w:rPr>
              <w:t xml:space="preserve">Do any subclusters stand out for strong performance across any of the measures included here? </w:t>
            </w:r>
          </w:p>
        </w:tc>
      </w:tr>
      <w:tr w:rsidR="00DC43DE" w:rsidRPr="00DC43DE" w14:paraId="1B806515" w14:textId="77777777" w:rsidTr="00DC43DE">
        <w:trPr>
          <w:trHeight w:val="300"/>
        </w:trPr>
        <w:tc>
          <w:tcPr>
            <w:tcW w:w="1660" w:type="dxa"/>
            <w:tcBorders>
              <w:top w:val="nil"/>
              <w:left w:val="single" w:sz="4" w:space="0" w:color="AEAAAA"/>
              <w:bottom w:val="nil"/>
              <w:right w:val="nil"/>
            </w:tcBorders>
            <w:shd w:val="clear" w:color="000000" w:fill="FFFFFF"/>
            <w:noWrap/>
            <w:vAlign w:val="bottom"/>
            <w:hideMark/>
          </w:tcPr>
          <w:p w14:paraId="22F3FD4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CLUSTER NAME</w:t>
            </w:r>
          </w:p>
        </w:tc>
        <w:tc>
          <w:tcPr>
            <w:tcW w:w="2700" w:type="dxa"/>
            <w:tcBorders>
              <w:top w:val="nil"/>
              <w:left w:val="single" w:sz="4" w:space="0" w:color="AEAAAA"/>
              <w:bottom w:val="nil"/>
              <w:right w:val="nil"/>
            </w:tcBorders>
            <w:shd w:val="clear" w:color="000000" w:fill="FFFFFF"/>
            <w:noWrap/>
            <w:vAlign w:val="bottom"/>
            <w:hideMark/>
          </w:tcPr>
          <w:p w14:paraId="05496757"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SUBCLUSTER NAME</w:t>
            </w:r>
          </w:p>
        </w:tc>
        <w:tc>
          <w:tcPr>
            <w:tcW w:w="3000" w:type="dxa"/>
            <w:tcBorders>
              <w:top w:val="nil"/>
              <w:left w:val="nil"/>
              <w:bottom w:val="nil"/>
              <w:right w:val="nil"/>
            </w:tcBorders>
            <w:shd w:val="clear" w:color="000000" w:fill="FFFFFF"/>
            <w:noWrap/>
            <w:vAlign w:val="bottom"/>
            <w:hideMark/>
          </w:tcPr>
          <w:p w14:paraId="6C0E2B7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INDUSTRY NAME</w:t>
            </w:r>
          </w:p>
        </w:tc>
        <w:tc>
          <w:tcPr>
            <w:tcW w:w="3800" w:type="dxa"/>
            <w:tcBorders>
              <w:top w:val="nil"/>
              <w:left w:val="nil"/>
              <w:bottom w:val="nil"/>
              <w:right w:val="nil"/>
            </w:tcBorders>
            <w:shd w:val="clear" w:color="000000" w:fill="FFFFFF"/>
            <w:noWrap/>
            <w:vAlign w:val="bottom"/>
            <w:hideMark/>
          </w:tcPr>
          <w:p w14:paraId="76A5D97A"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COMPANIES</w:t>
            </w:r>
          </w:p>
        </w:tc>
        <w:tc>
          <w:tcPr>
            <w:tcW w:w="3640" w:type="dxa"/>
            <w:tcBorders>
              <w:top w:val="nil"/>
              <w:left w:val="nil"/>
              <w:bottom w:val="nil"/>
              <w:right w:val="single" w:sz="4" w:space="0" w:color="AEAAAA"/>
            </w:tcBorders>
            <w:shd w:val="clear" w:color="000000" w:fill="FFFFFF"/>
            <w:noWrap/>
            <w:vAlign w:val="bottom"/>
            <w:hideMark/>
          </w:tcPr>
          <w:p w14:paraId="5395238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STRONG/WEAK PERFORMERS (NOTES)</w:t>
            </w:r>
          </w:p>
        </w:tc>
      </w:tr>
      <w:tr w:rsidR="00DC43DE" w:rsidRPr="00DC43DE" w14:paraId="62459D58" w14:textId="77777777" w:rsidTr="00DC43DE">
        <w:trPr>
          <w:trHeight w:val="360"/>
        </w:trPr>
        <w:tc>
          <w:tcPr>
            <w:tcW w:w="1660" w:type="dxa"/>
            <w:tcBorders>
              <w:top w:val="dashed" w:sz="4" w:space="0" w:color="D0CECE"/>
              <w:left w:val="single" w:sz="4" w:space="0" w:color="AEAAAA"/>
              <w:bottom w:val="dashed" w:sz="4" w:space="0" w:color="D0CECE"/>
              <w:right w:val="nil"/>
            </w:tcBorders>
            <w:shd w:val="clear" w:color="000000" w:fill="FFFFFF"/>
            <w:noWrap/>
            <w:vAlign w:val="bottom"/>
            <w:hideMark/>
          </w:tcPr>
          <w:p w14:paraId="27B2A03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dashed" w:sz="4" w:space="0" w:color="D0CECE"/>
              <w:left w:val="single" w:sz="4" w:space="0" w:color="AEAAAA"/>
              <w:bottom w:val="dashed" w:sz="4" w:space="0" w:color="D0CECE"/>
              <w:right w:val="single" w:sz="4" w:space="0" w:color="AEAAAA"/>
            </w:tcBorders>
            <w:shd w:val="clear" w:color="000000" w:fill="FFFFFF"/>
            <w:noWrap/>
            <w:vAlign w:val="bottom"/>
            <w:hideMark/>
          </w:tcPr>
          <w:p w14:paraId="0AB8F95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dashed" w:sz="4" w:space="0" w:color="D0CECE"/>
              <w:left w:val="nil"/>
              <w:bottom w:val="dashed" w:sz="4" w:space="0" w:color="D0CECE"/>
              <w:right w:val="single" w:sz="4" w:space="0" w:color="AEAAAA"/>
            </w:tcBorders>
            <w:shd w:val="clear" w:color="000000" w:fill="FFFFFF"/>
            <w:noWrap/>
            <w:vAlign w:val="bottom"/>
            <w:hideMark/>
          </w:tcPr>
          <w:p w14:paraId="7541F0D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dashed" w:sz="4" w:space="0" w:color="D0CECE"/>
              <w:left w:val="nil"/>
              <w:bottom w:val="dashed" w:sz="4" w:space="0" w:color="D0CECE"/>
              <w:right w:val="single" w:sz="4" w:space="0" w:color="AEAAAA"/>
            </w:tcBorders>
            <w:shd w:val="clear" w:color="000000" w:fill="FFFFFF"/>
            <w:noWrap/>
            <w:vAlign w:val="bottom"/>
            <w:hideMark/>
          </w:tcPr>
          <w:p w14:paraId="7DC071F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dashed" w:sz="4" w:space="0" w:color="D0CECE"/>
              <w:left w:val="nil"/>
              <w:bottom w:val="dashed" w:sz="4" w:space="0" w:color="D0CECE"/>
              <w:right w:val="single" w:sz="4" w:space="0" w:color="AEAAAA"/>
            </w:tcBorders>
            <w:shd w:val="clear" w:color="000000" w:fill="FFFFFF"/>
            <w:noWrap/>
            <w:vAlign w:val="bottom"/>
            <w:hideMark/>
          </w:tcPr>
          <w:p w14:paraId="5AE019A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6626DBCB"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23B22C3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0556D50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6F375D5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3A04866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5AA424D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10D513C0"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7BCAECB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32E7E68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0583657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1CD773D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10831BF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27461731"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59635CA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53E568F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22F811AA"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21CA630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6C44D25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408DB051"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46F486A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2DDE4B9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4406F66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5A270A9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26CDCF1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3B43A9AC"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16B1F7E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4480490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087DC7B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5C647AB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15C4D59D"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7128853A"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2DD109D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47728B1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104DD37C"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14B6FA6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4AB0869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220577C1"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3A8C069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28E6C1AD"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37A0E15D"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31F28C9F"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41096F7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43D31EBF"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46CFECF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31C1E4D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7674FFA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01803A3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2F46A27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69D079A6"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154F6C3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22F7BF5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1574576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2B48F7DC"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295981AC"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1828EDC9"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7DD7D12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5B7FF56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56F62C4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3D0DCB6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5540206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73F6E924"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7536F8FB"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58FAA187"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2213AB0F"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67963151"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07EEEC96"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079DF723"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625B0230"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586FCBD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53ECFB1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45694300"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723C1FD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61FD9DF1"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521EBB93"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000EE9A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5726205A"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6CB40C7D"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524FFF2F"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2A6A1B82"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59A107A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11AFA17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19D1CEC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20F6C139"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355F772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243D1D95" w14:textId="77777777" w:rsidTr="00DC43DE">
        <w:trPr>
          <w:trHeight w:val="360"/>
        </w:trPr>
        <w:tc>
          <w:tcPr>
            <w:tcW w:w="1660" w:type="dxa"/>
            <w:tcBorders>
              <w:top w:val="nil"/>
              <w:left w:val="single" w:sz="4" w:space="0" w:color="AEAAAA"/>
              <w:bottom w:val="dashed" w:sz="4" w:space="0" w:color="D0CECE"/>
              <w:right w:val="nil"/>
            </w:tcBorders>
            <w:shd w:val="clear" w:color="000000" w:fill="FFFFFF"/>
            <w:noWrap/>
            <w:vAlign w:val="bottom"/>
            <w:hideMark/>
          </w:tcPr>
          <w:p w14:paraId="43AE20FE"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0A349727"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1E9775B5"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338B5F9F"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04E0197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r w:rsidR="00DC43DE" w:rsidRPr="00DC43DE" w14:paraId="4C67F6CD" w14:textId="77777777" w:rsidTr="00DC43DE">
        <w:trPr>
          <w:trHeight w:val="300"/>
        </w:trPr>
        <w:tc>
          <w:tcPr>
            <w:tcW w:w="1660" w:type="dxa"/>
            <w:tcBorders>
              <w:top w:val="nil"/>
              <w:left w:val="single" w:sz="4" w:space="0" w:color="AEAAAA"/>
              <w:bottom w:val="dashed" w:sz="4" w:space="0" w:color="D0CECE"/>
              <w:right w:val="nil"/>
            </w:tcBorders>
            <w:shd w:val="clear" w:color="000000" w:fill="FFFFFF"/>
            <w:noWrap/>
            <w:vAlign w:val="bottom"/>
            <w:hideMark/>
          </w:tcPr>
          <w:p w14:paraId="57A49792"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2700" w:type="dxa"/>
            <w:tcBorders>
              <w:top w:val="nil"/>
              <w:left w:val="single" w:sz="4" w:space="0" w:color="AEAAAA"/>
              <w:bottom w:val="dashed" w:sz="4" w:space="0" w:color="D0CECE"/>
              <w:right w:val="single" w:sz="4" w:space="0" w:color="AEAAAA"/>
            </w:tcBorders>
            <w:shd w:val="clear" w:color="000000" w:fill="FFFFFF"/>
            <w:noWrap/>
            <w:vAlign w:val="bottom"/>
            <w:hideMark/>
          </w:tcPr>
          <w:p w14:paraId="6057AFF4"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000" w:type="dxa"/>
            <w:tcBorders>
              <w:top w:val="nil"/>
              <w:left w:val="nil"/>
              <w:bottom w:val="dashed" w:sz="4" w:space="0" w:color="D0CECE"/>
              <w:right w:val="single" w:sz="4" w:space="0" w:color="AEAAAA"/>
            </w:tcBorders>
            <w:shd w:val="clear" w:color="000000" w:fill="FFFFFF"/>
            <w:noWrap/>
            <w:vAlign w:val="bottom"/>
            <w:hideMark/>
          </w:tcPr>
          <w:p w14:paraId="1F05FD68"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800" w:type="dxa"/>
            <w:tcBorders>
              <w:top w:val="nil"/>
              <w:left w:val="nil"/>
              <w:bottom w:val="dashed" w:sz="4" w:space="0" w:color="D0CECE"/>
              <w:right w:val="single" w:sz="4" w:space="0" w:color="AEAAAA"/>
            </w:tcBorders>
            <w:shd w:val="clear" w:color="000000" w:fill="FFFFFF"/>
            <w:noWrap/>
            <w:vAlign w:val="bottom"/>
            <w:hideMark/>
          </w:tcPr>
          <w:p w14:paraId="43D7497C"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c>
          <w:tcPr>
            <w:tcW w:w="3640" w:type="dxa"/>
            <w:tcBorders>
              <w:top w:val="nil"/>
              <w:left w:val="nil"/>
              <w:bottom w:val="dashed" w:sz="4" w:space="0" w:color="D0CECE"/>
              <w:right w:val="single" w:sz="4" w:space="0" w:color="AEAAAA"/>
            </w:tcBorders>
            <w:shd w:val="clear" w:color="000000" w:fill="FFFFFF"/>
            <w:noWrap/>
            <w:vAlign w:val="bottom"/>
            <w:hideMark/>
          </w:tcPr>
          <w:p w14:paraId="352AF78F" w14:textId="77777777" w:rsidR="00DC43DE" w:rsidRPr="00DC43DE" w:rsidRDefault="00DC43DE" w:rsidP="00DC43DE">
            <w:pPr>
              <w:spacing w:after="0" w:line="240" w:lineRule="auto"/>
              <w:rPr>
                <w:rFonts w:ascii="Calibri" w:eastAsia="Times New Roman" w:hAnsi="Calibri" w:cs="Calibri"/>
                <w:color w:val="000000"/>
              </w:rPr>
            </w:pPr>
            <w:r w:rsidRPr="00DC43DE">
              <w:rPr>
                <w:rFonts w:ascii="Calibri" w:eastAsia="Times New Roman" w:hAnsi="Calibri" w:cs="Calibri"/>
                <w:color w:val="000000"/>
              </w:rPr>
              <w:t> </w:t>
            </w:r>
          </w:p>
        </w:tc>
      </w:tr>
    </w:tbl>
    <w:p w14:paraId="128611F5" w14:textId="77777777" w:rsidR="00DC43DE" w:rsidRDefault="00DC43DE" w:rsidP="00087746"/>
    <w:p w14:paraId="07A4AF97" w14:textId="5D20CB74" w:rsidR="00343371" w:rsidRDefault="00343371" w:rsidP="00343371">
      <w:pPr>
        <w:tabs>
          <w:tab w:val="left" w:pos="3090"/>
        </w:tabs>
      </w:pPr>
      <w:r>
        <w:lastRenderedPageBreak/>
        <w:tab/>
      </w:r>
    </w:p>
    <w:p w14:paraId="4BD85431" w14:textId="1A795C57" w:rsidR="00343371" w:rsidRPr="00343371" w:rsidRDefault="00343371" w:rsidP="00343371">
      <w:pPr>
        <w:tabs>
          <w:tab w:val="left" w:pos="3090"/>
        </w:tabs>
        <w:sectPr w:rsidR="00343371" w:rsidRPr="00343371" w:rsidSect="00AD37AD">
          <w:headerReference w:type="default" r:id="rId17"/>
          <w:pgSz w:w="15840" w:h="12240" w:orient="landscape" w:code="1"/>
          <w:pgMar w:top="720" w:right="720" w:bottom="720" w:left="720" w:header="720" w:footer="720" w:gutter="0"/>
          <w:cols w:space="720"/>
          <w:docGrid w:linePitch="360"/>
        </w:sectPr>
      </w:pPr>
    </w:p>
    <w:p w14:paraId="4B58527C" w14:textId="2996D976" w:rsidR="006C305F" w:rsidRDefault="00DE34A1" w:rsidP="00087746">
      <w:pPr>
        <w:rPr>
          <w:rFonts w:ascii="Open Sans" w:hAnsi="Open Sans" w:cs="Open Sans"/>
          <w:b/>
          <w:bCs/>
        </w:rPr>
      </w:pPr>
      <w:r>
        <w:rPr>
          <w:rFonts w:ascii="Open Sans" w:hAnsi="Open Sans" w:cs="Open Sans"/>
          <w:b/>
          <w:bCs/>
        </w:rPr>
        <w:lastRenderedPageBreak/>
        <w:t xml:space="preserve">STEP </w:t>
      </w:r>
      <w:r w:rsidR="003F2ADB">
        <w:rPr>
          <w:rFonts w:ascii="Open Sans" w:hAnsi="Open Sans" w:cs="Open Sans"/>
          <w:b/>
          <w:bCs/>
        </w:rPr>
        <w:t>5</w:t>
      </w:r>
      <w:r>
        <w:rPr>
          <w:rFonts w:ascii="Open Sans" w:hAnsi="Open Sans" w:cs="Open Sans"/>
          <w:b/>
          <w:bCs/>
        </w:rPr>
        <w:t xml:space="preserve"> </w:t>
      </w:r>
      <w:r w:rsidR="006C305F" w:rsidRPr="006C305F">
        <w:rPr>
          <w:rFonts w:ascii="Open Sans" w:hAnsi="Open Sans" w:cs="Open Sans"/>
          <w:b/>
          <w:bCs/>
        </w:rPr>
        <w:t>Build a Cluster from Subclusters</w:t>
      </w:r>
    </w:p>
    <w:p w14:paraId="0D19FD69" w14:textId="37A9900B" w:rsidR="006C305F" w:rsidRDefault="003F4B80" w:rsidP="00087746">
      <w:pPr>
        <w:rPr>
          <w:rFonts w:ascii="Open Sans" w:hAnsi="Open Sans" w:cs="Open Sans"/>
        </w:rPr>
      </w:pPr>
      <w:r>
        <w:rPr>
          <w:rFonts w:ascii="Open Sans" w:hAnsi="Open Sans" w:cs="Open Sans"/>
        </w:rPr>
        <w:t>Our region is smaller than the BEA regions used to define these cluster</w:t>
      </w:r>
      <w:r w:rsidR="00FF397F">
        <w:rPr>
          <w:rFonts w:ascii="Open Sans" w:hAnsi="Open Sans" w:cs="Open Sans"/>
        </w:rPr>
        <w:t xml:space="preserve"> definition</w:t>
      </w:r>
      <w:r>
        <w:rPr>
          <w:rFonts w:ascii="Open Sans" w:hAnsi="Open Sans" w:cs="Open Sans"/>
        </w:rPr>
        <w:t>s. For our purposes, it may make sense to create broader “super clusters” that add multiple cluster</w:t>
      </w:r>
      <w:r w:rsidR="00FF397F">
        <w:rPr>
          <w:rFonts w:ascii="Open Sans" w:hAnsi="Open Sans" w:cs="Open Sans"/>
        </w:rPr>
        <w:t xml:space="preserve"> components</w:t>
      </w:r>
      <w:r>
        <w:rPr>
          <w:rFonts w:ascii="Open Sans" w:hAnsi="Open Sans" w:cs="Open Sans"/>
        </w:rPr>
        <w:t xml:space="preserve"> together.</w:t>
      </w:r>
    </w:p>
    <w:p w14:paraId="60861B9D" w14:textId="4758B9BD" w:rsidR="003F4B80" w:rsidRDefault="003F4B80" w:rsidP="00087746">
      <w:pPr>
        <w:rPr>
          <w:rFonts w:ascii="Open Sans" w:hAnsi="Open Sans" w:cs="Open Sans"/>
        </w:rPr>
      </w:pPr>
      <w:r>
        <w:rPr>
          <w:rFonts w:ascii="Open Sans" w:hAnsi="Open Sans" w:cs="Open Sans"/>
        </w:rPr>
        <w:t>It may make sense to add a strong subcluster from a weakly performing cluster to a related cluster that has stronger performance in our region.</w:t>
      </w:r>
    </w:p>
    <w:p w14:paraId="31DA604D" w14:textId="0EF4A119" w:rsidR="003F4B80" w:rsidRDefault="003F4B80" w:rsidP="00087746">
      <w:pPr>
        <w:rPr>
          <w:rFonts w:ascii="Open Sans" w:hAnsi="Open Sans" w:cs="Open Sans"/>
        </w:rPr>
      </w:pPr>
      <w:r>
        <w:rPr>
          <w:rFonts w:ascii="Open Sans" w:hAnsi="Open Sans" w:cs="Open Sans"/>
        </w:rPr>
        <w:t xml:space="preserve">The </w:t>
      </w:r>
      <w:r w:rsidRPr="003F4B80">
        <w:rPr>
          <w:rFonts w:ascii="Open Sans" w:hAnsi="Open Sans" w:cs="Open Sans"/>
          <w:b/>
          <w:bCs/>
          <w:i/>
          <w:iCs/>
        </w:rPr>
        <w:t>Build a Custom Cluster</w:t>
      </w:r>
      <w:r>
        <w:rPr>
          <w:rFonts w:ascii="Open Sans" w:hAnsi="Open Sans" w:cs="Open Sans"/>
        </w:rPr>
        <w:t xml:space="preserve"> </w:t>
      </w:r>
      <w:r w:rsidR="00FF397F">
        <w:rPr>
          <w:rFonts w:ascii="Open Sans" w:hAnsi="Open Sans" w:cs="Open Sans"/>
        </w:rPr>
        <w:t xml:space="preserve">app </w:t>
      </w:r>
      <w:r>
        <w:rPr>
          <w:rFonts w:ascii="Open Sans" w:hAnsi="Open Sans" w:cs="Open Sans"/>
        </w:rPr>
        <w:t>lets these ideas play through</w:t>
      </w:r>
      <w:r w:rsidR="00FF397F">
        <w:rPr>
          <w:rFonts w:ascii="Open Sans" w:hAnsi="Open Sans" w:cs="Open Sans"/>
        </w:rPr>
        <w:t>;</w:t>
      </w:r>
      <w:r>
        <w:rPr>
          <w:rFonts w:ascii="Open Sans" w:hAnsi="Open Sans" w:cs="Open Sans"/>
        </w:rPr>
        <w:t xml:space="preserve"> you can create a custom cluster from any combination of subclusters.</w:t>
      </w:r>
    </w:p>
    <w:p w14:paraId="3AEADF2D" w14:textId="42ACBE5D" w:rsidR="003F4B80" w:rsidRDefault="003F4B80" w:rsidP="00087746">
      <w:pPr>
        <w:rPr>
          <w:rFonts w:ascii="Open Sans" w:hAnsi="Open Sans" w:cs="Open Sans"/>
        </w:rPr>
      </w:pPr>
    </w:p>
    <w:p w14:paraId="117112CE" w14:textId="7BF6BC11" w:rsidR="00402A25" w:rsidRDefault="00DC43DE" w:rsidP="00087746">
      <w:pPr>
        <w:rPr>
          <w:rFonts w:ascii="Open Sans" w:hAnsi="Open Sans" w:cs="Open Sans"/>
        </w:rPr>
      </w:pPr>
      <w:r>
        <w:rPr>
          <w:rFonts w:ascii="Open Sans" w:hAnsi="Open Sans" w:cs="Open Sans"/>
        </w:rPr>
        <w:t>Use this space to record what pieces you put together</w:t>
      </w:r>
      <w:r w:rsidR="00402A25">
        <w:rPr>
          <w:rFonts w:ascii="Open Sans" w:hAnsi="Open Sans" w:cs="Open Sans"/>
        </w:rPr>
        <w:t xml:space="preserve"> to create your custom cluster</w:t>
      </w:r>
      <w:r w:rsidR="003F2ADB">
        <w:rPr>
          <w:rFonts w:ascii="Open Sans" w:hAnsi="Open Sans" w:cs="Open Sans"/>
        </w:rPr>
        <w:t>(s). This space is for your as-you-go notes.</w:t>
      </w:r>
    </w:p>
    <w:p w14:paraId="7D3F3F3B" w14:textId="77777777" w:rsidR="00402A25" w:rsidRDefault="00402A25" w:rsidP="00087746">
      <w:pPr>
        <w:rPr>
          <w:rFonts w:ascii="Open Sans" w:hAnsi="Open Sans" w:cs="Open Sans"/>
        </w:rPr>
      </w:pPr>
    </w:p>
    <w:p w14:paraId="07882B22" w14:textId="3C18C5C6" w:rsidR="003F4B80" w:rsidRDefault="003F4B80" w:rsidP="00087746">
      <w:pPr>
        <w:rPr>
          <w:rFonts w:ascii="Open Sans" w:hAnsi="Open Sans" w:cs="Open Sans"/>
        </w:rPr>
      </w:pPr>
    </w:p>
    <w:p w14:paraId="0C2339AA" w14:textId="77777777" w:rsidR="003F4B80" w:rsidRDefault="003F4B80" w:rsidP="00087746">
      <w:pPr>
        <w:rPr>
          <w:rFonts w:ascii="Open Sans" w:hAnsi="Open Sans" w:cs="Open Sans"/>
        </w:rPr>
      </w:pPr>
    </w:p>
    <w:p w14:paraId="67E71383" w14:textId="77777777" w:rsidR="00DE34A1" w:rsidRDefault="00DE34A1" w:rsidP="00DE34A1">
      <w:pPr>
        <w:rPr>
          <w:rFonts w:ascii="Open Sans" w:hAnsi="Open Sans" w:cs="Open Sans"/>
          <w:b/>
          <w:bCs/>
        </w:rPr>
      </w:pPr>
    </w:p>
    <w:p w14:paraId="36826CE2" w14:textId="77777777" w:rsidR="00154DEF" w:rsidRPr="00154DEF" w:rsidRDefault="00154DEF" w:rsidP="00154DEF">
      <w:pPr>
        <w:rPr>
          <w:rFonts w:ascii="Open Sans" w:hAnsi="Open Sans" w:cs="Open Sans"/>
        </w:rPr>
      </w:pPr>
    </w:p>
    <w:p w14:paraId="1387A0F6" w14:textId="77777777" w:rsidR="00154DEF" w:rsidRPr="00154DEF" w:rsidRDefault="00154DEF" w:rsidP="00154DEF">
      <w:pPr>
        <w:rPr>
          <w:rFonts w:ascii="Open Sans" w:hAnsi="Open Sans" w:cs="Open Sans"/>
        </w:rPr>
      </w:pPr>
    </w:p>
    <w:p w14:paraId="2D9E467B" w14:textId="77777777" w:rsidR="00154DEF" w:rsidRPr="00154DEF" w:rsidRDefault="00154DEF" w:rsidP="00154DEF">
      <w:pPr>
        <w:rPr>
          <w:rFonts w:ascii="Open Sans" w:hAnsi="Open Sans" w:cs="Open Sans"/>
        </w:rPr>
      </w:pPr>
    </w:p>
    <w:p w14:paraId="7AD415E1" w14:textId="77777777" w:rsidR="00154DEF" w:rsidRPr="00154DEF" w:rsidRDefault="00154DEF" w:rsidP="00154DEF">
      <w:pPr>
        <w:rPr>
          <w:rFonts w:ascii="Open Sans" w:hAnsi="Open Sans" w:cs="Open Sans"/>
        </w:rPr>
      </w:pPr>
    </w:p>
    <w:p w14:paraId="1A197EB6" w14:textId="77777777" w:rsidR="00154DEF" w:rsidRPr="00154DEF" w:rsidRDefault="00154DEF" w:rsidP="00154DEF">
      <w:pPr>
        <w:rPr>
          <w:rFonts w:ascii="Open Sans" w:hAnsi="Open Sans" w:cs="Open Sans"/>
        </w:rPr>
      </w:pPr>
    </w:p>
    <w:p w14:paraId="3A8C11AD" w14:textId="77777777" w:rsidR="00154DEF" w:rsidRPr="00154DEF" w:rsidRDefault="00154DEF" w:rsidP="00154DEF">
      <w:pPr>
        <w:rPr>
          <w:rFonts w:ascii="Open Sans" w:hAnsi="Open Sans" w:cs="Open Sans"/>
        </w:rPr>
      </w:pPr>
    </w:p>
    <w:p w14:paraId="464A7996" w14:textId="77777777" w:rsidR="00154DEF" w:rsidRPr="00154DEF" w:rsidRDefault="00154DEF" w:rsidP="00154DEF">
      <w:pPr>
        <w:rPr>
          <w:rFonts w:ascii="Open Sans" w:hAnsi="Open Sans" w:cs="Open Sans"/>
        </w:rPr>
      </w:pPr>
    </w:p>
    <w:p w14:paraId="2A659A55" w14:textId="77777777" w:rsidR="00154DEF" w:rsidRPr="00154DEF" w:rsidRDefault="00154DEF" w:rsidP="00154DEF">
      <w:pPr>
        <w:rPr>
          <w:rFonts w:ascii="Open Sans" w:hAnsi="Open Sans" w:cs="Open Sans"/>
        </w:rPr>
      </w:pPr>
    </w:p>
    <w:p w14:paraId="726C29CC" w14:textId="38403B9A" w:rsidR="00154DEF" w:rsidRPr="00154DEF" w:rsidRDefault="00154DEF" w:rsidP="00154DEF">
      <w:pPr>
        <w:tabs>
          <w:tab w:val="left" w:pos="3165"/>
        </w:tabs>
        <w:rPr>
          <w:rFonts w:ascii="Open Sans" w:hAnsi="Open Sans" w:cs="Open Sans"/>
        </w:rPr>
      </w:pPr>
      <w:r>
        <w:rPr>
          <w:rFonts w:ascii="Open Sans" w:hAnsi="Open Sans" w:cs="Open Sans"/>
        </w:rPr>
        <w:tab/>
      </w:r>
    </w:p>
    <w:p w14:paraId="1A06EE66" w14:textId="42E427C4" w:rsidR="00154DEF" w:rsidRPr="00154DEF" w:rsidRDefault="00154DEF" w:rsidP="00ED3635">
      <w:pPr>
        <w:tabs>
          <w:tab w:val="left" w:pos="3165"/>
          <w:tab w:val="center" w:pos="7200"/>
        </w:tabs>
        <w:rPr>
          <w:rFonts w:ascii="Open Sans" w:hAnsi="Open Sans" w:cs="Open Sans"/>
        </w:rPr>
        <w:sectPr w:rsidR="00154DEF" w:rsidRPr="00154DEF" w:rsidSect="004D19EB">
          <w:headerReference w:type="default" r:id="rId18"/>
          <w:footerReference w:type="default" r:id="rId19"/>
          <w:pgSz w:w="15840" w:h="12240" w:orient="landscape" w:code="1"/>
          <w:pgMar w:top="720" w:right="720" w:bottom="720" w:left="720" w:header="720" w:footer="720" w:gutter="0"/>
          <w:cols w:space="720"/>
          <w:docGrid w:linePitch="360"/>
        </w:sectPr>
      </w:pPr>
      <w:r>
        <w:rPr>
          <w:rFonts w:ascii="Open Sans" w:hAnsi="Open Sans" w:cs="Open Sans"/>
        </w:rPr>
        <w:lastRenderedPageBreak/>
        <w:tab/>
      </w:r>
      <w:r w:rsidR="00ED3635">
        <w:rPr>
          <w:rFonts w:ascii="Open Sans" w:hAnsi="Open Sans" w:cs="Open Sans"/>
        </w:rPr>
        <w:tab/>
      </w:r>
    </w:p>
    <w:p w14:paraId="16F486D7" w14:textId="1C09988A" w:rsidR="00DE34A1" w:rsidRPr="00C725C1" w:rsidRDefault="00DE34A1" w:rsidP="00DE34A1">
      <w:pPr>
        <w:rPr>
          <w:rFonts w:ascii="Open Sans" w:hAnsi="Open Sans" w:cs="Open Sans"/>
          <w:b/>
          <w:bCs/>
        </w:rPr>
      </w:pPr>
      <w:r w:rsidRPr="00C725C1">
        <w:rPr>
          <w:rFonts w:ascii="Open Sans" w:hAnsi="Open Sans" w:cs="Open Sans"/>
          <w:b/>
          <w:bCs/>
        </w:rPr>
        <w:lastRenderedPageBreak/>
        <w:t>STEP</w:t>
      </w:r>
      <w:r w:rsidR="003F2ADB">
        <w:rPr>
          <w:rFonts w:ascii="Open Sans" w:hAnsi="Open Sans" w:cs="Open Sans"/>
          <w:b/>
          <w:bCs/>
        </w:rPr>
        <w:t xml:space="preserve"> 6</w:t>
      </w:r>
      <w:r w:rsidRPr="00C725C1">
        <w:rPr>
          <w:rFonts w:ascii="Open Sans" w:hAnsi="Open Sans" w:cs="Open Sans"/>
          <w:b/>
          <w:bCs/>
        </w:rPr>
        <w:t>:</w:t>
      </w:r>
      <w:r w:rsidR="00AD37AD">
        <w:rPr>
          <w:rFonts w:ascii="Open Sans" w:hAnsi="Open Sans" w:cs="Open Sans"/>
          <w:b/>
          <w:bCs/>
        </w:rPr>
        <w:t xml:space="preserve"> Summarize - </w:t>
      </w:r>
      <w:r w:rsidRPr="00C725C1">
        <w:rPr>
          <w:rFonts w:ascii="Open Sans" w:hAnsi="Open Sans" w:cs="Open Sans"/>
          <w:b/>
          <w:bCs/>
        </w:rPr>
        <w:t xml:space="preserve">Assemble a Priority List of Clusters and Gather Any </w:t>
      </w:r>
      <w:r>
        <w:rPr>
          <w:rFonts w:ascii="Open Sans" w:hAnsi="Open Sans" w:cs="Open Sans"/>
          <w:b/>
          <w:bCs/>
        </w:rPr>
        <w:t xml:space="preserve">Remaining </w:t>
      </w:r>
      <w:r w:rsidRPr="00C725C1">
        <w:rPr>
          <w:rFonts w:ascii="Open Sans" w:hAnsi="Open Sans" w:cs="Open Sans"/>
          <w:b/>
          <w:bCs/>
        </w:rPr>
        <w:t>Orphaned Subclusters</w:t>
      </w:r>
      <w:r w:rsidR="00BF7F5E">
        <w:rPr>
          <w:rFonts w:ascii="Open Sans" w:hAnsi="Open Sans" w:cs="Open Sans"/>
          <w:b/>
          <w:bCs/>
        </w:rPr>
        <w:br/>
      </w:r>
      <w:r w:rsidR="00BF7F5E" w:rsidRPr="00BF7F5E">
        <w:rPr>
          <w:rFonts w:ascii="Open Sans" w:hAnsi="Open Sans" w:cs="Open Sans"/>
          <w:i/>
          <w:iCs/>
        </w:rPr>
        <w:t>[Use this to guide your group discussion]</w:t>
      </w:r>
      <w:r w:rsidRPr="00C725C1">
        <w:rPr>
          <w:rFonts w:ascii="Open Sans" w:hAnsi="Open Sans" w:cs="Open Sans"/>
          <w:b/>
          <w:bCs/>
        </w:rPr>
        <w:br/>
      </w:r>
    </w:p>
    <w:p w14:paraId="3DE59A08" w14:textId="77777777" w:rsidR="00DE34A1" w:rsidRPr="00C725C1" w:rsidRDefault="00DE34A1" w:rsidP="00DE34A1">
      <w:pPr>
        <w:rPr>
          <w:rFonts w:ascii="Open Sans" w:hAnsi="Open Sans" w:cs="Open Sans"/>
        </w:rPr>
      </w:pPr>
    </w:p>
    <w:p w14:paraId="2C52FA07" w14:textId="58623C3B" w:rsidR="00DE34A1" w:rsidRPr="00C725C1" w:rsidRDefault="00DE34A1" w:rsidP="00DE34A1">
      <w:pPr>
        <w:rPr>
          <w:rFonts w:ascii="Open Sans" w:hAnsi="Open Sans" w:cs="Open Sans"/>
        </w:rPr>
      </w:pPr>
      <w:r w:rsidRPr="00C725C1">
        <w:rPr>
          <w:rFonts w:ascii="Open Sans" w:hAnsi="Open Sans" w:cs="Open Sans"/>
        </w:rPr>
        <w:t xml:space="preserve">Are there clear “winners” in your List from STEP </w:t>
      </w:r>
      <w:r w:rsidR="003F2ADB">
        <w:rPr>
          <w:rFonts w:ascii="Open Sans" w:hAnsi="Open Sans" w:cs="Open Sans"/>
        </w:rPr>
        <w:t>3</w:t>
      </w:r>
      <w:r w:rsidRPr="00C725C1">
        <w:rPr>
          <w:rFonts w:ascii="Open Sans" w:hAnsi="Open Sans" w:cs="Open Sans"/>
        </w:rPr>
        <w:t>? Which clusters?</w:t>
      </w:r>
    </w:p>
    <w:p w14:paraId="064E9F36" w14:textId="77777777" w:rsidR="00DE34A1" w:rsidRPr="00C725C1" w:rsidRDefault="00DE34A1" w:rsidP="00DE34A1">
      <w:pPr>
        <w:rPr>
          <w:rFonts w:ascii="Open Sans" w:hAnsi="Open Sans" w:cs="Open Sans"/>
        </w:rPr>
      </w:pPr>
    </w:p>
    <w:p w14:paraId="113E84BB" w14:textId="77777777" w:rsidR="00DE34A1" w:rsidRDefault="00DE34A1" w:rsidP="00DE34A1">
      <w:pPr>
        <w:rPr>
          <w:rFonts w:ascii="Open Sans" w:hAnsi="Open Sans" w:cs="Open Sans"/>
        </w:rPr>
      </w:pPr>
    </w:p>
    <w:p w14:paraId="2676B08F" w14:textId="77777777" w:rsidR="00DE34A1" w:rsidRPr="00C725C1" w:rsidRDefault="00DE34A1" w:rsidP="00DE34A1">
      <w:pPr>
        <w:rPr>
          <w:rFonts w:ascii="Open Sans" w:hAnsi="Open Sans" w:cs="Open Sans"/>
        </w:rPr>
      </w:pPr>
    </w:p>
    <w:p w14:paraId="32602163" w14:textId="77777777" w:rsidR="00DE34A1" w:rsidRPr="00C725C1" w:rsidRDefault="00DE34A1" w:rsidP="00DE34A1">
      <w:pPr>
        <w:rPr>
          <w:rFonts w:ascii="Open Sans" w:hAnsi="Open Sans" w:cs="Open Sans"/>
        </w:rPr>
      </w:pPr>
    </w:p>
    <w:p w14:paraId="2CED98B9" w14:textId="59C2B711" w:rsidR="00DE34A1" w:rsidRPr="00C725C1" w:rsidRDefault="00DE34A1" w:rsidP="00DE34A1">
      <w:pPr>
        <w:rPr>
          <w:rFonts w:ascii="Open Sans" w:hAnsi="Open Sans" w:cs="Open Sans"/>
        </w:rPr>
      </w:pPr>
      <w:r w:rsidRPr="00C725C1">
        <w:rPr>
          <w:rFonts w:ascii="Open Sans" w:hAnsi="Open Sans" w:cs="Open Sans"/>
        </w:rPr>
        <w:t xml:space="preserve">Are there strong subclusters that emerged separate from their cluster in STEP </w:t>
      </w:r>
      <w:r w:rsidR="003F2ADB">
        <w:rPr>
          <w:rFonts w:ascii="Open Sans" w:hAnsi="Open Sans" w:cs="Open Sans"/>
        </w:rPr>
        <w:t>4</w:t>
      </w:r>
      <w:r w:rsidRPr="00C725C1">
        <w:rPr>
          <w:rFonts w:ascii="Open Sans" w:hAnsi="Open Sans" w:cs="Open Sans"/>
        </w:rPr>
        <w:t xml:space="preserve">? Which </w:t>
      </w:r>
      <w:r>
        <w:rPr>
          <w:rFonts w:ascii="Open Sans" w:hAnsi="Open Sans" w:cs="Open Sans"/>
        </w:rPr>
        <w:t>o</w:t>
      </w:r>
      <w:r w:rsidRPr="00C725C1">
        <w:rPr>
          <w:rFonts w:ascii="Open Sans" w:hAnsi="Open Sans" w:cs="Open Sans"/>
        </w:rPr>
        <w:t>nes? (and what cluster did they belong to?)</w:t>
      </w:r>
    </w:p>
    <w:p w14:paraId="3208CF2B" w14:textId="77777777" w:rsidR="00DE34A1" w:rsidRPr="00C725C1" w:rsidRDefault="00DE34A1" w:rsidP="00DE34A1">
      <w:pPr>
        <w:rPr>
          <w:rFonts w:ascii="Open Sans" w:hAnsi="Open Sans" w:cs="Open Sans"/>
        </w:rPr>
      </w:pPr>
    </w:p>
    <w:p w14:paraId="170075EC" w14:textId="77777777" w:rsidR="00DE34A1" w:rsidRPr="00C725C1" w:rsidRDefault="00DE34A1" w:rsidP="00DE34A1">
      <w:pPr>
        <w:rPr>
          <w:rFonts w:ascii="Open Sans" w:hAnsi="Open Sans" w:cs="Open Sans"/>
        </w:rPr>
      </w:pPr>
    </w:p>
    <w:p w14:paraId="07B89549" w14:textId="77777777" w:rsidR="00DE34A1" w:rsidRPr="00C725C1" w:rsidRDefault="00DE34A1" w:rsidP="00DE34A1">
      <w:pPr>
        <w:rPr>
          <w:rFonts w:ascii="Open Sans" w:hAnsi="Open Sans" w:cs="Open Sans"/>
        </w:rPr>
      </w:pPr>
    </w:p>
    <w:p w14:paraId="4F43CDFC" w14:textId="7D83DF96" w:rsidR="00DE34A1" w:rsidRDefault="00DE34A1" w:rsidP="00DE34A1">
      <w:pPr>
        <w:rPr>
          <w:rFonts w:ascii="Open Sans" w:hAnsi="Open Sans" w:cs="Open Sans"/>
        </w:rPr>
      </w:pPr>
      <w:r>
        <w:rPr>
          <w:rFonts w:ascii="Open Sans" w:hAnsi="Open Sans" w:cs="Open Sans"/>
        </w:rPr>
        <w:t xml:space="preserve">Did you create any custom clusters? </w:t>
      </w:r>
      <w:r w:rsidR="003F2ADB">
        <w:rPr>
          <w:rFonts w:ascii="Open Sans" w:hAnsi="Open Sans" w:cs="Open Sans"/>
        </w:rPr>
        <w:t xml:space="preserve">If so: summarize here: </w:t>
      </w:r>
      <w:r>
        <w:rPr>
          <w:rFonts w:ascii="Open Sans" w:hAnsi="Open Sans" w:cs="Open Sans"/>
        </w:rPr>
        <w:t xml:space="preserve">(see optional </w:t>
      </w:r>
      <w:r w:rsidR="003F2ADB">
        <w:rPr>
          <w:rFonts w:ascii="Open Sans" w:hAnsi="Open Sans" w:cs="Open Sans"/>
        </w:rPr>
        <w:t>STEP 5</w:t>
      </w:r>
      <w:r>
        <w:rPr>
          <w:rFonts w:ascii="Open Sans" w:hAnsi="Open Sans" w:cs="Open Sans"/>
        </w:rPr>
        <w:t>)</w:t>
      </w:r>
    </w:p>
    <w:p w14:paraId="269BD1D4" w14:textId="77777777" w:rsidR="003F2ADB" w:rsidRPr="003F4B80" w:rsidRDefault="003F2ADB" w:rsidP="00DE34A1">
      <w:pPr>
        <w:rPr>
          <w:rFonts w:ascii="Open Sans" w:hAnsi="Open Sans" w:cs="Open Sans"/>
        </w:rPr>
      </w:pPr>
    </w:p>
    <w:p w14:paraId="77422CC9" w14:textId="77777777" w:rsidR="00DE34A1" w:rsidRPr="00C725C1" w:rsidRDefault="00DE34A1" w:rsidP="00DE34A1">
      <w:pPr>
        <w:rPr>
          <w:rFonts w:ascii="Open Sans" w:hAnsi="Open Sans" w:cs="Open Sans"/>
        </w:rPr>
      </w:pPr>
    </w:p>
    <w:p w14:paraId="40BD1EF8" w14:textId="77777777" w:rsidR="00DE34A1" w:rsidRPr="00C725C1" w:rsidRDefault="00DE34A1" w:rsidP="00DE34A1">
      <w:pPr>
        <w:rPr>
          <w:rFonts w:ascii="Open Sans" w:hAnsi="Open Sans" w:cs="Open Sans"/>
        </w:rPr>
      </w:pPr>
    </w:p>
    <w:p w14:paraId="50C3ED77" w14:textId="77777777" w:rsidR="00DE34A1" w:rsidRDefault="00DE34A1" w:rsidP="00DE34A1"/>
    <w:p w14:paraId="44DA2F79" w14:textId="7F474903" w:rsidR="003F4B80" w:rsidRDefault="003F4B80" w:rsidP="00087746">
      <w:pPr>
        <w:rPr>
          <w:rFonts w:ascii="Open Sans" w:hAnsi="Open Sans" w:cs="Open Sans"/>
        </w:rPr>
      </w:pPr>
    </w:p>
    <w:p w14:paraId="6CC8F0F2" w14:textId="73D073AA" w:rsidR="001F62DD" w:rsidRPr="001F62DD" w:rsidRDefault="001F62DD" w:rsidP="001F62DD">
      <w:pPr>
        <w:rPr>
          <w:rFonts w:ascii="Open Sans" w:hAnsi="Open Sans" w:cs="Open Sans"/>
        </w:rPr>
      </w:pPr>
    </w:p>
    <w:p w14:paraId="1EF2356C" w14:textId="4CF84308" w:rsidR="001F62DD" w:rsidRPr="001F62DD" w:rsidRDefault="001F62DD" w:rsidP="001F62DD">
      <w:pPr>
        <w:rPr>
          <w:rFonts w:ascii="Open Sans" w:hAnsi="Open Sans" w:cs="Open Sans"/>
        </w:rPr>
      </w:pPr>
    </w:p>
    <w:p w14:paraId="0C8912FD" w14:textId="6C92DA05" w:rsidR="001F62DD" w:rsidRPr="001F62DD" w:rsidRDefault="001F62DD" w:rsidP="00343371">
      <w:pPr>
        <w:tabs>
          <w:tab w:val="left" w:pos="3150"/>
          <w:tab w:val="left" w:pos="5865"/>
        </w:tabs>
        <w:rPr>
          <w:rFonts w:ascii="Open Sans" w:hAnsi="Open Sans" w:cs="Open Sans"/>
        </w:rPr>
      </w:pPr>
    </w:p>
    <w:sectPr w:rsidR="001F62DD" w:rsidRPr="001F62DD" w:rsidSect="003F4B80">
      <w:headerReference w:type="default" r:id="rId20"/>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A8180CC" w14:textId="39E49091" w:rsidR="000550B4" w:rsidRDefault="000550B4">
      <w:pPr>
        <w:pStyle w:val="CommentText"/>
      </w:pPr>
      <w:r>
        <w:rPr>
          <w:rStyle w:val="CommentReference"/>
        </w:rPr>
        <w:annotationRef/>
      </w:r>
      <w:r>
        <w:t xml:space="preserve">This is a template based off what we used for our data exploration charette. It is not intended as an off the shelf ready to use product, but hopefully can provide some useful building blocks for a similar approach. The charette was structured to allow people to explore data topics individually or in small groups and then open up discussion, debate and sharing across larger groups to narrow our focus to a limited number of clusters with negotiated definitions for which NAICS (grouped by existing </w:t>
      </w:r>
      <w:proofErr w:type="spellStart"/>
      <w:r>
        <w:t>subcluster</w:t>
      </w:r>
      <w:proofErr w:type="spellEnd"/>
      <w:r>
        <w:t xml:space="preserve"> definitions) would be incorporated or removed to create agreed upon custom cluster definitions.</w:t>
      </w:r>
    </w:p>
  </w:comment>
  <w:comment w:id="2" w:author="Author" w:initials="A">
    <w:p w14:paraId="0B1475BF" w14:textId="77777777" w:rsidR="00A72006" w:rsidRDefault="00A72006">
      <w:pPr>
        <w:pStyle w:val="CommentText"/>
      </w:pPr>
      <w:r>
        <w:rPr>
          <w:rStyle w:val="CommentReference"/>
        </w:rPr>
        <w:annotationRef/>
      </w:r>
      <w:r>
        <w:t xml:space="preserve">We presented the results from </w:t>
      </w:r>
      <w:proofErr w:type="spellStart"/>
      <w:r>
        <w:t>Emsi’s</w:t>
      </w:r>
      <w:proofErr w:type="spellEnd"/>
      <w:r>
        <w:t xml:space="preserve"> Cluster Identification tool for the region we work </w:t>
      </w:r>
      <w:proofErr w:type="gramStart"/>
      <w:r>
        <w:t>in  (</w:t>
      </w:r>
      <w:proofErr w:type="gramEnd"/>
      <w:r>
        <w:t xml:space="preserve">1) and a larger nested region that included our area (2) </w:t>
      </w:r>
    </w:p>
    <w:p w14:paraId="16315818" w14:textId="77777777" w:rsidR="00A72006" w:rsidRDefault="00A72006">
      <w:pPr>
        <w:pStyle w:val="CommentText"/>
      </w:pPr>
    </w:p>
    <w:p w14:paraId="169F654E" w14:textId="06915946" w:rsidR="00A72006" w:rsidRDefault="00A72006">
      <w:pPr>
        <w:pStyle w:val="CommentText"/>
      </w:pPr>
      <w:r>
        <w:t>These tables have been left here as an example of formatting for sharing the output of the tool in a summary form.</w:t>
      </w:r>
      <w:r w:rsidR="00154DEF">
        <w:t xml:space="preserve"> Scores have been removed, as our </w:t>
      </w:r>
      <w:proofErr w:type="spellStart"/>
      <w:r w:rsidR="00154DEF">
        <w:t>Emsi</w:t>
      </w:r>
      <w:proofErr w:type="spellEnd"/>
      <w:r w:rsidR="00154DEF">
        <w:t xml:space="preserve"> EULA prevents us from sharing data in non-static formats that would support further analysis.</w:t>
      </w:r>
    </w:p>
    <w:p w14:paraId="5C20FBDE" w14:textId="77777777" w:rsidR="00A72006" w:rsidRDefault="00A72006">
      <w:pPr>
        <w:pStyle w:val="CommentText"/>
      </w:pPr>
    </w:p>
    <w:p w14:paraId="6AD2BA97" w14:textId="77777777" w:rsidR="00A72006" w:rsidRDefault="00A72006">
      <w:pPr>
        <w:pStyle w:val="CommentText"/>
      </w:pPr>
      <w:r>
        <w:t>We italicized clusters that were indicated as being “interesting” by our members, just as a reminder that we had already discussed the entire range of clusters and had an agreed upon core subset.</w:t>
      </w:r>
    </w:p>
    <w:p w14:paraId="78E64131" w14:textId="77777777" w:rsidR="00154DEF" w:rsidRDefault="00154DEF">
      <w:pPr>
        <w:pStyle w:val="CommentText"/>
      </w:pPr>
    </w:p>
    <w:p w14:paraId="44CE42A4" w14:textId="34F1390F" w:rsidR="00154DEF" w:rsidRDefault="00154DEF">
      <w:pPr>
        <w:pStyle w:val="CommentText"/>
      </w:pPr>
      <w:r>
        <w:t>However, our tools allowed users to use any of the clusters, so these lists were useful paper-based references.</w:t>
      </w:r>
    </w:p>
  </w:comment>
  <w:comment w:id="3" w:author="Author" w:initials="A">
    <w:p w14:paraId="58C2EF18" w14:textId="54B88BF9" w:rsidR="00BF7F5E" w:rsidRDefault="00BF7F5E">
      <w:pPr>
        <w:pStyle w:val="CommentText"/>
      </w:pPr>
      <w:r>
        <w:rPr>
          <w:rStyle w:val="CommentReference"/>
        </w:rPr>
        <w:annotationRef/>
      </w:r>
      <w:r>
        <w:t>We had an additional tool not included in this package that summarized clusters on screen. We received feedback that it was the least useful, and that handouts or tables with summary of economic indicators for each cluster would have been preferred. Those columns have been removed from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180CC" w15:done="0"/>
  <w15:commentEx w15:paraId="44CE42A4" w15:done="0"/>
  <w15:commentEx w15:paraId="58C2EF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21A92" w16cex:dateUtc="2020-02-27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180CC" w16cid:durableId="22021D78"/>
  <w16cid:commentId w16cid:paraId="44CE42A4" w16cid:durableId="21C70C58"/>
  <w16cid:commentId w16cid:paraId="58C2EF18" w16cid:durableId="22021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3C38E" w14:textId="77777777" w:rsidR="001623C5" w:rsidRDefault="001623C5" w:rsidP="00474CCD">
      <w:pPr>
        <w:spacing w:after="0" w:line="240" w:lineRule="auto"/>
      </w:pPr>
      <w:r>
        <w:separator/>
      </w:r>
    </w:p>
  </w:endnote>
  <w:endnote w:type="continuationSeparator" w:id="0">
    <w:p w14:paraId="7D3DC2D5" w14:textId="77777777" w:rsidR="001623C5" w:rsidRDefault="001623C5" w:rsidP="0047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7B16" w14:textId="4FC5E3DD" w:rsidR="00A72006" w:rsidRDefault="00FF397F">
    <w:pPr>
      <w:pStyle w:val="Footer"/>
    </w:pPr>
    <w:r>
      <w:t>Cluster Exploration Activity – TEMPLATE, CC-BY-SA, please credit NoCo REDI and Larimer County Economic and Workforce Development</w:t>
    </w:r>
    <w:r w:rsidR="00A72006">
      <w:t xml:space="preserve">- </w:t>
    </w:r>
    <w:r w:rsidR="00A72006">
      <w:fldChar w:fldCharType="begin"/>
    </w:r>
    <w:r w:rsidR="00A72006">
      <w:instrText xml:space="preserve"> PAGE   \* MERGEFORMAT </w:instrText>
    </w:r>
    <w:r w:rsidR="00A72006">
      <w:fldChar w:fldCharType="separate"/>
    </w:r>
    <w:r w:rsidR="00A72006">
      <w:rPr>
        <w:noProof/>
      </w:rPr>
      <w:t>1</w:t>
    </w:r>
    <w:r w:rsidR="00A72006">
      <w:rPr>
        <w:noProof/>
      </w:rPr>
      <w:fldChar w:fldCharType="end"/>
    </w:r>
    <w:r w:rsidR="00A72006">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2C6BD" w14:textId="5B3DD3EC" w:rsidR="00A72006" w:rsidRPr="004D19EB" w:rsidRDefault="00A72006" w:rsidP="004D19EB">
    <w:pPr>
      <w:pStyle w:val="Footer"/>
    </w:pPr>
    <w:r>
      <w:t xml:space="preserve">Cluster Exploration Activity </w:t>
    </w:r>
    <w:r w:rsidR="00154DEF">
      <w:t>– TEMPLATE, CC-BY-SA</w:t>
    </w:r>
    <w:r w:rsidR="00FF397F">
      <w:t>, p</w:t>
    </w:r>
    <w:r w:rsidR="00154DEF">
      <w:t>lease credit NoCo REDI</w:t>
    </w:r>
    <w:r w:rsidR="00ED3635">
      <w:t xml:space="preserve">, City of Fort Collins Economic Health, and </w:t>
    </w:r>
    <w:r w:rsidR="00FF397F">
      <w:t>Larimer County Economic and Workforce Development</w:t>
    </w:r>
    <w:r w:rsidR="00ED3635">
      <w:t xml:space="preserve"> for any reuse or remixes of this content.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9CB72" w14:textId="405B34FA" w:rsidR="00A72006" w:rsidRPr="004D19EB" w:rsidRDefault="00FF397F" w:rsidP="004D19EB">
    <w:pPr>
      <w:pStyle w:val="Footer"/>
    </w:pPr>
    <w:r>
      <w:t xml:space="preserve">Cluster Exploration Activity – TEMPLATE, CC-BY-SA, please credit NoCo REDI and Larimer County Economic and Workforce Development </w:t>
    </w:r>
    <w:r w:rsidR="00A72006">
      <w:t xml:space="preserve">- </w:t>
    </w:r>
    <w:r w:rsidR="00A72006">
      <w:fldChar w:fldCharType="begin"/>
    </w:r>
    <w:r w:rsidR="00A72006">
      <w:instrText xml:space="preserve"> PAGE   \* MERGEFORMAT </w:instrText>
    </w:r>
    <w:r w:rsidR="00A72006">
      <w:fldChar w:fldCharType="separate"/>
    </w:r>
    <w:r w:rsidR="00A72006">
      <w:rPr>
        <w:noProof/>
      </w:rPr>
      <w:t>1</w:t>
    </w:r>
    <w:r w:rsidR="00A720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13A5" w14:textId="77777777" w:rsidR="001623C5" w:rsidRDefault="001623C5" w:rsidP="00474CCD">
      <w:pPr>
        <w:spacing w:after="0" w:line="240" w:lineRule="auto"/>
      </w:pPr>
      <w:r>
        <w:separator/>
      </w:r>
    </w:p>
  </w:footnote>
  <w:footnote w:type="continuationSeparator" w:id="0">
    <w:p w14:paraId="69BAF0D1" w14:textId="77777777" w:rsidR="001623C5" w:rsidRDefault="001623C5" w:rsidP="00474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AC32D" w14:textId="77777777" w:rsidR="00A72006" w:rsidRPr="00AF3127" w:rsidRDefault="00A72006" w:rsidP="00AF3127">
    <w:pPr>
      <w:pStyle w:val="Header"/>
      <w:jc w:val="right"/>
      <w:rPr>
        <w:i/>
        <w:iCs/>
      </w:rPr>
    </w:pPr>
    <w:r w:rsidRPr="00AF3127">
      <w:rPr>
        <w:i/>
        <w:iCs/>
      </w:rPr>
      <w:t>Step 1: Big Picture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7A33" w14:textId="6D975554" w:rsidR="00A72006" w:rsidRPr="00AF3127" w:rsidRDefault="00A72006" w:rsidP="00AF3127">
    <w:pPr>
      <w:pStyle w:val="Header"/>
      <w:jc w:val="right"/>
      <w:rPr>
        <w:i/>
        <w:iCs/>
      </w:rPr>
    </w:pPr>
    <w:r w:rsidRPr="00AF3127">
      <w:rPr>
        <w:i/>
        <w:iCs/>
      </w:rPr>
      <w:t xml:space="preserve">Step </w:t>
    </w:r>
    <w:r>
      <w:rPr>
        <w:i/>
        <w:iCs/>
      </w:rPr>
      <w:t>2</w:t>
    </w:r>
    <w:r w:rsidRPr="00AF3127">
      <w:rPr>
        <w:i/>
        <w:iCs/>
      </w:rPr>
      <w:t xml:space="preserve">: </w:t>
    </w:r>
    <w:r>
      <w:rPr>
        <w:i/>
        <w:iCs/>
      </w:rPr>
      <w:t>Select Clusters to Explore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ED442" w14:textId="1E7C0CBD" w:rsidR="00A72006" w:rsidRPr="00AF3127" w:rsidRDefault="00A72006" w:rsidP="00AF3127">
    <w:pPr>
      <w:pStyle w:val="Header"/>
      <w:jc w:val="right"/>
      <w:rPr>
        <w:i/>
        <w:iCs/>
      </w:rPr>
    </w:pPr>
    <w:r w:rsidRPr="00AF3127">
      <w:rPr>
        <w:i/>
        <w:iCs/>
      </w:rPr>
      <w:t xml:space="preserve">Step </w:t>
    </w:r>
    <w:r>
      <w:rPr>
        <w:i/>
        <w:iCs/>
      </w:rPr>
      <w:t>2</w:t>
    </w:r>
    <w:r w:rsidRPr="00AF3127">
      <w:rPr>
        <w:i/>
        <w:iCs/>
      </w:rPr>
      <w:t xml:space="preserve">: </w:t>
    </w:r>
    <w:r>
      <w:rPr>
        <w:i/>
        <w:iCs/>
      </w:rPr>
      <w:t>Select Clusters to Explore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075FD" w14:textId="402977A3" w:rsidR="00A72006" w:rsidRPr="00AD37AD" w:rsidRDefault="00A72006" w:rsidP="00AD37AD">
    <w:pPr>
      <w:pStyle w:val="Header"/>
      <w:jc w:val="right"/>
      <w:rPr>
        <w:i/>
        <w:iCs/>
      </w:rPr>
    </w:pPr>
    <w:r w:rsidRPr="00AD37AD">
      <w:rPr>
        <w:i/>
        <w:iCs/>
      </w:rPr>
      <w:t>Step 3: Evaluate Clusters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CE61" w14:textId="11DF7252" w:rsidR="00A72006" w:rsidRPr="00AD37AD" w:rsidRDefault="00A72006" w:rsidP="00AD37AD">
    <w:pPr>
      <w:pStyle w:val="Header"/>
      <w:jc w:val="right"/>
      <w:rPr>
        <w:i/>
        <w:iCs/>
      </w:rPr>
    </w:pPr>
    <w:r w:rsidRPr="00AD37AD">
      <w:rPr>
        <w:i/>
        <w:iCs/>
      </w:rPr>
      <w:t xml:space="preserve">Step </w:t>
    </w:r>
    <w:r>
      <w:rPr>
        <w:i/>
        <w:iCs/>
      </w:rPr>
      <w:t>4</w:t>
    </w:r>
    <w:r w:rsidRPr="00AD37AD">
      <w:rPr>
        <w:i/>
        <w:iCs/>
      </w:rPr>
      <w:t xml:space="preserve">: </w:t>
    </w:r>
    <w:r>
      <w:rPr>
        <w:i/>
        <w:iCs/>
      </w:rPr>
      <w:t xml:space="preserve">Subclusters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8DFF" w14:textId="1EC05FF4" w:rsidR="00A72006" w:rsidRPr="00DE34A1" w:rsidRDefault="00A72006" w:rsidP="00DE34A1">
    <w:pPr>
      <w:pStyle w:val="Header"/>
      <w:jc w:val="right"/>
      <w:rPr>
        <w:i/>
        <w:iCs/>
      </w:rPr>
    </w:pPr>
    <w:r>
      <w:rPr>
        <w:i/>
        <w:iCs/>
      </w:rPr>
      <w:t xml:space="preserve">Step 5: </w:t>
    </w:r>
    <w:r w:rsidRPr="00DE34A1">
      <w:rPr>
        <w:i/>
        <w:iCs/>
      </w:rPr>
      <w:t>Build a Custom Cluster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B770" w14:textId="30D03116" w:rsidR="00A72006" w:rsidRPr="00AD37AD" w:rsidRDefault="00A72006" w:rsidP="00AD37AD">
    <w:pPr>
      <w:pStyle w:val="Header"/>
      <w:jc w:val="right"/>
      <w:rPr>
        <w:i/>
        <w:iCs/>
      </w:rPr>
    </w:pPr>
    <w:r w:rsidRPr="00AD37AD">
      <w:rPr>
        <w:i/>
        <w:iCs/>
      </w:rPr>
      <w:t>Step 6: Summarize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B8A"/>
    <w:multiLevelType w:val="hybridMultilevel"/>
    <w:tmpl w:val="A37C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05A0"/>
    <w:multiLevelType w:val="hybridMultilevel"/>
    <w:tmpl w:val="1BE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60DE9"/>
    <w:multiLevelType w:val="hybridMultilevel"/>
    <w:tmpl w:val="6454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08A9"/>
    <w:multiLevelType w:val="hybridMultilevel"/>
    <w:tmpl w:val="6666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D7CB7"/>
    <w:multiLevelType w:val="hybridMultilevel"/>
    <w:tmpl w:val="3B6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966FE"/>
    <w:multiLevelType w:val="hybridMultilevel"/>
    <w:tmpl w:val="E722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12C5B"/>
    <w:multiLevelType w:val="hybridMultilevel"/>
    <w:tmpl w:val="CFF0A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967A2"/>
    <w:multiLevelType w:val="hybridMultilevel"/>
    <w:tmpl w:val="F2B8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85564"/>
    <w:multiLevelType w:val="hybridMultilevel"/>
    <w:tmpl w:val="2A28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0"/>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46"/>
    <w:rsid w:val="00001918"/>
    <w:rsid w:val="000138CA"/>
    <w:rsid w:val="00044048"/>
    <w:rsid w:val="000550B4"/>
    <w:rsid w:val="00087746"/>
    <w:rsid w:val="000900C7"/>
    <w:rsid w:val="000B761D"/>
    <w:rsid w:val="00135AE4"/>
    <w:rsid w:val="00154DEF"/>
    <w:rsid w:val="00154F4A"/>
    <w:rsid w:val="001623C5"/>
    <w:rsid w:val="001F62DD"/>
    <w:rsid w:val="002013D5"/>
    <w:rsid w:val="00257615"/>
    <w:rsid w:val="003050BF"/>
    <w:rsid w:val="00334050"/>
    <w:rsid w:val="00343371"/>
    <w:rsid w:val="003461DA"/>
    <w:rsid w:val="00375459"/>
    <w:rsid w:val="003F2ADB"/>
    <w:rsid w:val="003F4B80"/>
    <w:rsid w:val="00402A25"/>
    <w:rsid w:val="00405C8D"/>
    <w:rsid w:val="00414D0F"/>
    <w:rsid w:val="00425199"/>
    <w:rsid w:val="0043515F"/>
    <w:rsid w:val="00460D34"/>
    <w:rsid w:val="00474CCD"/>
    <w:rsid w:val="00484BA0"/>
    <w:rsid w:val="004A4AD1"/>
    <w:rsid w:val="004D19EB"/>
    <w:rsid w:val="00523647"/>
    <w:rsid w:val="00597E6C"/>
    <w:rsid w:val="005B06E9"/>
    <w:rsid w:val="005B7B34"/>
    <w:rsid w:val="00610773"/>
    <w:rsid w:val="00657FCB"/>
    <w:rsid w:val="00664D07"/>
    <w:rsid w:val="00674EAE"/>
    <w:rsid w:val="006C305F"/>
    <w:rsid w:val="00727276"/>
    <w:rsid w:val="00764C01"/>
    <w:rsid w:val="00783146"/>
    <w:rsid w:val="00783E66"/>
    <w:rsid w:val="00821C80"/>
    <w:rsid w:val="00834D29"/>
    <w:rsid w:val="00895453"/>
    <w:rsid w:val="008A62C9"/>
    <w:rsid w:val="008C016A"/>
    <w:rsid w:val="0093533E"/>
    <w:rsid w:val="009510DA"/>
    <w:rsid w:val="00957224"/>
    <w:rsid w:val="0096631C"/>
    <w:rsid w:val="009872A1"/>
    <w:rsid w:val="009A4B24"/>
    <w:rsid w:val="009B6E3F"/>
    <w:rsid w:val="00A61A4A"/>
    <w:rsid w:val="00A72006"/>
    <w:rsid w:val="00AD37AD"/>
    <w:rsid w:val="00AD418E"/>
    <w:rsid w:val="00AE669E"/>
    <w:rsid w:val="00AF3127"/>
    <w:rsid w:val="00AF414A"/>
    <w:rsid w:val="00B1194D"/>
    <w:rsid w:val="00BD4F5B"/>
    <w:rsid w:val="00BD5838"/>
    <w:rsid w:val="00BF7F5E"/>
    <w:rsid w:val="00C41F85"/>
    <w:rsid w:val="00C547A6"/>
    <w:rsid w:val="00C551C9"/>
    <w:rsid w:val="00C55F9E"/>
    <w:rsid w:val="00C725C1"/>
    <w:rsid w:val="00C728BB"/>
    <w:rsid w:val="00D14FFE"/>
    <w:rsid w:val="00D67449"/>
    <w:rsid w:val="00D75466"/>
    <w:rsid w:val="00DB23A9"/>
    <w:rsid w:val="00DB294E"/>
    <w:rsid w:val="00DB4460"/>
    <w:rsid w:val="00DC43DE"/>
    <w:rsid w:val="00DD7403"/>
    <w:rsid w:val="00DE34A1"/>
    <w:rsid w:val="00E17AD7"/>
    <w:rsid w:val="00E815C1"/>
    <w:rsid w:val="00ED3635"/>
    <w:rsid w:val="00F01FF5"/>
    <w:rsid w:val="00F541BA"/>
    <w:rsid w:val="00F7682A"/>
    <w:rsid w:val="00F86E9B"/>
    <w:rsid w:val="00FA37FA"/>
    <w:rsid w:val="00FA38B7"/>
    <w:rsid w:val="00FA60FA"/>
    <w:rsid w:val="00FF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CA9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46"/>
    <w:pPr>
      <w:ind w:left="720"/>
      <w:contextualSpacing/>
    </w:pPr>
  </w:style>
  <w:style w:type="paragraph" w:styleId="Header">
    <w:name w:val="header"/>
    <w:basedOn w:val="Normal"/>
    <w:link w:val="HeaderChar"/>
    <w:uiPriority w:val="99"/>
    <w:unhideWhenUsed/>
    <w:rsid w:val="00474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CCD"/>
  </w:style>
  <w:style w:type="paragraph" w:styleId="Footer">
    <w:name w:val="footer"/>
    <w:basedOn w:val="Normal"/>
    <w:link w:val="FooterChar"/>
    <w:uiPriority w:val="99"/>
    <w:unhideWhenUsed/>
    <w:rsid w:val="00474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CCD"/>
  </w:style>
  <w:style w:type="character" w:styleId="Hyperlink">
    <w:name w:val="Hyperlink"/>
    <w:basedOn w:val="DefaultParagraphFont"/>
    <w:uiPriority w:val="99"/>
    <w:unhideWhenUsed/>
    <w:rsid w:val="00F86E9B"/>
    <w:rPr>
      <w:color w:val="0563C1" w:themeColor="hyperlink"/>
      <w:u w:val="single"/>
    </w:rPr>
  </w:style>
  <w:style w:type="character" w:styleId="UnresolvedMention">
    <w:name w:val="Unresolved Mention"/>
    <w:basedOn w:val="DefaultParagraphFont"/>
    <w:uiPriority w:val="99"/>
    <w:semiHidden/>
    <w:unhideWhenUsed/>
    <w:rsid w:val="00F86E9B"/>
    <w:rPr>
      <w:color w:val="605E5C"/>
      <w:shd w:val="clear" w:color="auto" w:fill="E1DFDD"/>
    </w:rPr>
  </w:style>
  <w:style w:type="table" w:styleId="TableGrid">
    <w:name w:val="Table Grid"/>
    <w:basedOn w:val="TableNormal"/>
    <w:uiPriority w:val="39"/>
    <w:rsid w:val="0037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006"/>
    <w:rPr>
      <w:sz w:val="16"/>
      <w:szCs w:val="16"/>
    </w:rPr>
  </w:style>
  <w:style w:type="paragraph" w:styleId="CommentText">
    <w:name w:val="annotation text"/>
    <w:basedOn w:val="Normal"/>
    <w:link w:val="CommentTextChar"/>
    <w:uiPriority w:val="99"/>
    <w:semiHidden/>
    <w:unhideWhenUsed/>
    <w:rsid w:val="00A72006"/>
    <w:pPr>
      <w:spacing w:line="240" w:lineRule="auto"/>
    </w:pPr>
    <w:rPr>
      <w:sz w:val="20"/>
      <w:szCs w:val="20"/>
    </w:rPr>
  </w:style>
  <w:style w:type="character" w:customStyle="1" w:styleId="CommentTextChar">
    <w:name w:val="Comment Text Char"/>
    <w:basedOn w:val="DefaultParagraphFont"/>
    <w:link w:val="CommentText"/>
    <w:uiPriority w:val="99"/>
    <w:semiHidden/>
    <w:rsid w:val="00A72006"/>
    <w:rPr>
      <w:sz w:val="20"/>
      <w:szCs w:val="20"/>
    </w:rPr>
  </w:style>
  <w:style w:type="paragraph" w:styleId="CommentSubject">
    <w:name w:val="annotation subject"/>
    <w:basedOn w:val="CommentText"/>
    <w:next w:val="CommentText"/>
    <w:link w:val="CommentSubjectChar"/>
    <w:uiPriority w:val="99"/>
    <w:semiHidden/>
    <w:unhideWhenUsed/>
    <w:rsid w:val="00A72006"/>
    <w:rPr>
      <w:b/>
      <w:bCs/>
    </w:rPr>
  </w:style>
  <w:style w:type="character" w:customStyle="1" w:styleId="CommentSubjectChar">
    <w:name w:val="Comment Subject Char"/>
    <w:basedOn w:val="CommentTextChar"/>
    <w:link w:val="CommentSubject"/>
    <w:uiPriority w:val="99"/>
    <w:semiHidden/>
    <w:rsid w:val="00A72006"/>
    <w:rPr>
      <w:b/>
      <w:bCs/>
      <w:sz w:val="20"/>
      <w:szCs w:val="20"/>
    </w:rPr>
  </w:style>
  <w:style w:type="paragraph" w:styleId="BalloonText">
    <w:name w:val="Balloon Text"/>
    <w:basedOn w:val="Normal"/>
    <w:link w:val="BalloonTextChar"/>
    <w:uiPriority w:val="99"/>
    <w:semiHidden/>
    <w:unhideWhenUsed/>
    <w:rsid w:val="00A72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8567">
      <w:bodyDiv w:val="1"/>
      <w:marLeft w:val="0"/>
      <w:marRight w:val="0"/>
      <w:marTop w:val="0"/>
      <w:marBottom w:val="0"/>
      <w:divBdr>
        <w:top w:val="none" w:sz="0" w:space="0" w:color="auto"/>
        <w:left w:val="none" w:sz="0" w:space="0" w:color="auto"/>
        <w:bottom w:val="none" w:sz="0" w:space="0" w:color="auto"/>
        <w:right w:val="none" w:sz="0" w:space="0" w:color="auto"/>
      </w:divBdr>
    </w:div>
    <w:div w:id="160202264">
      <w:bodyDiv w:val="1"/>
      <w:marLeft w:val="0"/>
      <w:marRight w:val="0"/>
      <w:marTop w:val="0"/>
      <w:marBottom w:val="0"/>
      <w:divBdr>
        <w:top w:val="none" w:sz="0" w:space="0" w:color="auto"/>
        <w:left w:val="none" w:sz="0" w:space="0" w:color="auto"/>
        <w:bottom w:val="none" w:sz="0" w:space="0" w:color="auto"/>
        <w:right w:val="none" w:sz="0" w:space="0" w:color="auto"/>
      </w:divBdr>
    </w:div>
    <w:div w:id="277878528">
      <w:bodyDiv w:val="1"/>
      <w:marLeft w:val="0"/>
      <w:marRight w:val="0"/>
      <w:marTop w:val="0"/>
      <w:marBottom w:val="0"/>
      <w:divBdr>
        <w:top w:val="none" w:sz="0" w:space="0" w:color="auto"/>
        <w:left w:val="none" w:sz="0" w:space="0" w:color="auto"/>
        <w:bottom w:val="none" w:sz="0" w:space="0" w:color="auto"/>
        <w:right w:val="none" w:sz="0" w:space="0" w:color="auto"/>
      </w:divBdr>
    </w:div>
    <w:div w:id="334960948">
      <w:bodyDiv w:val="1"/>
      <w:marLeft w:val="0"/>
      <w:marRight w:val="0"/>
      <w:marTop w:val="0"/>
      <w:marBottom w:val="0"/>
      <w:divBdr>
        <w:top w:val="none" w:sz="0" w:space="0" w:color="auto"/>
        <w:left w:val="none" w:sz="0" w:space="0" w:color="auto"/>
        <w:bottom w:val="none" w:sz="0" w:space="0" w:color="auto"/>
        <w:right w:val="none" w:sz="0" w:space="0" w:color="auto"/>
      </w:divBdr>
    </w:div>
    <w:div w:id="342896974">
      <w:bodyDiv w:val="1"/>
      <w:marLeft w:val="0"/>
      <w:marRight w:val="0"/>
      <w:marTop w:val="0"/>
      <w:marBottom w:val="0"/>
      <w:divBdr>
        <w:top w:val="none" w:sz="0" w:space="0" w:color="auto"/>
        <w:left w:val="none" w:sz="0" w:space="0" w:color="auto"/>
        <w:bottom w:val="none" w:sz="0" w:space="0" w:color="auto"/>
        <w:right w:val="none" w:sz="0" w:space="0" w:color="auto"/>
      </w:divBdr>
    </w:div>
    <w:div w:id="351879917">
      <w:bodyDiv w:val="1"/>
      <w:marLeft w:val="0"/>
      <w:marRight w:val="0"/>
      <w:marTop w:val="0"/>
      <w:marBottom w:val="0"/>
      <w:divBdr>
        <w:top w:val="none" w:sz="0" w:space="0" w:color="auto"/>
        <w:left w:val="none" w:sz="0" w:space="0" w:color="auto"/>
        <w:bottom w:val="none" w:sz="0" w:space="0" w:color="auto"/>
        <w:right w:val="none" w:sz="0" w:space="0" w:color="auto"/>
      </w:divBdr>
    </w:div>
    <w:div w:id="407386302">
      <w:bodyDiv w:val="1"/>
      <w:marLeft w:val="0"/>
      <w:marRight w:val="0"/>
      <w:marTop w:val="0"/>
      <w:marBottom w:val="0"/>
      <w:divBdr>
        <w:top w:val="none" w:sz="0" w:space="0" w:color="auto"/>
        <w:left w:val="none" w:sz="0" w:space="0" w:color="auto"/>
        <w:bottom w:val="none" w:sz="0" w:space="0" w:color="auto"/>
        <w:right w:val="none" w:sz="0" w:space="0" w:color="auto"/>
      </w:divBdr>
    </w:div>
    <w:div w:id="524169795">
      <w:bodyDiv w:val="1"/>
      <w:marLeft w:val="0"/>
      <w:marRight w:val="0"/>
      <w:marTop w:val="0"/>
      <w:marBottom w:val="0"/>
      <w:divBdr>
        <w:top w:val="none" w:sz="0" w:space="0" w:color="auto"/>
        <w:left w:val="none" w:sz="0" w:space="0" w:color="auto"/>
        <w:bottom w:val="none" w:sz="0" w:space="0" w:color="auto"/>
        <w:right w:val="none" w:sz="0" w:space="0" w:color="auto"/>
      </w:divBdr>
    </w:div>
    <w:div w:id="870151626">
      <w:bodyDiv w:val="1"/>
      <w:marLeft w:val="0"/>
      <w:marRight w:val="0"/>
      <w:marTop w:val="0"/>
      <w:marBottom w:val="0"/>
      <w:divBdr>
        <w:top w:val="none" w:sz="0" w:space="0" w:color="auto"/>
        <w:left w:val="none" w:sz="0" w:space="0" w:color="auto"/>
        <w:bottom w:val="none" w:sz="0" w:space="0" w:color="auto"/>
        <w:right w:val="none" w:sz="0" w:space="0" w:color="auto"/>
      </w:divBdr>
    </w:div>
    <w:div w:id="873470007">
      <w:bodyDiv w:val="1"/>
      <w:marLeft w:val="0"/>
      <w:marRight w:val="0"/>
      <w:marTop w:val="0"/>
      <w:marBottom w:val="0"/>
      <w:divBdr>
        <w:top w:val="none" w:sz="0" w:space="0" w:color="auto"/>
        <w:left w:val="none" w:sz="0" w:space="0" w:color="auto"/>
        <w:bottom w:val="none" w:sz="0" w:space="0" w:color="auto"/>
        <w:right w:val="none" w:sz="0" w:space="0" w:color="auto"/>
      </w:divBdr>
    </w:div>
    <w:div w:id="1136333916">
      <w:bodyDiv w:val="1"/>
      <w:marLeft w:val="0"/>
      <w:marRight w:val="0"/>
      <w:marTop w:val="0"/>
      <w:marBottom w:val="0"/>
      <w:divBdr>
        <w:top w:val="none" w:sz="0" w:space="0" w:color="auto"/>
        <w:left w:val="none" w:sz="0" w:space="0" w:color="auto"/>
        <w:bottom w:val="none" w:sz="0" w:space="0" w:color="auto"/>
        <w:right w:val="none" w:sz="0" w:space="0" w:color="auto"/>
      </w:divBdr>
    </w:div>
    <w:div w:id="1186600358">
      <w:bodyDiv w:val="1"/>
      <w:marLeft w:val="0"/>
      <w:marRight w:val="0"/>
      <w:marTop w:val="0"/>
      <w:marBottom w:val="0"/>
      <w:divBdr>
        <w:top w:val="none" w:sz="0" w:space="0" w:color="auto"/>
        <w:left w:val="none" w:sz="0" w:space="0" w:color="auto"/>
        <w:bottom w:val="none" w:sz="0" w:space="0" w:color="auto"/>
        <w:right w:val="none" w:sz="0" w:space="0" w:color="auto"/>
      </w:divBdr>
    </w:div>
    <w:div w:id="1234926438">
      <w:bodyDiv w:val="1"/>
      <w:marLeft w:val="0"/>
      <w:marRight w:val="0"/>
      <w:marTop w:val="0"/>
      <w:marBottom w:val="0"/>
      <w:divBdr>
        <w:top w:val="none" w:sz="0" w:space="0" w:color="auto"/>
        <w:left w:val="none" w:sz="0" w:space="0" w:color="auto"/>
        <w:bottom w:val="none" w:sz="0" w:space="0" w:color="auto"/>
        <w:right w:val="none" w:sz="0" w:space="0" w:color="auto"/>
      </w:divBdr>
    </w:div>
    <w:div w:id="1454245945">
      <w:bodyDiv w:val="1"/>
      <w:marLeft w:val="0"/>
      <w:marRight w:val="0"/>
      <w:marTop w:val="0"/>
      <w:marBottom w:val="0"/>
      <w:divBdr>
        <w:top w:val="none" w:sz="0" w:space="0" w:color="auto"/>
        <w:left w:val="none" w:sz="0" w:space="0" w:color="auto"/>
        <w:bottom w:val="none" w:sz="0" w:space="0" w:color="auto"/>
        <w:right w:val="none" w:sz="0" w:space="0" w:color="auto"/>
      </w:divBdr>
    </w:div>
    <w:div w:id="1618294636">
      <w:bodyDiv w:val="1"/>
      <w:marLeft w:val="0"/>
      <w:marRight w:val="0"/>
      <w:marTop w:val="0"/>
      <w:marBottom w:val="0"/>
      <w:divBdr>
        <w:top w:val="none" w:sz="0" w:space="0" w:color="auto"/>
        <w:left w:val="none" w:sz="0" w:space="0" w:color="auto"/>
        <w:bottom w:val="none" w:sz="0" w:space="0" w:color="auto"/>
        <w:right w:val="none" w:sz="0" w:space="0" w:color="auto"/>
      </w:divBdr>
    </w:div>
    <w:div w:id="1881890892">
      <w:bodyDiv w:val="1"/>
      <w:marLeft w:val="0"/>
      <w:marRight w:val="0"/>
      <w:marTop w:val="0"/>
      <w:marBottom w:val="0"/>
      <w:divBdr>
        <w:top w:val="none" w:sz="0" w:space="0" w:color="auto"/>
        <w:left w:val="none" w:sz="0" w:space="0" w:color="auto"/>
        <w:bottom w:val="none" w:sz="0" w:space="0" w:color="auto"/>
        <w:right w:val="none" w:sz="0" w:space="0" w:color="auto"/>
      </w:divBdr>
    </w:div>
    <w:div w:id="1980572555">
      <w:bodyDiv w:val="1"/>
      <w:marLeft w:val="0"/>
      <w:marRight w:val="0"/>
      <w:marTop w:val="0"/>
      <w:marBottom w:val="0"/>
      <w:divBdr>
        <w:top w:val="none" w:sz="0" w:space="0" w:color="auto"/>
        <w:left w:val="none" w:sz="0" w:space="0" w:color="auto"/>
        <w:bottom w:val="none" w:sz="0" w:space="0" w:color="auto"/>
        <w:right w:val="none" w:sz="0" w:space="0" w:color="auto"/>
      </w:divBdr>
    </w:div>
    <w:div w:id="2015836093">
      <w:bodyDiv w:val="1"/>
      <w:marLeft w:val="0"/>
      <w:marRight w:val="0"/>
      <w:marTop w:val="0"/>
      <w:marBottom w:val="0"/>
      <w:divBdr>
        <w:top w:val="none" w:sz="0" w:space="0" w:color="auto"/>
        <w:left w:val="none" w:sz="0" w:space="0" w:color="auto"/>
        <w:bottom w:val="none" w:sz="0" w:space="0" w:color="auto"/>
        <w:right w:val="none" w:sz="0" w:space="0" w:color="auto"/>
      </w:divBdr>
    </w:div>
    <w:div w:id="20846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30E2-2124-4393-8478-7C3D0DF5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2020-02-27T17:50:00Z</dcterms:created>
  <dcterms:modified xsi:type="dcterms:W3CDTF">2020-02-27T17:53:00Z</dcterms:modified>
</cp:coreProperties>
</file>