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0EE47" w14:textId="0F6AA55D" w:rsidR="00DA1382" w:rsidRDefault="003F6E6E">
      <w:r>
        <w:t>Untreated observation</w:t>
      </w:r>
    </w:p>
    <w:p w14:paraId="09568EA5" w14:textId="58AB1536" w:rsidR="003F6E6E" w:rsidRDefault="003F6E6E"/>
    <w:p w14:paraId="3659A2D4" w14:textId="25AAAD7D" w:rsidR="003F6E6E" w:rsidRDefault="003F6E6E"/>
    <w:p w14:paraId="0727B3CC" w14:textId="624F4732" w:rsidR="003F6E6E" w:rsidRDefault="00B37272" w:rsidP="00B37272">
      <w:pPr>
        <w:pStyle w:val="ListParagraph"/>
        <w:numPr>
          <w:ilvl w:val="0"/>
          <w:numId w:val="3"/>
        </w:numPr>
      </w:pPr>
      <w:r>
        <w:rPr>
          <w:u w:val="single"/>
        </w:rPr>
        <w:t>Update the AF figure</w:t>
      </w:r>
    </w:p>
    <w:p w14:paraId="5A8E09DA" w14:textId="77E1E0B5" w:rsidR="003F6E6E" w:rsidRDefault="003F6E6E">
      <w:r>
        <w:t>Ancillary features</w:t>
      </w:r>
    </w:p>
    <w:p w14:paraId="2F767CF6" w14:textId="64540F1F" w:rsidR="003F6E6E" w:rsidRDefault="003F6E6E">
      <w:r>
        <w:rPr>
          <w:noProof/>
        </w:rPr>
        <w:drawing>
          <wp:inline distT="0" distB="0" distL="0" distR="0" wp14:anchorId="0CC16AC6" wp14:editId="5677D862">
            <wp:extent cx="5943600" cy="2983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FB2C" w14:textId="10B47179" w:rsidR="00105E1A" w:rsidRDefault="00105E1A"/>
    <w:p w14:paraId="7571E20E" w14:textId="2CFA2EA5" w:rsidR="00105E1A" w:rsidRDefault="00105E1A"/>
    <w:p w14:paraId="6C28AB07" w14:textId="281F040B" w:rsidR="00105E1A" w:rsidRDefault="00B37272">
      <w:r>
        <w:t>2.</w:t>
      </w:r>
    </w:p>
    <w:p w14:paraId="0B8C97E6" w14:textId="0CAB6485" w:rsidR="00105E1A" w:rsidRDefault="00105E1A">
      <w:r>
        <w:t>Remove from imaging features of treated observation</w:t>
      </w:r>
    </w:p>
    <w:p w14:paraId="263BEB87" w14:textId="63C77022" w:rsidR="00105E1A" w:rsidRDefault="00105E1A"/>
    <w:p w14:paraId="7525BD3D" w14:textId="13DF76F2" w:rsidR="00105E1A" w:rsidRDefault="00105E1A">
      <w:r>
        <w:rPr>
          <w:noProof/>
        </w:rPr>
        <w:drawing>
          <wp:inline distT="0" distB="0" distL="0" distR="0" wp14:anchorId="55E4BCF3" wp14:editId="71C7AA5C">
            <wp:extent cx="5943600" cy="2092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EE90" w14:textId="4987411A" w:rsidR="00105E1A" w:rsidRDefault="00105E1A"/>
    <w:p w14:paraId="68884E4E" w14:textId="61E24FFA" w:rsidR="005B58D4" w:rsidRDefault="005B58D4" w:rsidP="00B37272">
      <w:pPr>
        <w:pStyle w:val="ListParagraph"/>
        <w:numPr>
          <w:ilvl w:val="0"/>
          <w:numId w:val="3"/>
        </w:numPr>
      </w:pPr>
      <w:r>
        <w:t>Add to “key images” LT-TR algorithm and also to “treated observation imaging features”</w:t>
      </w:r>
    </w:p>
    <w:p w14:paraId="779C9141" w14:textId="77777777" w:rsidR="00B37272" w:rsidRDefault="00105E1A" w:rsidP="00B37272">
      <w:pPr>
        <w:pStyle w:val="ListParagraph"/>
        <w:numPr>
          <w:ilvl w:val="0"/>
          <w:numId w:val="3"/>
        </w:numPr>
      </w:pPr>
      <w:r>
        <w:t xml:space="preserve">In the treated observation, if you </w:t>
      </w:r>
      <w:r w:rsidR="00476285">
        <w:t>select posttreatment enhancement as “equivocal” and then go back to “no”, the category remains “LR TR Equivocal” (i.e. does not change to “LR-TR Nonviable”)</w:t>
      </w:r>
      <w:r w:rsidR="00B37272">
        <w:t xml:space="preserve">; </w:t>
      </w:r>
    </w:p>
    <w:p w14:paraId="64D963A0" w14:textId="271EFC0C" w:rsidR="00105E1A" w:rsidRDefault="00B37272" w:rsidP="00B37272">
      <w:pPr>
        <w:pStyle w:val="ListParagraph"/>
        <w:numPr>
          <w:ilvl w:val="0"/>
          <w:numId w:val="3"/>
        </w:numPr>
      </w:pPr>
      <w:r>
        <w:t xml:space="preserve">need output for </w:t>
      </w:r>
      <w:r w:rsidR="004D2B12">
        <w:t xml:space="preserve">posttreatment enhancement </w:t>
      </w:r>
      <w:r>
        <w:t>“No” –LR-TR Nonviable</w:t>
      </w:r>
    </w:p>
    <w:p w14:paraId="58CCC3F1" w14:textId="77777777" w:rsidR="004D2B12" w:rsidRDefault="00476285" w:rsidP="004D2B12">
      <w:pPr>
        <w:pStyle w:val="ListParagraph"/>
        <w:numPr>
          <w:ilvl w:val="0"/>
          <w:numId w:val="3"/>
        </w:numPr>
      </w:pPr>
      <w:r>
        <w:t>Under “treated observation”, for the “Pretreatment size”, there should be two additional options: “Unknown” and “Unmeasurable”</w:t>
      </w:r>
      <w:r w:rsidR="004D2B12">
        <w:t>. Alternatively: ask</w:t>
      </w:r>
      <w:r w:rsidR="004C5E13">
        <w:t xml:space="preserve"> question: Pretreatment size is … (unknown/unmeasurable/measurable); if measurable – “pretreatment size (mm) pops up</w:t>
      </w:r>
    </w:p>
    <w:p w14:paraId="59FA25D0" w14:textId="77777777" w:rsidR="004D2B12" w:rsidRDefault="004D2B12" w:rsidP="004D2B12">
      <w:pPr>
        <w:pStyle w:val="ListParagraph"/>
        <w:numPr>
          <w:ilvl w:val="0"/>
          <w:numId w:val="3"/>
        </w:numPr>
      </w:pPr>
      <w:r>
        <w:t>“</w:t>
      </w:r>
      <w:r w:rsidR="00D3674B">
        <w:t>Pre-treatment</w:t>
      </w:r>
      <w:r>
        <w:t>”</w:t>
      </w:r>
      <w:r w:rsidR="00D3674B">
        <w:t xml:space="preserve"> and </w:t>
      </w:r>
      <w:r>
        <w:t>“</w:t>
      </w:r>
      <w:r w:rsidR="00D3674B">
        <w:t>post-treatment</w:t>
      </w:r>
      <w:r>
        <w:t>”</w:t>
      </w:r>
      <w:r w:rsidR="00D3674B">
        <w:t xml:space="preserve"> need to have hyphens removed</w:t>
      </w:r>
      <w:r>
        <w:t xml:space="preserve"> (so should be “pretreatment” and “posttreatment”)</w:t>
      </w:r>
    </w:p>
    <w:p w14:paraId="3E27E56E" w14:textId="77777777" w:rsidR="001C507E" w:rsidRDefault="003C67B0" w:rsidP="004754E4">
      <w:pPr>
        <w:pStyle w:val="ListParagraph"/>
        <w:numPr>
          <w:ilvl w:val="0"/>
          <w:numId w:val="3"/>
        </w:numPr>
      </w:pPr>
      <w:r>
        <w:t>Treatment method: add “pick all that apply”, need text box if “other” is chosen</w:t>
      </w:r>
    </w:p>
    <w:p w14:paraId="4883051F" w14:textId="3AE072C9" w:rsidR="004754E4" w:rsidRDefault="001C507E" w:rsidP="004754E4">
      <w:pPr>
        <w:pStyle w:val="ListParagraph"/>
        <w:numPr>
          <w:ilvl w:val="0"/>
          <w:numId w:val="3"/>
        </w:numPr>
      </w:pPr>
      <w:r>
        <w:t>Untreated: Change label to “</w:t>
      </w:r>
      <w:r w:rsidR="004754E4">
        <w:t>What ancillary features of mal/benignity are present?</w:t>
      </w:r>
    </w:p>
    <w:p w14:paraId="528275D5" w14:textId="77777777" w:rsidR="001C507E" w:rsidRPr="001C507E" w:rsidRDefault="001C507E" w:rsidP="001C507E">
      <w:pPr>
        <w:pStyle w:val="ListParagraph"/>
        <w:numPr>
          <w:ilvl w:val="0"/>
          <w:numId w:val="3"/>
        </w:numPr>
      </w:pPr>
      <w:r>
        <w:t>Series and image # to be moved under Observation for all outputs</w:t>
      </w:r>
      <w:r>
        <w:t xml:space="preserve">: </w:t>
      </w:r>
      <w:r w:rsidRPr="001C507E">
        <w:rPr>
          <w:b/>
        </w:rPr>
        <w:t>Observation #1 (Image 5, series</w:t>
      </w:r>
      <w:r>
        <w:rPr>
          <w:b/>
        </w:rPr>
        <w:t xml:space="preserve"> </w:t>
      </w:r>
      <w:r w:rsidRPr="001C507E">
        <w:rPr>
          <w:b/>
        </w:rPr>
        <w:t>7)</w:t>
      </w:r>
    </w:p>
    <w:p w14:paraId="1F25C426" w14:textId="7A829D03" w:rsidR="001C507E" w:rsidRDefault="00C37FF6" w:rsidP="001C507E">
      <w:pPr>
        <w:pStyle w:val="ListParagraph"/>
        <w:numPr>
          <w:ilvl w:val="0"/>
          <w:numId w:val="3"/>
        </w:numPr>
      </w:pPr>
      <w:r>
        <w:t>Size for LR-1 and LR-2</w:t>
      </w:r>
      <w:r w:rsidR="00425197">
        <w:t xml:space="preserve">; </w:t>
      </w:r>
    </w:p>
    <w:p w14:paraId="7FCE697B" w14:textId="2BF636A5" w:rsidR="001C507E" w:rsidRDefault="001C507E" w:rsidP="001C507E">
      <w:pPr>
        <w:pStyle w:val="ListParagraph"/>
        <w:numPr>
          <w:ilvl w:val="0"/>
          <w:numId w:val="3"/>
        </w:numPr>
      </w:pPr>
      <w:r>
        <w:t>Add schematics for LR-1 and LR-2 (data element)</w:t>
      </w:r>
    </w:p>
    <w:p w14:paraId="4F7A0C71" w14:textId="6DE6D1B6" w:rsidR="00D3674B" w:rsidRPr="00E67608" w:rsidRDefault="001C507E" w:rsidP="001C507E">
      <w:pPr>
        <w:pStyle w:val="ListParagraph"/>
        <w:numPr>
          <w:ilvl w:val="0"/>
          <w:numId w:val="3"/>
        </w:numPr>
        <w:rPr>
          <w:b/>
        </w:rPr>
      </w:pPr>
      <w:r w:rsidRPr="00E67608">
        <w:rPr>
          <w:b/>
        </w:rPr>
        <w:t>Distinctive</w:t>
      </w:r>
      <w:r w:rsidR="00C37FF6" w:rsidRPr="00E67608">
        <w:rPr>
          <w:b/>
        </w:rPr>
        <w:t xml:space="preserve"> nodules</w:t>
      </w:r>
    </w:p>
    <w:p w14:paraId="090AFDBA" w14:textId="70A55A87" w:rsidR="00C37FF6" w:rsidRDefault="00C37FF6" w:rsidP="00C37FF6">
      <w:pPr>
        <w:pStyle w:val="ListParagraph"/>
        <w:numPr>
          <w:ilvl w:val="0"/>
          <w:numId w:val="1"/>
        </w:numPr>
      </w:pPr>
      <w:r>
        <w:t xml:space="preserve">Ask the size; if &gt;20 </w:t>
      </w:r>
      <w:r>
        <w:sym w:font="Wingdings" w:char="F0E0"/>
      </w:r>
      <w:r>
        <w:t xml:space="preserve"> warning </w:t>
      </w:r>
    </w:p>
    <w:p w14:paraId="128ED9EB" w14:textId="0EE225C2" w:rsidR="00E67608" w:rsidRDefault="00E67608" w:rsidP="00C37FF6">
      <w:pPr>
        <w:pStyle w:val="ListParagraph"/>
        <w:numPr>
          <w:ilvl w:val="0"/>
          <w:numId w:val="1"/>
        </w:numPr>
      </w:pPr>
      <w:r>
        <w:t xml:space="preserve">Remove the question about adjusting based on AFs </w:t>
      </w:r>
      <w:r w:rsidRPr="00E67608">
        <w:rPr>
          <w:b/>
        </w:rPr>
        <w:t>only for this choice</w:t>
      </w:r>
    </w:p>
    <w:p w14:paraId="4FAB5095" w14:textId="77777777" w:rsidR="00E67608" w:rsidRPr="00A00CD2" w:rsidRDefault="00C37FF6" w:rsidP="0029790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00CD2">
        <w:rPr>
          <w:color w:val="000000" w:themeColor="text1"/>
        </w:rPr>
        <w:t>Add schematics for LR-2 dist</w:t>
      </w:r>
      <w:r w:rsidR="001C507E" w:rsidRPr="00A00CD2">
        <w:rPr>
          <w:color w:val="000000" w:themeColor="text1"/>
        </w:rPr>
        <w:t>inctive nodule</w:t>
      </w:r>
      <w:r w:rsidRPr="00A00CD2">
        <w:rPr>
          <w:color w:val="000000" w:themeColor="text1"/>
        </w:rPr>
        <w:t xml:space="preserve"> nod</w:t>
      </w:r>
    </w:p>
    <w:p w14:paraId="60F03E80" w14:textId="1C06C56C" w:rsidR="00297907" w:rsidRDefault="00E67608" w:rsidP="00E67608">
      <w:pPr>
        <w:pStyle w:val="ListParagraph"/>
        <w:numPr>
          <w:ilvl w:val="0"/>
          <w:numId w:val="3"/>
        </w:numPr>
      </w:pPr>
      <w:r>
        <w:t>What is the reason for LR-NC category?</w:t>
      </w:r>
    </w:p>
    <w:p w14:paraId="4B2436BE" w14:textId="18FC8B7E" w:rsidR="006B40B2" w:rsidRDefault="00E67608" w:rsidP="005B58D4">
      <w:pPr>
        <w:pStyle w:val="ListParagraph"/>
        <w:numPr>
          <w:ilvl w:val="0"/>
          <w:numId w:val="2"/>
        </w:numPr>
      </w:pPr>
      <w:r>
        <w:t>Arterial phase</w:t>
      </w:r>
      <w:r w:rsidR="006B40B2">
        <w:t xml:space="preserve"> images mistimed</w:t>
      </w:r>
    </w:p>
    <w:p w14:paraId="4BD1CA00" w14:textId="41697CCF" w:rsidR="006B40B2" w:rsidRDefault="00E67608" w:rsidP="005B58D4">
      <w:pPr>
        <w:pStyle w:val="ListParagraph"/>
        <w:numPr>
          <w:ilvl w:val="0"/>
          <w:numId w:val="2"/>
        </w:numPr>
      </w:pPr>
      <w:r>
        <w:t xml:space="preserve">Arterial phase </w:t>
      </w:r>
      <w:r>
        <w:t>images d</w:t>
      </w:r>
      <w:r w:rsidR="006B40B2">
        <w:t>egraded by motion</w:t>
      </w:r>
      <w:r>
        <w:t>/artifact</w:t>
      </w:r>
    </w:p>
    <w:p w14:paraId="270EB4AE" w14:textId="7C41EEF3" w:rsidR="006B40B2" w:rsidRDefault="006B40B2" w:rsidP="005B58D4">
      <w:pPr>
        <w:pStyle w:val="ListParagraph"/>
        <w:numPr>
          <w:ilvl w:val="0"/>
          <w:numId w:val="2"/>
        </w:numPr>
      </w:pPr>
      <w:proofErr w:type="spellStart"/>
      <w:r>
        <w:t>Postarterial</w:t>
      </w:r>
      <w:proofErr w:type="spellEnd"/>
      <w:r>
        <w:t xml:space="preserve"> phase images missing</w:t>
      </w:r>
    </w:p>
    <w:p w14:paraId="0878E44E" w14:textId="5CB37273" w:rsidR="006B40B2" w:rsidRDefault="005B58D4" w:rsidP="005B58D4">
      <w:pPr>
        <w:pStyle w:val="ListParagraph"/>
        <w:numPr>
          <w:ilvl w:val="0"/>
          <w:numId w:val="2"/>
        </w:numPr>
      </w:pPr>
      <w:proofErr w:type="spellStart"/>
      <w:r>
        <w:t>Postarterial</w:t>
      </w:r>
      <w:proofErr w:type="spellEnd"/>
      <w:r>
        <w:t xml:space="preserve"> </w:t>
      </w:r>
      <w:r w:rsidR="00E67608">
        <w:t xml:space="preserve">phase images </w:t>
      </w:r>
      <w:r w:rsidR="00E67608">
        <w:t xml:space="preserve">degraded by </w:t>
      </w:r>
      <w:r w:rsidR="006B40B2">
        <w:t>motion</w:t>
      </w:r>
      <w:r w:rsidR="00E67608">
        <w:t>/artifact</w:t>
      </w:r>
    </w:p>
    <w:p w14:paraId="51739AB0" w14:textId="6B3A8B9A" w:rsidR="00E67608" w:rsidRDefault="00E67608" w:rsidP="005B58D4">
      <w:pPr>
        <w:pStyle w:val="ListParagraph"/>
        <w:numPr>
          <w:ilvl w:val="0"/>
          <w:numId w:val="2"/>
        </w:numPr>
      </w:pPr>
      <w:r>
        <w:t>Other (specify)</w:t>
      </w:r>
    </w:p>
    <w:p w14:paraId="400A8D61" w14:textId="143D53E0" w:rsidR="00E67608" w:rsidRDefault="00E67608" w:rsidP="00E67608">
      <w:pPr>
        <w:pStyle w:val="ListParagraph"/>
        <w:numPr>
          <w:ilvl w:val="0"/>
          <w:numId w:val="3"/>
        </w:numPr>
      </w:pPr>
      <w:r>
        <w:t>In treated observation, after “equivocal”, need do ask the size of the enhancing component</w:t>
      </w:r>
    </w:p>
    <w:p w14:paraId="59CCC90E" w14:textId="461050E6" w:rsidR="00D3674B" w:rsidRDefault="00D3674B">
      <w:r>
        <w:rPr>
          <w:noProof/>
        </w:rPr>
        <w:lastRenderedPageBreak/>
        <w:drawing>
          <wp:inline distT="0" distB="0" distL="0" distR="0" wp14:anchorId="7A5AA534" wp14:editId="0280BA99">
            <wp:extent cx="4800600" cy="715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54A7" w14:textId="6434DDD1" w:rsidR="00BB4848" w:rsidRDefault="00BB4848">
      <w:r>
        <w:t>This should not be a yes/no question; this should be a list with multiple selectable features</w:t>
      </w:r>
    </w:p>
    <w:p w14:paraId="5B2E974E" w14:textId="7703F53E" w:rsidR="005B58D4" w:rsidRDefault="005B58D4" w:rsidP="00195F35">
      <w:pPr>
        <w:pStyle w:val="ListParagraph"/>
        <w:numPr>
          <w:ilvl w:val="0"/>
          <w:numId w:val="3"/>
        </w:numPr>
      </w:pPr>
      <w:r>
        <w:t>Add size of enhancing component to “Equivocal”</w:t>
      </w:r>
    </w:p>
    <w:p w14:paraId="4D6227BE" w14:textId="69CAC950" w:rsidR="003E41C2" w:rsidRDefault="003E41C2" w:rsidP="00195F35">
      <w:pPr>
        <w:pStyle w:val="ListParagraph"/>
        <w:numPr>
          <w:ilvl w:val="0"/>
          <w:numId w:val="3"/>
        </w:numPr>
      </w:pPr>
      <w:r>
        <w:t>Choices of vessels in “TIV” should not be capitalized</w:t>
      </w:r>
    </w:p>
    <w:p w14:paraId="58ECA12D" w14:textId="6EA4C8BC" w:rsidR="00C16D07" w:rsidRDefault="00C16D07" w:rsidP="00195F35">
      <w:pPr>
        <w:pStyle w:val="ListParagraph"/>
        <w:numPr>
          <w:ilvl w:val="0"/>
          <w:numId w:val="3"/>
        </w:numPr>
      </w:pPr>
      <w:r>
        <w:t>For TIV:</w:t>
      </w:r>
    </w:p>
    <w:p w14:paraId="062DF806" w14:textId="5259EB71" w:rsidR="00C16D07" w:rsidRDefault="00C16D07">
      <w:r>
        <w:lastRenderedPageBreak/>
        <w:tab/>
      </w:r>
      <w:r w:rsidR="00425197">
        <w:t>If parenchymal mass is “YES”, targetoid features “yes”, need Size of parenchymal mass and need choices of targetoid</w:t>
      </w:r>
      <w:r w:rsidR="001B5CE5">
        <w:t xml:space="preserve"> </w:t>
      </w:r>
    </w:p>
    <w:p w14:paraId="5EAA25F1" w14:textId="769D4A9B" w:rsidR="00195F35" w:rsidRDefault="00195F35">
      <w:r>
        <w:rPr>
          <w:noProof/>
        </w:rPr>
        <w:drawing>
          <wp:inline distT="0" distB="0" distL="0" distR="0" wp14:anchorId="0B442039" wp14:editId="09CFCD0C">
            <wp:extent cx="5943600" cy="9985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156"/>
                    <a:stretch/>
                  </pic:blipFill>
                  <pic:spPr bwMode="auto">
                    <a:xfrm>
                      <a:off x="0" y="0"/>
                      <a:ext cx="5943600" cy="998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80BC6" w14:textId="5CAF7C1D" w:rsidR="00425197" w:rsidRDefault="00425197">
      <w:r>
        <w:tab/>
        <w:t>If “yes” is selected, the LR-M features is listed as “none”</w:t>
      </w:r>
      <w:r w:rsidR="009E6F34">
        <w:t>; output should mirror that of LR-M</w:t>
      </w:r>
    </w:p>
    <w:p w14:paraId="20EDBE15" w14:textId="77E2DEC7" w:rsidR="009E6F34" w:rsidRDefault="009E6F34"/>
    <w:p w14:paraId="264AE261" w14:textId="77777777" w:rsidR="001079E2" w:rsidRPr="008C4565" w:rsidRDefault="001A39BF" w:rsidP="00195F35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8C4565">
        <w:rPr>
          <w:color w:val="000000" w:themeColor="text1"/>
        </w:rPr>
        <w:t>Under “Liver segment”</w:t>
      </w:r>
      <w:r w:rsidR="001079E2" w:rsidRPr="008C4565">
        <w:rPr>
          <w:color w:val="000000" w:themeColor="text1"/>
        </w:rPr>
        <w:t>:</w:t>
      </w:r>
    </w:p>
    <w:p w14:paraId="61D8821E" w14:textId="77777777" w:rsidR="001079E2" w:rsidRPr="008C4565" w:rsidRDefault="001A39BF" w:rsidP="001079E2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8C4565">
        <w:rPr>
          <w:color w:val="000000" w:themeColor="text1"/>
        </w:rPr>
        <w:t>add “</w:t>
      </w:r>
      <w:r w:rsidR="00195F35" w:rsidRPr="008C4565">
        <w:rPr>
          <w:color w:val="000000" w:themeColor="text1"/>
        </w:rPr>
        <w:t>S</w:t>
      </w:r>
      <w:r w:rsidRPr="008C4565">
        <w:rPr>
          <w:color w:val="000000" w:themeColor="text1"/>
        </w:rPr>
        <w:t>egment” to choices I-VIII</w:t>
      </w:r>
    </w:p>
    <w:p w14:paraId="0A390C37" w14:textId="77777777" w:rsidR="001079E2" w:rsidRPr="008C4565" w:rsidRDefault="001A39BF" w:rsidP="001079E2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8C4565">
        <w:rPr>
          <w:color w:val="000000" w:themeColor="text1"/>
        </w:rPr>
        <w:t>remove “</w:t>
      </w:r>
      <w:r w:rsidR="00195F35" w:rsidRPr="008C4565">
        <w:rPr>
          <w:color w:val="000000" w:themeColor="text1"/>
        </w:rPr>
        <w:t xml:space="preserve">Liver </w:t>
      </w:r>
      <w:r w:rsidRPr="008C4565">
        <w:rPr>
          <w:color w:val="000000" w:themeColor="text1"/>
        </w:rPr>
        <w:t xml:space="preserve">segment” for the </w:t>
      </w:r>
      <w:r w:rsidR="00195F35" w:rsidRPr="008C4565">
        <w:rPr>
          <w:color w:val="000000" w:themeColor="text1"/>
        </w:rPr>
        <w:t xml:space="preserve">default output </w:t>
      </w:r>
      <w:r w:rsidR="001079E2" w:rsidRPr="008C4565">
        <w:rPr>
          <w:color w:val="000000" w:themeColor="text1"/>
        </w:rPr>
        <w:t xml:space="preserve">in </w:t>
      </w:r>
      <w:r w:rsidRPr="008C4565">
        <w:rPr>
          <w:color w:val="000000" w:themeColor="text1"/>
        </w:rPr>
        <w:t>“Impression”</w:t>
      </w:r>
    </w:p>
    <w:p w14:paraId="7441914E" w14:textId="2A4DEAE5" w:rsidR="00113725" w:rsidRPr="008C4565" w:rsidRDefault="00216F5F" w:rsidP="001079E2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8C4565">
        <w:rPr>
          <w:color w:val="000000" w:themeColor="text1"/>
        </w:rPr>
        <w:t>add 4 figs under “segment”</w:t>
      </w:r>
    </w:p>
    <w:p w14:paraId="20E18CF7" w14:textId="15D60C65" w:rsidR="00216F5F" w:rsidRDefault="00216F5F" w:rsidP="001079E2">
      <w:pPr>
        <w:pStyle w:val="ListParagraph"/>
        <w:numPr>
          <w:ilvl w:val="0"/>
          <w:numId w:val="3"/>
        </w:numPr>
      </w:pPr>
      <w:r>
        <w:t xml:space="preserve">Move “schematics for </w:t>
      </w:r>
      <w:proofErr w:type="spellStart"/>
      <w:r>
        <w:t>obs</w:t>
      </w:r>
      <w:proofErr w:type="spellEnd"/>
      <w:r>
        <w:t xml:space="preserve"> and </w:t>
      </w:r>
      <w:proofErr w:type="gramStart"/>
      <w:r>
        <w:t>high risk</w:t>
      </w:r>
      <w:proofErr w:type="gramEnd"/>
      <w:r>
        <w:t xml:space="preserve"> population” under “observation in high risk patient”</w:t>
      </w:r>
    </w:p>
    <w:p w14:paraId="48FE83D7" w14:textId="26F25421" w:rsidR="00AB496B" w:rsidRDefault="001079E2">
      <w:r>
        <w:rPr>
          <w:noProof/>
        </w:rPr>
        <w:drawing>
          <wp:inline distT="0" distB="0" distL="0" distR="0" wp14:anchorId="399242CA" wp14:editId="0A7A2554">
            <wp:extent cx="3332231" cy="1900724"/>
            <wp:effectExtent l="0" t="0" r="190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1554" cy="190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C6F9" w14:textId="6A5E5AB8" w:rsidR="00EA7A38" w:rsidRDefault="00AB496B" w:rsidP="001079E2">
      <w:pPr>
        <w:pStyle w:val="ListParagraph"/>
        <w:numPr>
          <w:ilvl w:val="0"/>
          <w:numId w:val="3"/>
        </w:numPr>
      </w:pPr>
      <w:r>
        <w:t>In LR-M</w:t>
      </w:r>
      <w:r w:rsidR="001079E2">
        <w:t>:</w:t>
      </w:r>
    </w:p>
    <w:p w14:paraId="40CB2F3E" w14:textId="322B11B7" w:rsidR="001079E2" w:rsidRDefault="001079E2" w:rsidP="001079E2">
      <w:pPr>
        <w:pStyle w:val="ListParagraph"/>
        <w:numPr>
          <w:ilvl w:val="1"/>
          <w:numId w:val="3"/>
        </w:numPr>
      </w:pPr>
      <w:r>
        <w:t xml:space="preserve">Change the labels to “Targetoid LR-M features </w:t>
      </w:r>
      <w:r>
        <w:t>(any of the following)</w:t>
      </w:r>
      <w:r>
        <w:t xml:space="preserve">” and “Nontargetoid LR-M features </w:t>
      </w:r>
      <w:r>
        <w:t>(any of the following)</w:t>
      </w:r>
      <w:r>
        <w:t>”</w:t>
      </w:r>
    </w:p>
    <w:p w14:paraId="702E55CC" w14:textId="66B4B207" w:rsidR="001079E2" w:rsidRDefault="001079E2" w:rsidP="001079E2">
      <w:pPr>
        <w:pStyle w:val="ListParagraph"/>
        <w:numPr>
          <w:ilvl w:val="1"/>
          <w:numId w:val="3"/>
        </w:numPr>
      </w:pPr>
      <w:r>
        <w:t>Remove “N/A” as options for both</w:t>
      </w:r>
    </w:p>
    <w:p w14:paraId="20EB658E" w14:textId="572ADC99" w:rsidR="001079E2" w:rsidRDefault="001079E2" w:rsidP="001079E2">
      <w:pPr>
        <w:pStyle w:val="ListParagraph"/>
        <w:numPr>
          <w:ilvl w:val="1"/>
          <w:numId w:val="3"/>
        </w:numPr>
      </w:pPr>
      <w:r>
        <w:t>If one of the choices selected under “targetoid”, “</w:t>
      </w:r>
      <w:proofErr w:type="spellStart"/>
      <w:r>
        <w:t>nontargetoid</w:t>
      </w:r>
      <w:proofErr w:type="spellEnd"/>
      <w:r>
        <w:t xml:space="preserve"> choices should NOT disappear (same is true for reverse)</w:t>
      </w:r>
    </w:p>
    <w:p w14:paraId="444B3C9E" w14:textId="77777777" w:rsidR="001079E2" w:rsidRDefault="00EA7A38" w:rsidP="001079E2">
      <w:pPr>
        <w:pStyle w:val="ListParagraph"/>
        <w:numPr>
          <w:ilvl w:val="1"/>
          <w:numId w:val="3"/>
        </w:numPr>
      </w:pPr>
      <w:r>
        <w:t>“other features that in radiologist</w:t>
      </w:r>
      <w:r w:rsidR="001079E2">
        <w:t>…”</w:t>
      </w:r>
      <w:r>
        <w:t xml:space="preserve"> change to “other” and free text option</w:t>
      </w:r>
      <w:r>
        <w:tab/>
      </w:r>
    </w:p>
    <w:p w14:paraId="5A9E3BC7" w14:textId="77777777" w:rsidR="001079E2" w:rsidRPr="008C4565" w:rsidRDefault="00EA7A38" w:rsidP="001079E2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8C4565">
        <w:rPr>
          <w:color w:val="000000" w:themeColor="text1"/>
        </w:rPr>
        <w:t>Add figure for targetoid mass</w:t>
      </w:r>
    </w:p>
    <w:p w14:paraId="2810A860" w14:textId="12657DF8" w:rsidR="00EA7A38" w:rsidRPr="008C4565" w:rsidRDefault="00EA7A38" w:rsidP="001079E2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8C4565">
        <w:rPr>
          <w:color w:val="000000" w:themeColor="text1"/>
        </w:rPr>
        <w:t>Add figure to Nontargetoid mass</w:t>
      </w:r>
    </w:p>
    <w:p w14:paraId="07440F89" w14:textId="7081188A" w:rsidR="00CE5AB6" w:rsidRDefault="00CE5AB6" w:rsidP="00CE5AB6">
      <w:pPr>
        <w:pStyle w:val="ListParagraph"/>
        <w:numPr>
          <w:ilvl w:val="0"/>
          <w:numId w:val="3"/>
        </w:numPr>
      </w:pPr>
      <w:r>
        <w:t>Threshold growth</w:t>
      </w:r>
      <w:r>
        <w:t xml:space="preserve">: </w:t>
      </w:r>
      <w:r>
        <w:t>if</w:t>
      </w:r>
      <w:r w:rsidR="00887784">
        <w:t xml:space="preserve"> </w:t>
      </w:r>
      <w:r>
        <w:t>the user selects “yes”, 2 new questions come up:</w:t>
      </w:r>
    </w:p>
    <w:p w14:paraId="689794BB" w14:textId="6827F570" w:rsidR="00CE5AB6" w:rsidRDefault="00CE5AB6" w:rsidP="00CE5AB6">
      <w:pPr>
        <w:pStyle w:val="ListParagraph"/>
        <w:numPr>
          <w:ilvl w:val="1"/>
          <w:numId w:val="3"/>
        </w:numPr>
      </w:pPr>
      <w:r>
        <w:t xml:space="preserve">What was the size on </w:t>
      </w:r>
      <w:r w:rsidR="00887784">
        <w:t xml:space="preserve">the prior study </w:t>
      </w:r>
      <w:r>
        <w:t>(mm)</w:t>
      </w:r>
      <w:r>
        <w:t>?</w:t>
      </w:r>
      <w:r w:rsidR="00887784">
        <w:t xml:space="preserve"> – numerical output</w:t>
      </w:r>
    </w:p>
    <w:p w14:paraId="55588EFE" w14:textId="5FFFBB6D" w:rsidR="00CE5AB6" w:rsidRDefault="00CE5AB6" w:rsidP="00CE5AB6">
      <w:pPr>
        <w:pStyle w:val="ListParagraph"/>
        <w:numPr>
          <w:ilvl w:val="1"/>
          <w:numId w:val="3"/>
        </w:numPr>
      </w:pPr>
      <w:r>
        <w:t>What is the time period since the prior study (months)?</w:t>
      </w:r>
      <w:r w:rsidR="00887784">
        <w:t xml:space="preserve"> – the output is numerical, accepts values less than 7  </w:t>
      </w:r>
    </w:p>
    <w:p w14:paraId="70C63A75" w14:textId="79F63188" w:rsidR="00887784" w:rsidRDefault="00887784" w:rsidP="00CE5AB6">
      <w:pPr>
        <w:pStyle w:val="ListParagraph"/>
        <w:numPr>
          <w:ilvl w:val="1"/>
          <w:numId w:val="3"/>
        </w:numPr>
      </w:pPr>
      <w:r w:rsidRPr="00887784">
        <w:rPr>
          <w:b/>
        </w:rPr>
        <w:t>Report output:</w:t>
      </w:r>
      <w:r>
        <w:t xml:space="preserve"> </w:t>
      </w:r>
      <w:r>
        <w:rPr>
          <w:rStyle w:val="white-space-line"/>
        </w:rPr>
        <w:t>Threshold growth: Yes</w:t>
      </w:r>
      <w:r>
        <w:rPr>
          <w:rStyle w:val="white-space-line"/>
        </w:rPr>
        <w:t xml:space="preserve"> (prior size </w:t>
      </w:r>
      <w:r w:rsidRPr="00887784">
        <w:rPr>
          <w:rStyle w:val="white-space-line"/>
          <w:b/>
        </w:rPr>
        <w:t>XX</w:t>
      </w:r>
      <w:r>
        <w:rPr>
          <w:rStyle w:val="white-space-line"/>
        </w:rPr>
        <w:t xml:space="preserve"> mm on the study </w:t>
      </w:r>
      <w:r w:rsidRPr="00887784">
        <w:rPr>
          <w:rStyle w:val="white-space-line"/>
          <w:b/>
        </w:rPr>
        <w:t>YY</w:t>
      </w:r>
      <w:r>
        <w:rPr>
          <w:rStyle w:val="white-space-line"/>
        </w:rPr>
        <w:t xml:space="preserve"> months ago)</w:t>
      </w:r>
    </w:p>
    <w:p w14:paraId="560A129F" w14:textId="08103E2C" w:rsidR="00CE5AB6" w:rsidRPr="008C4565" w:rsidRDefault="00CE5AB6" w:rsidP="00CE5AB6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8C4565">
        <w:rPr>
          <w:color w:val="000000" w:themeColor="text1"/>
        </w:rPr>
        <w:t>Algorithm figure to be added under “</w:t>
      </w:r>
      <w:r w:rsidRPr="008C4565">
        <w:rPr>
          <w:color w:val="000000" w:themeColor="text1"/>
        </w:rPr>
        <w:t>Untreated observation without pathologic proof in patient at high-risk for HCC</w:t>
      </w:r>
      <w:r w:rsidRPr="008C4565">
        <w:rPr>
          <w:color w:val="000000" w:themeColor="text1"/>
        </w:rPr>
        <w:t>”</w:t>
      </w:r>
    </w:p>
    <w:p w14:paraId="48471660" w14:textId="6A323252" w:rsidR="006C6189" w:rsidRDefault="006C6189" w:rsidP="006C6189"/>
    <w:p w14:paraId="15242AB7" w14:textId="1E20200E" w:rsidR="00965C87" w:rsidRDefault="00965C87" w:rsidP="006C6189">
      <w:r>
        <w:t xml:space="preserve">Data elements: </w:t>
      </w:r>
      <w:r w:rsidRPr="00965C87">
        <w:t>Date and modality – automatic extraction?</w:t>
      </w:r>
      <w:r w:rsidR="004332DE">
        <w:t xml:space="preserve"> Type of contrast agent for MRI? Patient level: age (can be computed based on DOS and DOB) and sex</w:t>
      </w:r>
      <w:r w:rsidR="009828BF">
        <w:t xml:space="preserve"> – To ask Marc Kohli</w:t>
      </w:r>
      <w:bookmarkStart w:id="0" w:name="_GoBack"/>
      <w:bookmarkEnd w:id="0"/>
    </w:p>
    <w:p w14:paraId="618F377A" w14:textId="77777777" w:rsidR="004B6E49" w:rsidRPr="00965C87" w:rsidRDefault="004B6E49" w:rsidP="006C6189"/>
    <w:sectPr w:rsidR="004B6E49" w:rsidRPr="00965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27A8B"/>
    <w:multiLevelType w:val="hybridMultilevel"/>
    <w:tmpl w:val="20825F2E"/>
    <w:lvl w:ilvl="0" w:tplc="CAD02F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01097"/>
    <w:multiLevelType w:val="hybridMultilevel"/>
    <w:tmpl w:val="41CA72B6"/>
    <w:lvl w:ilvl="0" w:tplc="CAD02F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F5073"/>
    <w:multiLevelType w:val="hybridMultilevel"/>
    <w:tmpl w:val="8D1AB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6E"/>
    <w:rsid w:val="00105E1A"/>
    <w:rsid w:val="001079E2"/>
    <w:rsid w:val="00113725"/>
    <w:rsid w:val="001651D9"/>
    <w:rsid w:val="00195F35"/>
    <w:rsid w:val="001A39BF"/>
    <w:rsid w:val="001B5CE5"/>
    <w:rsid w:val="001C507E"/>
    <w:rsid w:val="00203D1F"/>
    <w:rsid w:val="00216F5F"/>
    <w:rsid w:val="00297907"/>
    <w:rsid w:val="003C67B0"/>
    <w:rsid w:val="003E41C2"/>
    <w:rsid w:val="003F6E6E"/>
    <w:rsid w:val="00425197"/>
    <w:rsid w:val="004332DE"/>
    <w:rsid w:val="004754E4"/>
    <w:rsid w:val="00476285"/>
    <w:rsid w:val="004B6E49"/>
    <w:rsid w:val="004C5E13"/>
    <w:rsid w:val="004D2B12"/>
    <w:rsid w:val="005B58D4"/>
    <w:rsid w:val="00615383"/>
    <w:rsid w:val="006B40B2"/>
    <w:rsid w:val="006C6189"/>
    <w:rsid w:val="00887784"/>
    <w:rsid w:val="008C4565"/>
    <w:rsid w:val="00965C87"/>
    <w:rsid w:val="009828BF"/>
    <w:rsid w:val="009A47CE"/>
    <w:rsid w:val="009E6F34"/>
    <w:rsid w:val="00A00CD2"/>
    <w:rsid w:val="00AA2AFF"/>
    <w:rsid w:val="00AB496B"/>
    <w:rsid w:val="00B37272"/>
    <w:rsid w:val="00BB4848"/>
    <w:rsid w:val="00C04792"/>
    <w:rsid w:val="00C16D07"/>
    <w:rsid w:val="00C37FF6"/>
    <w:rsid w:val="00CE5AB6"/>
    <w:rsid w:val="00D147FE"/>
    <w:rsid w:val="00D3674B"/>
    <w:rsid w:val="00DA1382"/>
    <w:rsid w:val="00E1211C"/>
    <w:rsid w:val="00E67608"/>
    <w:rsid w:val="00EA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BF3B3"/>
  <w15:chartTrackingRefBased/>
  <w15:docId w15:val="{2E913C19-E594-46BF-A057-745B3441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E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E6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37FF6"/>
    <w:pPr>
      <w:ind w:left="720"/>
      <w:contextualSpacing/>
    </w:pPr>
  </w:style>
  <w:style w:type="character" w:customStyle="1" w:styleId="white-space-line">
    <w:name w:val="white-space-line"/>
    <w:basedOn w:val="DefaultParagraphFont"/>
    <w:rsid w:val="00887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5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Victoria Chernyak</cp:lastModifiedBy>
  <cp:revision>20</cp:revision>
  <dcterms:created xsi:type="dcterms:W3CDTF">2019-03-20T22:48:00Z</dcterms:created>
  <dcterms:modified xsi:type="dcterms:W3CDTF">2019-04-04T13:55:00Z</dcterms:modified>
</cp:coreProperties>
</file>