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left"/>
      </w:pPr>
      <w:r>
        <w:drawing>
          <wp:inline xmlns:a="http://schemas.openxmlformats.org/drawingml/2006/main" xmlns:pic="http://schemas.openxmlformats.org/drawingml/2006/picture">
            <wp:extent cx="2331720" cy="545432"/>
            <wp:docPr id="1" name="Picture 1" title="ACRN logo" descr="ACRN logo"/>
            <wp:cNvGraphicFramePr>
              <a:graphicFrameLocks noChangeAspect="1"/>
            </wp:cNvGraphicFramePr>
            <a:graphic>
              <a:graphicData uri="http://schemas.openxmlformats.org/drawingml/2006/picture">
                <pic:pic>
                  <pic:nvPicPr>
                    <pic:cNvPr id="0" name="acrn_logo_2026_orange.png"/>
                    <pic:cNvPicPr/>
                  </pic:nvPicPr>
                  <pic:blipFill>
                    <a:blip r:embed="rId11"/>
                    <a:stretch>
                      <a:fillRect/>
                    </a:stretch>
                  </pic:blipFill>
                  <pic:spPr>
                    <a:xfrm>
                      <a:off x="0" y="0"/>
                      <a:ext cx="2331720" cy="545432"/>
                    </a:xfrm>
                    <a:prstGeom prst="rect"/>
                  </pic:spPr>
                </pic:pic>
              </a:graphicData>
            </a:graphic>
          </wp:inline>
        </w:drawing>
      </w:r>
    </w:p>
    <w:p>
      <w:pPr>
        <w:spacing w:before="320" w:after="40"/>
      </w:pPr>
      <w:r>
        <w:rPr>
          <w:rFonts w:ascii="Poppins" w:hAnsi="Poppins" w:eastAsia="Poppins"/>
          <w:b/>
          <w:i w:val="0"/>
          <w:color w:val="F07E26"/>
          <w:sz w:val="19"/>
        </w:rPr>
        <w:t>ACRN AI ENABLEMENT GUIDE</w:t>
      </w:r>
    </w:p>
    <w:p>
      <w:pPr>
        <w:spacing w:after="120"/>
      </w:pPr>
      <w:r>
        <w:rPr>
          <w:rFonts w:ascii="Poppins" w:hAnsi="Poppins" w:eastAsia="Poppins"/>
          <w:b/>
          <w:i w:val="0"/>
          <w:color w:val="162035"/>
          <w:sz w:val="54"/>
        </w:rPr>
        <w:t>AI Brand Aligned Document Creation Guide</w:t>
      </w:r>
    </w:p>
    <w:p>
      <w:pPr>
        <w:spacing w:after="240"/>
      </w:pPr>
      <w:r>
        <w:rPr>
          <w:rFonts w:ascii="Poppins" w:hAnsi="Poppins" w:eastAsia="Poppins"/>
          <w:b w:val="0"/>
          <w:i w:val="0"/>
          <w:color w:val="1F2937"/>
          <w:sz w:val="25"/>
        </w:rPr>
        <w:t>How to use the ACRN Corporate Identity Guide with AI tools so documents, files, presentations, and visual assets stay consistent.</w:t>
      </w:r>
    </w:p>
    <w:tbl>
      <w:tblPr>
        <w:tblW w:type="dxa" w:w="9638"/>
        <w:tblLayout w:type="fixed"/>
        <w:tblLook w:firstColumn="1" w:firstRow="1" w:lastColumn="0" w:lastRow="0" w:noHBand="0" w:noVBand="1" w:val="04A0"/>
      </w:tblPr>
      <w:tblGrid>
        <w:gridCol w:w="3345"/>
        <w:gridCol w:w="3345"/>
        <w:gridCol w:w="3345"/>
      </w:tblGrid>
      <w:tr>
        <w:tc>
          <w:tcPr>
            <w:tcW w:type="dxa" w:w="3213"/>
            <w:tcMar>
              <w:top w:w="130" w:type="dxa"/>
              <w:start w:w="150" w:type="dxa"/>
              <w:bottom w:w="130" w:type="dxa"/>
              <w:end w:w="150" w:type="dxa"/>
            </w:tcMar>
            <w:shd w:fill="F8FAFC"/>
            <w:tcBorders>
              <w:top w:val="single" w:sz="5" w:space="0" w:color="D8E0EA"/>
              <w:start w:val="single" w:sz="5" w:space="0" w:color="D8E0EA"/>
              <w:bottom w:val="single" w:sz="5" w:space="0" w:color="D8E0EA"/>
              <w:end w:val="single" w:sz="5" w:space="0" w:color="D8E0EA"/>
            </w:tcBorders>
          </w:tcPr>
          <w:p>
            <w:r>
              <w:rPr>
                <w:rFonts w:ascii="Poppins" w:hAnsi="Poppins" w:eastAsia="Poppins"/>
                <w:b/>
                <w:i w:val="0"/>
                <w:color w:val="F07E26"/>
                <w:sz w:val="17"/>
              </w:rPr>
              <w:t>Brand Source</w:t>
            </w:r>
          </w:p>
          <w:p>
            <w:r>
              <w:rPr>
                <w:rFonts w:ascii="Poppins" w:hAnsi="Poppins" w:eastAsia="Poppins"/>
                <w:b w:val="0"/>
                <w:i w:val="0"/>
                <w:color w:val="1F2937"/>
                <w:sz w:val="19"/>
              </w:rPr>
              <w:t>ACRN Corporate Identity Guide v1.0, 2026</w:t>
            </w:r>
          </w:p>
        </w:tc>
        <w:tc>
          <w:tcPr>
            <w:tcW w:type="dxa" w:w="3213"/>
            <w:tcMar>
              <w:top w:w="130" w:type="dxa"/>
              <w:start w:w="150" w:type="dxa"/>
              <w:bottom w:w="130" w:type="dxa"/>
              <w:end w:w="150" w:type="dxa"/>
            </w:tcMar>
            <w:shd w:fill="FFF3EC"/>
            <w:tcBorders>
              <w:top w:val="single" w:sz="5" w:space="0" w:color="D8E0EA"/>
              <w:start w:val="single" w:sz="5" w:space="0" w:color="D8E0EA"/>
              <w:bottom w:val="single" w:sz="5" w:space="0" w:color="D8E0EA"/>
              <w:end w:val="single" w:sz="5" w:space="0" w:color="D8E0EA"/>
            </w:tcBorders>
          </w:tcPr>
          <w:p>
            <w:r>
              <w:rPr>
                <w:rFonts w:ascii="Poppins" w:hAnsi="Poppins" w:eastAsia="Poppins"/>
                <w:b/>
                <w:i w:val="0"/>
                <w:color w:val="F07E26"/>
                <w:sz w:val="17"/>
              </w:rPr>
              <w:t>Primary Users</w:t>
            </w:r>
          </w:p>
          <w:p>
            <w:r>
              <w:rPr>
                <w:rFonts w:ascii="Poppins" w:hAnsi="Poppins" w:eastAsia="Poppins"/>
                <w:b w:val="0"/>
                <w:i w:val="0"/>
                <w:color w:val="1F2937"/>
                <w:sz w:val="19"/>
              </w:rPr>
              <w:t>Communications, operations, research, leadership</w:t>
            </w:r>
          </w:p>
        </w:tc>
        <w:tc>
          <w:tcPr>
            <w:tcW w:type="dxa" w:w="3213"/>
            <w:tcMar>
              <w:top w:w="130" w:type="dxa"/>
              <w:start w:w="150" w:type="dxa"/>
              <w:bottom w:w="130" w:type="dxa"/>
              <w:end w:w="150" w:type="dxa"/>
            </w:tcMar>
            <w:shd w:fill="F8FAFC"/>
            <w:tcBorders>
              <w:top w:val="single" w:sz="5" w:space="0" w:color="D8E0EA"/>
              <w:start w:val="single" w:sz="5" w:space="0" w:color="D8E0EA"/>
              <w:bottom w:val="single" w:sz="5" w:space="0" w:color="D8E0EA"/>
              <w:end w:val="single" w:sz="5" w:space="0" w:color="D8E0EA"/>
            </w:tcBorders>
          </w:tcPr>
          <w:p>
            <w:r>
              <w:rPr>
                <w:rFonts w:ascii="Poppins" w:hAnsi="Poppins" w:eastAsia="Poppins"/>
                <w:b/>
                <w:i w:val="0"/>
                <w:color w:val="F07E26"/>
                <w:sz w:val="17"/>
              </w:rPr>
              <w:t>Core Rule</w:t>
            </w:r>
          </w:p>
          <w:p>
            <w:r>
              <w:rPr>
                <w:rFonts w:ascii="Poppins" w:hAnsi="Poppins" w:eastAsia="Poppins"/>
                <w:b w:val="0"/>
                <w:i w:val="0"/>
                <w:color w:val="162035"/>
                <w:sz w:val="19"/>
              </w:rPr>
              <w:t>Use AI for speed; use the brand guide for control.</w:t>
            </w:r>
          </w:p>
        </w:tc>
      </w:tr>
    </w:tbl>
    <w:p/>
    <w:p>
      <w:pPr>
        <w:spacing w:after="160"/>
        <w:jc w:val="center"/>
      </w:pPr>
      <w:r>
        <w:drawing>
          <wp:inline xmlns:a="http://schemas.openxmlformats.org/drawingml/2006/main" xmlns:pic="http://schemas.openxmlformats.org/drawingml/2006/picture">
            <wp:extent cx="6355080" cy="2093438"/>
            <wp:docPr id="2" name="Picture 2" title="Six-step AI workflow for creating brand-aligned ACRN files" descr="Six-step AI workflow for creating brand-aligned ACRN files"/>
            <wp:cNvGraphicFramePr>
              <a:graphicFrameLocks noChangeAspect="1"/>
            </wp:cNvGraphicFramePr>
            <a:graphic>
              <a:graphicData uri="http://schemas.openxmlformats.org/drawingml/2006/picture">
                <pic:pic>
                  <pic:nvPicPr>
                    <pic:cNvPr id="0" name="acrn_ai_workflow.png"/>
                    <pic:cNvPicPr/>
                  </pic:nvPicPr>
                  <pic:blipFill>
                    <a:blip r:embed="rId12"/>
                    <a:stretch>
                      <a:fillRect/>
                    </a:stretch>
                  </pic:blipFill>
                  <pic:spPr>
                    <a:xfrm>
                      <a:off x="0" y="0"/>
                      <a:ext cx="6355080" cy="2093438"/>
                    </a:xfrm>
                    <a:prstGeom prst="rect"/>
                  </pic:spPr>
                </pic:pic>
              </a:graphicData>
            </a:graphic>
          </wp:inline>
        </w:drawing>
      </w:r>
    </w:p>
    <w:p>
      <w:pPr>
        <w:spacing w:after="160"/>
        <w:jc w:val="center"/>
      </w:pPr>
      <w:r>
        <w:drawing>
          <wp:inline xmlns:a="http://schemas.openxmlformats.org/drawingml/2006/main" xmlns:pic="http://schemas.openxmlformats.org/drawingml/2006/picture">
            <wp:extent cx="6355080" cy="1628489"/>
            <wp:docPr id="3" name="Picture 3" title="ACRN brand color palette for AI-generated documents" descr="ACRN brand color palette for AI-generated documents"/>
            <wp:cNvGraphicFramePr>
              <a:graphicFrameLocks noChangeAspect="1"/>
            </wp:cNvGraphicFramePr>
            <a:graphic>
              <a:graphicData uri="http://schemas.openxmlformats.org/drawingml/2006/picture">
                <pic:pic>
                  <pic:nvPicPr>
                    <pic:cNvPr id="0" name="acrn_ai_palette.png"/>
                    <pic:cNvPicPr/>
                  </pic:nvPicPr>
                  <pic:blipFill>
                    <a:blip r:embed="rId13"/>
                    <a:stretch>
                      <a:fillRect/>
                    </a:stretch>
                  </pic:blipFill>
                  <pic:spPr>
                    <a:xfrm>
                      <a:off x="0" y="0"/>
                      <a:ext cx="6355080" cy="1628489"/>
                    </a:xfrm>
                    <a:prstGeom prst="rect"/>
                  </pic:spPr>
                </pic:pic>
              </a:graphicData>
            </a:graphic>
          </wp:inline>
        </w:drawing>
      </w:r>
    </w:p>
    <w:p>
      <w:r>
        <w:br w:type="page"/>
      </w:r>
    </w:p>
    <w:p>
      <w:pPr>
        <w:pStyle w:val="Heading1"/>
        <w:keepNext/>
      </w:pPr>
      <w:r>
        <w:t>1. Quick Start</w:t>
      </w:r>
    </w:p>
    <w:p>
      <w:pPr>
        <w:spacing w:after="100"/>
      </w:pPr>
      <w:r>
        <w:rPr>
          <w:rFonts w:ascii="Poppins" w:hAnsi="Poppins" w:eastAsia="Poppins"/>
          <w:b w:val="0"/>
          <w:i w:val="0"/>
          <w:color w:val="1F2937"/>
          <w:sz w:val="21"/>
        </w:rPr>
        <w:t>Use this sequence whenever AI is asked to create, edit, summarize, format, or redesign an ACRN document.</w:t>
      </w:r>
    </w:p>
    <w:p>
      <w:pPr>
        <w:pStyle w:val="ListNumber"/>
        <w:spacing w:after="60"/>
        <w:ind w:left="312"/>
      </w:pPr>
      <w:r>
        <w:rPr>
          <w:rFonts w:ascii="Poppins" w:hAnsi="Poppins" w:eastAsia="Poppins"/>
          <w:b w:val="0"/>
          <w:i w:val="0"/>
          <w:color w:val="1F2937"/>
          <w:sz w:val="21"/>
        </w:rPr>
        <w:t>Choose the intended file type first: report, SOP, agenda, slide deck, social graphic, email, or spreadsheet.</w:t>
      </w:r>
    </w:p>
    <w:p>
      <w:pPr>
        <w:pStyle w:val="ListNumber"/>
        <w:spacing w:after="60"/>
        <w:ind w:left="312"/>
      </w:pPr>
      <w:r>
        <w:rPr>
          <w:rFonts w:ascii="Poppins" w:hAnsi="Poppins" w:eastAsia="Poppins"/>
          <w:b w:val="0"/>
          <w:i w:val="0"/>
          <w:color w:val="1F2937"/>
          <w:sz w:val="21"/>
        </w:rPr>
        <w:t>Start from the closest official ACRN template whenever one exists.</w:t>
      </w:r>
    </w:p>
    <w:p>
      <w:pPr>
        <w:pStyle w:val="ListNumber"/>
        <w:spacing w:after="60"/>
        <w:ind w:left="312"/>
      </w:pPr>
      <w:r>
        <w:rPr>
          <w:rFonts w:ascii="Poppins" w:hAnsi="Poppins" w:eastAsia="Poppins"/>
          <w:b w:val="0"/>
          <w:i w:val="0"/>
          <w:color w:val="1F2937"/>
          <w:sz w:val="21"/>
        </w:rPr>
        <w:t>Paste the ACRN Brand Prompt Block before asking AI to draft.</w:t>
      </w:r>
    </w:p>
    <w:p>
      <w:pPr>
        <w:pStyle w:val="ListNumber"/>
        <w:spacing w:after="60"/>
        <w:ind w:left="312"/>
      </w:pPr>
      <w:r>
        <w:rPr>
          <w:rFonts w:ascii="Poppins" w:hAnsi="Poppins" w:eastAsia="Poppins"/>
          <w:b w:val="0"/>
          <w:i w:val="0"/>
          <w:color w:val="1F2937"/>
          <w:sz w:val="21"/>
        </w:rPr>
        <w:t>Ask AI to produce structure before full content for longer documents.</w:t>
      </w:r>
    </w:p>
    <w:p>
      <w:pPr>
        <w:pStyle w:val="ListNumber"/>
        <w:spacing w:after="60"/>
        <w:ind w:left="312"/>
      </w:pPr>
      <w:r>
        <w:rPr>
          <w:rFonts w:ascii="Poppins" w:hAnsi="Poppins" w:eastAsia="Poppins"/>
          <w:b w:val="0"/>
          <w:i w:val="0"/>
          <w:color w:val="1F2937"/>
          <w:sz w:val="21"/>
        </w:rPr>
        <w:t>Review against the Brand QA checklist before export, sharing, or publication.</w:t>
      </w:r>
    </w:p>
    <w:tbl>
      <w:tblPr>
        <w:tblW w:type="dxa" w:w="9638"/>
        <w:jc w:val="center"/>
        <w:tblLayout w:type="fixed"/>
        <w:tblLook w:firstColumn="1" w:firstRow="1" w:lastColumn="0" w:lastRow="0" w:noHBand="0" w:noVBand="1" w:val="04A0"/>
      </w:tblPr>
      <w:tblGrid>
        <w:gridCol w:w="5018"/>
        <w:gridCol w:w="5018"/>
      </w:tblGrid>
      <w:tr>
        <w:tc>
          <w:tcPr>
            <w:tcW w:type="dxa" w:w="198"/>
            <w:shd w:fill="162035"/>
            <w:tcMar>
              <w:top w:w="120" w:type="dxa"/>
              <w:start w:w="140" w:type="dxa"/>
              <w:bottom w:w="120" w:type="dxa"/>
              <w:end w:w="140" w:type="dxa"/>
            </w:tcMar>
            <w:tcBorders>
              <w:top w:val="single" w:sz="4" w:space="0" w:color="162035"/>
              <w:start w:val="single" w:sz="4" w:space="0" w:color="162035"/>
              <w:bottom w:val="single" w:sz="4" w:space="0" w:color="162035"/>
              <w:end w:val="single" w:sz="4" w:space="0" w:color="162035"/>
            </w:tcBorders>
            <w:vAlign w:val="center"/>
          </w:tcPr>
          <w:p/>
        </w:tc>
        <w:tc>
          <w:tcPr>
            <w:tcW w:type="dxa" w:w="9439"/>
            <w:shd w:fill="F8FAFC"/>
            <w:tcMar>
              <w:top w:w="120" w:type="dxa"/>
              <w:start w:w="140" w:type="dxa"/>
              <w:bottom w:w="120" w:type="dxa"/>
              <w:end w:w="140" w:type="dxa"/>
            </w:tcMar>
            <w:tcBorders>
              <w:top w:val="single" w:sz="4" w:space="0" w:color="F8FAFC"/>
              <w:start w:val="single" w:sz="4" w:space="0" w:color="F8FAFC"/>
              <w:bottom w:val="single" w:sz="4" w:space="0" w:color="F8FAFC"/>
              <w:end w:val="single" w:sz="4" w:space="0" w:color="F8FAFC"/>
            </w:tcBorders>
            <w:vAlign w:val="center"/>
          </w:tcPr>
          <w:p>
            <w:pPr>
              <w:spacing w:after="60"/>
            </w:pPr>
            <w:r>
              <w:rPr>
                <w:rFonts w:ascii="Poppins" w:hAnsi="Poppins" w:eastAsia="Poppins"/>
                <w:b/>
                <w:i w:val="0"/>
                <w:color w:val="162035"/>
                <w:sz w:val="23"/>
              </w:rPr>
              <w:t>Copy/Paste: ACRN Brand Prompt Block</w:t>
            </w:r>
          </w:p>
          <w:p>
            <w:pPr>
              <w:spacing w:after="40"/>
            </w:pPr>
            <w:r>
              <w:rPr>
                <w:rFonts w:ascii="Poppins" w:hAnsi="Poppins" w:eastAsia="Poppins"/>
                <w:b w:val="0"/>
                <w:i w:val="0"/>
                <w:color w:val="1F2937"/>
                <w:sz w:val="19"/>
              </w:rPr>
              <w:t>You are creating an ACRN file or document. Follow ACRN Corporate Identity standards:</w:t>
            </w:r>
          </w:p>
          <w:p>
            <w:pPr>
              <w:spacing w:after="40"/>
            </w:pPr>
            <w:r>
              <w:rPr>
                <w:rFonts w:ascii="Poppins" w:hAnsi="Poppins" w:eastAsia="Poppins"/>
                <w:b w:val="0"/>
                <w:i w:val="0"/>
                <w:color w:val="1F2937"/>
                <w:sz w:val="19"/>
              </w:rPr>
              <w:t>- Voice: professional, credible, warm, African-led, evidence-based, trusted, and informative rather than promotional.</w:t>
            </w:r>
          </w:p>
          <w:p>
            <w:pPr>
              <w:spacing w:after="40"/>
            </w:pPr>
            <w:r>
              <w:rPr>
                <w:rFonts w:ascii="Poppins" w:hAnsi="Poppins" w:eastAsia="Poppins"/>
                <w:b w:val="0"/>
                <w:i w:val="0"/>
                <w:color w:val="1F2937"/>
                <w:sz w:val="19"/>
              </w:rPr>
              <w:t>- Color: Navy #162035 is the dominant hierarchy/base. Orange #F07E26 is for highlights and calls to action. Teal #82CFCD and Sky Blue #4771AD are only for small icons, infographics, or data accents.</w:t>
            </w:r>
          </w:p>
          <w:p>
            <w:pPr>
              <w:spacing w:after="40"/>
            </w:pPr>
            <w:r>
              <w:rPr>
                <w:rFonts w:ascii="Poppins" w:hAnsi="Poppins" w:eastAsia="Poppins"/>
                <w:b w:val="0"/>
                <w:i w:val="0"/>
                <w:color w:val="1F2937"/>
                <w:sz w:val="19"/>
              </w:rPr>
              <w:t>- Typography: Futura PT for print where available. Poppins Regular, Semi-Bold, and Bold for digital documents. Use 32-40 pt for titles, 24-28 pt for subtitles, and 11-12 pt for body copy.</w:t>
            </w:r>
          </w:p>
          <w:p>
            <w:pPr>
              <w:spacing w:after="40"/>
            </w:pPr>
            <w:r>
              <w:rPr>
                <w:rFonts w:ascii="Poppins" w:hAnsi="Poppins" w:eastAsia="Poppins"/>
                <w:b w:val="0"/>
                <w:i w:val="0"/>
                <w:color w:val="1F2937"/>
                <w:sz w:val="19"/>
              </w:rPr>
              <w:t>- Logo: use the official ACRN logo only. Do not stretch, recolor, crop incorrectly, add effects, rotate, or place it on low-contrast backgrounds.</w:t>
            </w:r>
          </w:p>
          <w:p>
            <w:pPr>
              <w:spacing w:after="40"/>
            </w:pPr>
            <w:r>
              <w:rPr>
                <w:rFonts w:ascii="Poppins" w:hAnsi="Poppins" w:eastAsia="Poppins"/>
                <w:b w:val="0"/>
                <w:i w:val="0"/>
                <w:color w:val="1F2937"/>
                <w:sz w:val="19"/>
              </w:rPr>
              <w:t>- Visuals: use authentic African investigators, community engagement, and modern research infrastructure in warm natural light. Avoid stereotypes, generic stock images, and sensational claims.</w:t>
            </w:r>
          </w:p>
          <w:p>
            <w:pPr>
              <w:spacing w:after="40"/>
            </w:pPr>
            <w:r>
              <w:rPr>
                <w:rFonts w:ascii="Poppins" w:hAnsi="Poppins" w:eastAsia="Poppins"/>
                <w:b w:val="0"/>
                <w:i w:val="0"/>
                <w:color w:val="1F2937"/>
                <w:sz w:val="19"/>
              </w:rPr>
              <w:t>- Graphic elements: use the Africa icon, parallel lines, and 25 degree angle device sparingly as structural accents.</w:t>
            </w:r>
          </w:p>
          <w:p>
            <w:pPr>
              <w:spacing w:after="40"/>
            </w:pPr>
            <w:r>
              <w:rPr>
                <w:rFonts w:ascii="Poppins" w:hAnsi="Poppins" w:eastAsia="Poppins"/>
                <w:b w:val="0"/>
                <w:i w:val="0"/>
                <w:color w:val="1F2937"/>
                <w:sz w:val="19"/>
              </w:rPr>
              <w:t>- Output: keep copy clear, accessible, respectful, and aligned to the selected ACRN template.</w:t>
            </w:r>
          </w:p>
        </w:tc>
      </w:tr>
    </w:tbl>
    <w:p>
      <w:pPr>
        <w:spacing w:after="40"/>
      </w:pPr>
    </w:p>
    <w:tbl>
      <w:tblPr>
        <w:tblW w:type="dxa" w:w="9638"/>
        <w:jc w:val="center"/>
        <w:tblLayout w:type="fixed"/>
        <w:tblLook w:firstColumn="1" w:firstRow="1" w:lastColumn="0" w:lastRow="0" w:noHBand="0" w:noVBand="1" w:val="04A0"/>
      </w:tblPr>
      <w:tblGrid>
        <w:gridCol w:w="5018"/>
        <w:gridCol w:w="5018"/>
      </w:tblGrid>
      <w:tr>
        <w:tc>
          <w:tcPr>
            <w:tcW w:type="dxa" w:w="198"/>
            <w:shd w:fill="82CFCD"/>
            <w:tcMar>
              <w:top w:w="120" w:type="dxa"/>
              <w:start w:w="140" w:type="dxa"/>
              <w:bottom w:w="120" w:type="dxa"/>
              <w:end w:w="140" w:type="dxa"/>
            </w:tcMar>
            <w:tcBorders>
              <w:top w:val="single" w:sz="4" w:space="0" w:color="82CFCD"/>
              <w:start w:val="single" w:sz="4" w:space="0" w:color="82CFCD"/>
              <w:bottom w:val="single" w:sz="4" w:space="0" w:color="82CFCD"/>
              <w:end w:val="single" w:sz="4" w:space="0" w:color="82CFCD"/>
            </w:tcBorders>
            <w:vAlign w:val="center"/>
          </w:tcPr>
          <w:p/>
        </w:tc>
        <w:tc>
          <w:tcPr>
            <w:tcW w:type="dxa" w:w="9439"/>
            <w:shd w:fill="EDFBFA"/>
            <w:tcMar>
              <w:top w:w="120" w:type="dxa"/>
              <w:start w:w="140" w:type="dxa"/>
              <w:bottom w:w="120" w:type="dxa"/>
              <w:end w:w="140" w:type="dxa"/>
            </w:tcMar>
            <w:tcBorders>
              <w:top w:val="single" w:sz="4" w:space="0" w:color="EDFBFA"/>
              <w:start w:val="single" w:sz="4" w:space="0" w:color="EDFBFA"/>
              <w:bottom w:val="single" w:sz="4" w:space="0" w:color="EDFBFA"/>
              <w:end w:val="single" w:sz="4" w:space="0" w:color="EDFBFA"/>
            </w:tcBorders>
            <w:vAlign w:val="center"/>
          </w:tcPr>
          <w:p>
            <w:pPr>
              <w:spacing w:after="60"/>
            </w:pPr>
            <w:r>
              <w:rPr>
                <w:rFonts w:ascii="Poppins" w:hAnsi="Poppins" w:eastAsia="Poppins"/>
                <w:b/>
                <w:i w:val="0"/>
                <w:color w:val="162035"/>
                <w:sz w:val="23"/>
              </w:rPr>
              <w:t>Working rule</w:t>
            </w:r>
          </w:p>
          <w:p>
            <w:pPr>
              <w:spacing w:after="40"/>
            </w:pPr>
            <w:r>
              <w:rPr>
                <w:rFonts w:ascii="Poppins" w:hAnsi="Poppins" w:eastAsia="Poppins"/>
                <w:b w:val="0"/>
                <w:i w:val="0"/>
                <w:color w:val="1F2937"/>
                <w:sz w:val="19"/>
              </w:rPr>
              <w:t>AI may suggest layouts, copy, icons, tables, and summaries. The final decision must still be checked against the brand guideline, the official template, and the intended audience.</w:t>
            </w:r>
          </w:p>
        </w:tc>
      </w:tr>
    </w:tbl>
    <w:p>
      <w:pPr>
        <w:spacing w:after="40"/>
      </w:pPr>
    </w:p>
    <w:p>
      <w:r>
        <w:br w:type="page"/>
      </w:r>
    </w:p>
    <w:p>
      <w:pPr>
        <w:pStyle w:val="Heading1"/>
        <w:keepNext/>
      </w:pPr>
      <w:r>
        <w:t>2. Brand System Reference For AI</w:t>
      </w:r>
    </w:p>
    <w:p>
      <w:pPr>
        <w:spacing w:after="100"/>
      </w:pPr>
      <w:r>
        <w:rPr>
          <w:rFonts w:ascii="Poppins" w:hAnsi="Poppins" w:eastAsia="Poppins"/>
          <w:b w:val="0"/>
          <w:i w:val="0"/>
          <w:color w:val="1F2937"/>
          <w:sz w:val="21"/>
        </w:rPr>
        <w:t>These are the brand rules that should be translated into AI prompts, document templates, and quality checks.</w:t>
      </w:r>
    </w:p>
    <w:p>
      <w:pPr>
        <w:spacing w:after="160"/>
        <w:jc w:val="center"/>
      </w:pPr>
      <w:r>
        <w:drawing>
          <wp:inline xmlns:a="http://schemas.openxmlformats.org/drawingml/2006/main" xmlns:pic="http://schemas.openxmlformats.org/drawingml/2006/picture">
            <wp:extent cx="6355080" cy="1628489"/>
            <wp:docPr id="4" name="Picture 4" title="ACRN brand color palette for AI-generated documents" descr="ACRN brand color palette for AI-generated documents"/>
            <wp:cNvGraphicFramePr>
              <a:graphicFrameLocks noChangeAspect="1"/>
            </wp:cNvGraphicFramePr>
            <a:graphic>
              <a:graphicData uri="http://schemas.openxmlformats.org/drawingml/2006/picture">
                <pic:pic>
                  <pic:nvPicPr>
                    <pic:cNvPr id="0" name="acrn_ai_palette.png"/>
                    <pic:cNvPicPr/>
                  </pic:nvPicPr>
                  <pic:blipFill>
                    <a:blip r:embed="rId13"/>
                    <a:stretch>
                      <a:fillRect/>
                    </a:stretch>
                  </pic:blipFill>
                  <pic:spPr>
                    <a:xfrm>
                      <a:off x="0" y="0"/>
                      <a:ext cx="6355080" cy="1628489"/>
                    </a:xfrm>
                    <a:prstGeom prst="rect"/>
                  </pic:spPr>
                </pic:pic>
              </a:graphicData>
            </a:graphic>
          </wp:inline>
        </w:drawing>
      </w:r>
    </w:p>
    <w:tbl>
      <w:tblPr>
        <w:tblW w:type="dxa" w:w="9638"/>
        <w:jc w:val="center"/>
        <w:tblLayout w:type="fixed"/>
        <w:tblLook w:firstColumn="1" w:firstRow="1" w:lastColumn="0" w:lastRow="0" w:noHBand="0" w:noVBand="1" w:val="04A0"/>
      </w:tblPr>
      <w:tblGrid>
        <w:gridCol w:w="3345"/>
        <w:gridCol w:w="3345"/>
        <w:gridCol w:w="3345"/>
      </w:tblGrid>
      <w:tr>
        <w:trPr>
          <w:tblHeader w:val="true"/>
        </w:trP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Brand Element</w:t>
            </w:r>
          </w:p>
        </w:tc>
        <w:tc>
          <w:tcPr>
            <w:tcW w:type="dxa" w:w="453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Rule To Give AI</w:t>
            </w:r>
          </w:p>
        </w:tc>
        <w:tc>
          <w:tcPr>
            <w:tcW w:type="dxa" w:w="340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Watch For</w:t>
            </w:r>
          </w:p>
        </w:tc>
      </w:tr>
      <w:t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7"/>
              </w:rPr>
              <w:t>Voice</w:t>
            </w:r>
          </w:p>
        </w:tc>
        <w:tc>
          <w:tcPr>
            <w:tcW w:type="dxa" w:w="453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7"/>
              </w:rPr>
              <w:t>Professional, credible, warm, African-led, evidence-based, trusted. Informative rather than promotional.</w:t>
            </w:r>
          </w:p>
        </w:tc>
        <w:tc>
          <w:tcPr>
            <w:tcW w:type="dxa" w:w="340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7"/>
              </w:rPr>
              <w:t>Overpromising words such as first, best, game-changing, revolutionary, miracle, or guaranteed.</w:t>
            </w:r>
          </w:p>
        </w:tc>
      </w:tr>
      <w:t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7"/>
              </w:rPr>
              <w:t>Color</w:t>
            </w:r>
          </w:p>
        </w:tc>
        <w:tc>
          <w:tcPr>
            <w:tcW w:type="dxa" w:w="453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7"/>
              </w:rPr>
              <w:t>Navy #162035 for structure. Orange #F07E26 for emphasis. Teal #82CFCD and Sky Blue #4771AD only as small accents.</w:t>
            </w:r>
          </w:p>
        </w:tc>
        <w:tc>
          <w:tcPr>
            <w:tcW w:type="dxa" w:w="340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7"/>
              </w:rPr>
              <w:t>AI adding random gradients, purple, neon, beige-heavy, or off-brand colors.</w:t>
            </w:r>
          </w:p>
        </w:tc>
      </w:tr>
      <w:t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7"/>
              </w:rPr>
              <w:t>Typography</w:t>
            </w:r>
          </w:p>
        </w:tc>
        <w:tc>
          <w:tcPr>
            <w:tcW w:type="dxa" w:w="453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7"/>
              </w:rPr>
              <w:t>Poppins for digital and Futura PT for print where available. Keep body copy readable at 11-12 pt.</w:t>
            </w:r>
          </w:p>
        </w:tc>
        <w:tc>
          <w:tcPr>
            <w:tcW w:type="dxa" w:w="340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7"/>
              </w:rPr>
              <w:t>All caps body text, tight line spacing, mixed fonts, or tiny tables.</w:t>
            </w:r>
          </w:p>
        </w:tc>
      </w:tr>
      <w:t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7"/>
              </w:rPr>
              <w:t>Logo</w:t>
            </w:r>
          </w:p>
        </w:tc>
        <w:tc>
          <w:tcPr>
            <w:tcW w:type="dxa" w:w="453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7"/>
              </w:rPr>
              <w:t>Use the official logo with safe space and correct contrast.</w:t>
            </w:r>
          </w:p>
        </w:tc>
        <w:tc>
          <w:tcPr>
            <w:tcW w:type="dxa" w:w="340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7"/>
              </w:rPr>
              <w:t>Stretching, recoloring, cropping, shadows, outlines, or placing the logo on busy imagery.</w:t>
            </w:r>
          </w:p>
        </w:tc>
      </w:tr>
      <w:t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7"/>
              </w:rPr>
              <w:t>Graphic Devices</w:t>
            </w:r>
          </w:p>
        </w:tc>
        <w:tc>
          <w:tcPr>
            <w:tcW w:type="dxa" w:w="453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7"/>
              </w:rPr>
              <w:t>Africa icon, parallel lines, and 25 degree angle device. Use as subtle structure.</w:t>
            </w:r>
          </w:p>
        </w:tc>
        <w:tc>
          <w:tcPr>
            <w:tcW w:type="dxa" w:w="340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7"/>
              </w:rPr>
              <w:t>Decorative clutter, too many repeated shapes, or AI-generated fake logos.</w:t>
            </w:r>
          </w:p>
        </w:tc>
      </w:tr>
      <w:t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7"/>
              </w:rPr>
              <w:t>Photography</w:t>
            </w:r>
          </w:p>
        </w:tc>
        <w:tc>
          <w:tcPr>
            <w:tcW w:type="dxa" w:w="453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7"/>
              </w:rPr>
              <w:t>Real people, authentic research settings, community engagement, and modern infrastructure in warm natural light.</w:t>
            </w:r>
          </w:p>
        </w:tc>
        <w:tc>
          <w:tcPr>
            <w:tcW w:type="dxa" w:w="340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7"/>
              </w:rPr>
              <w:t>Stereotypes, staged generic images, dark stock visuals, or imagery unrelated to clinical research.</w:t>
            </w:r>
          </w:p>
        </w:tc>
      </w:tr>
    </w:tbl>
    <w:p>
      <w:pPr>
        <w:spacing w:after="80"/>
      </w:pPr>
    </w:p>
    <w:p>
      <w:r>
        <w:br w:type="page"/>
      </w:r>
    </w:p>
    <w:p>
      <w:pPr>
        <w:pStyle w:val="Heading1"/>
        <w:keepNext/>
      </w:pPr>
      <w:r>
        <w:t>3. Workflow: From AI Draft To Brand-Aligned File</w:t>
      </w:r>
    </w:p>
    <w:p>
      <w:pPr>
        <w:spacing w:after="160"/>
        <w:jc w:val="center"/>
      </w:pPr>
      <w:r>
        <w:drawing>
          <wp:inline xmlns:a="http://schemas.openxmlformats.org/drawingml/2006/main" xmlns:pic="http://schemas.openxmlformats.org/drawingml/2006/picture">
            <wp:extent cx="6446520" cy="2123560"/>
            <wp:docPr id="5" name="Picture 5" title="Six-step workflow from AI draft to brand-aligned ACRN file" descr="Six-step workflow from AI draft to brand-aligned ACRN file"/>
            <wp:cNvGraphicFramePr>
              <a:graphicFrameLocks noChangeAspect="1"/>
            </wp:cNvGraphicFramePr>
            <a:graphic>
              <a:graphicData uri="http://schemas.openxmlformats.org/drawingml/2006/picture">
                <pic:pic>
                  <pic:nvPicPr>
                    <pic:cNvPr id="0" name="acrn_ai_workflow.png"/>
                    <pic:cNvPicPr/>
                  </pic:nvPicPr>
                  <pic:blipFill>
                    <a:blip r:embed="rId12"/>
                    <a:stretch>
                      <a:fillRect/>
                    </a:stretch>
                  </pic:blipFill>
                  <pic:spPr>
                    <a:xfrm>
                      <a:off x="0" y="0"/>
                      <a:ext cx="6446520" cy="2123560"/>
                    </a:xfrm>
                    <a:prstGeom prst="rect"/>
                  </pic:spPr>
                </pic:pic>
              </a:graphicData>
            </a:graphic>
          </wp:inline>
        </w:drawing>
      </w:r>
    </w:p>
    <w:tbl>
      <w:tblPr>
        <w:tblW w:type="dxa" w:w="9638"/>
        <w:jc w:val="center"/>
        <w:tblLayout w:type="fixed"/>
        <w:tblLook w:firstColumn="1" w:firstRow="1" w:lastColumn="0" w:lastRow="0" w:noHBand="0" w:noVBand="1" w:val="04A0"/>
      </w:tblPr>
      <w:tblGrid>
        <w:gridCol w:w="3345"/>
        <w:gridCol w:w="3345"/>
        <w:gridCol w:w="3345"/>
      </w:tblGrid>
      <w:tr>
        <w:trPr>
          <w:tblHeader w:val="true"/>
        </w:trP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Stage</w:t>
            </w:r>
          </w:p>
        </w:tc>
        <w:tc>
          <w:tcPr>
            <w:tcW w:type="dxa" w:w="379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What To Do</w:t>
            </w:r>
          </w:p>
        </w:tc>
        <w:tc>
          <w:tcPr>
            <w:tcW w:type="dxa" w:w="408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AI Instruction</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1. Select template</w:t>
            </w:r>
          </w:p>
        </w:tc>
        <w:tc>
          <w:tcPr>
            <w:tcW w:type="dxa" w:w="379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Use the closest official ACRN Word, PowerPoint, email, or spreadsheet template.</w:t>
            </w:r>
          </w:p>
        </w:tc>
        <w:tc>
          <w:tcPr>
            <w:tcW w:type="dxa" w:w="408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Use this template structure and do not invent a new visual identity.</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2. Define the brief</w:t>
            </w:r>
          </w:p>
        </w:tc>
        <w:tc>
          <w:tcPr>
            <w:tcW w:type="dxa" w:w="379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State audience, purpose, owner, length, format, confidentiality, and deadline.</w:t>
            </w:r>
          </w:p>
        </w:tc>
        <w:tc>
          <w:tcPr>
            <w:tcW w:type="dxa" w:w="408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Ask clarifying questions only if the missing information changes the content or approval path.</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3. Apply brand rules</w:t>
            </w:r>
          </w:p>
        </w:tc>
        <w:tc>
          <w:tcPr>
            <w:tcW w:type="dxa" w:w="379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Paste the Brand Prompt Block and any document-specific constraints.</w:t>
            </w:r>
          </w:p>
        </w:tc>
        <w:tc>
          <w:tcPr>
            <w:tcW w:type="dxa" w:w="408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Use ACRN colors, voice, typography, and imagery rules throughout.</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4. Generate structure</w:t>
            </w:r>
          </w:p>
        </w:tc>
        <w:tc>
          <w:tcPr>
            <w:tcW w:type="dxa" w:w="379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Ask for headings, sections, slide outline, table schema, or visual hierarchy before drafting.</w:t>
            </w:r>
          </w:p>
        </w:tc>
        <w:tc>
          <w:tcPr>
            <w:tcW w:type="dxa" w:w="408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Provide a concise structure first, then wait for approval before expanding.</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5. Draft content</w:t>
            </w:r>
          </w:p>
        </w:tc>
        <w:tc>
          <w:tcPr>
            <w:tcW w:type="dxa" w:w="379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Generate text, tables, or visuals based on approved structure and source material.</w:t>
            </w:r>
          </w:p>
        </w:tc>
        <w:tc>
          <w:tcPr>
            <w:tcW w:type="dxa" w:w="408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Keep claims evidence-based and mark assumptions clearly.</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6. QA and publish</w:t>
            </w:r>
          </w:p>
        </w:tc>
        <w:tc>
          <w:tcPr>
            <w:tcW w:type="dxa" w:w="379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Check the final against the QA checklist, export, save with version, and request approval where needed.</w:t>
            </w:r>
          </w:p>
        </w:tc>
        <w:tc>
          <w:tcPr>
            <w:tcW w:type="dxa" w:w="4082"/>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Run a brand, clarity, consistency, and accessibility check before final output.</w:t>
            </w:r>
          </w:p>
        </w:tc>
      </w:tr>
    </w:tbl>
    <w:p>
      <w:pPr>
        <w:spacing w:after="80"/>
      </w:pPr>
    </w:p>
    <w:p>
      <w:r>
        <w:br w:type="page"/>
      </w:r>
    </w:p>
    <w:p>
      <w:pPr>
        <w:pStyle w:val="Heading1"/>
        <w:keepNext/>
      </w:pPr>
      <w:r>
        <w:t>4. Prompting Framework</w:t>
      </w:r>
    </w:p>
    <w:p>
      <w:pPr>
        <w:spacing w:after="100"/>
      </w:pPr>
      <w:r>
        <w:rPr>
          <w:rFonts w:ascii="Poppins" w:hAnsi="Poppins" w:eastAsia="Poppins"/>
          <w:b w:val="0"/>
          <w:i w:val="0"/>
          <w:color w:val="1F2937"/>
          <w:sz w:val="21"/>
        </w:rPr>
        <w:t>For stronger results, give AI the same information you would give a designer, writer, or document controller.</w:t>
      </w:r>
    </w:p>
    <w:tbl>
      <w:tblPr>
        <w:tblW w:type="dxa" w:w="9638"/>
        <w:jc w:val="center"/>
        <w:tblLayout w:type="fixed"/>
        <w:tblLook w:firstColumn="1" w:firstRow="1" w:lastColumn="0" w:lastRow="0" w:noHBand="0" w:noVBand="1" w:val="04A0"/>
      </w:tblPr>
      <w:tblGrid>
        <w:gridCol w:w="5018"/>
        <w:gridCol w:w="5018"/>
      </w:tblGrid>
      <w:tr>
        <w:tc>
          <w:tcPr>
            <w:tcW w:type="dxa" w:w="4734"/>
            <w:tcMar>
              <w:top w:w="130" w:type="dxa"/>
              <w:start w:w="150" w:type="dxa"/>
              <w:bottom w:w="130" w:type="dxa"/>
              <w:end w:w="150" w:type="dxa"/>
            </w:tcMar>
            <w:tcBorders>
              <w:top w:val="single" w:sz="5" w:space="0" w:color="D8E0EA"/>
              <w:start w:val="single" w:sz="5" w:space="0" w:color="D8E0EA"/>
              <w:bottom w:val="single" w:sz="5" w:space="0" w:color="D8E0EA"/>
              <w:end w:val="single" w:sz="5" w:space="0" w:color="D8E0EA"/>
            </w:tcBorders>
            <w:shd w:fill="F8FAFC"/>
            <w:vAlign w:val="top"/>
          </w:tcPr>
          <w:p>
            <w:r/>
            <w:r>
              <w:rPr>
                <w:rFonts w:ascii="Poppins" w:hAnsi="Poppins" w:eastAsia="Poppins"/>
                <w:b/>
                <w:i w:val="0"/>
                <w:color w:val="162035"/>
                <w:sz w:val="22"/>
              </w:rPr>
              <w:t>1. Task</w:t>
            </w:r>
          </w:p>
          <w:p>
            <w:pPr>
              <w:spacing w:after="20"/>
            </w:pPr>
            <w:r>
              <w:rPr>
                <w:rFonts w:ascii="Poppins" w:hAnsi="Poppins" w:eastAsia="Poppins"/>
                <w:b w:val="0"/>
                <w:i w:val="0"/>
                <w:color w:val="1F2937"/>
                <w:sz w:val="18"/>
              </w:rPr>
              <w:t>State the exact output: report, agenda, SOP, proposal, slide outline, social post, infographic, or spreadsheet note.</w:t>
            </w:r>
          </w:p>
          <w:p>
            <w:pPr>
              <w:spacing w:after="20"/>
            </w:pPr>
            <w:r>
              <w:rPr>
                <w:rFonts w:ascii="Poppins" w:hAnsi="Poppins" w:eastAsia="Poppins"/>
                <w:b w:val="0"/>
                <w:i w:val="0"/>
                <w:color w:val="1F2937"/>
                <w:sz w:val="18"/>
              </w:rPr>
              <w:t>Specify whether you want structure, full draft, edit, summary, or QA.</w:t>
            </w:r>
          </w:p>
        </w:tc>
        <w:tc>
          <w:tcPr>
            <w:tcW w:type="dxa" w:w="4734"/>
            <w:tcMar>
              <w:top w:w="130" w:type="dxa"/>
              <w:start w:w="150" w:type="dxa"/>
              <w:bottom w:w="130" w:type="dxa"/>
              <w:end w:w="150" w:type="dxa"/>
            </w:tcMar>
            <w:tcBorders>
              <w:top w:val="single" w:sz="5" w:space="0" w:color="D8E0EA"/>
              <w:start w:val="single" w:sz="5" w:space="0" w:color="D8E0EA"/>
              <w:bottom w:val="single" w:sz="5" w:space="0" w:color="D8E0EA"/>
              <w:end w:val="single" w:sz="5" w:space="0" w:color="D8E0EA"/>
            </w:tcBorders>
            <w:shd w:fill="F8FAFC"/>
            <w:vAlign w:val="top"/>
          </w:tcPr>
          <w:p>
            <w:r/>
            <w:r>
              <w:rPr>
                <w:rFonts w:ascii="Poppins" w:hAnsi="Poppins" w:eastAsia="Poppins"/>
                <w:b/>
                <w:i w:val="0"/>
                <w:color w:val="162035"/>
                <w:sz w:val="22"/>
              </w:rPr>
              <w:t>2. Audience</w:t>
            </w:r>
          </w:p>
          <w:p>
            <w:pPr>
              <w:spacing w:after="20"/>
            </w:pPr>
            <w:r>
              <w:rPr>
                <w:rFonts w:ascii="Poppins" w:hAnsi="Poppins" w:eastAsia="Poppins"/>
                <w:b w:val="0"/>
                <w:i w:val="0"/>
                <w:color w:val="1F2937"/>
                <w:sz w:val="18"/>
              </w:rPr>
              <w:t>Name the reader: investigators, partners, community members, regulators, funders, internal team, or leadership.</w:t>
            </w:r>
          </w:p>
          <w:p>
            <w:pPr>
              <w:spacing w:after="20"/>
            </w:pPr>
            <w:r>
              <w:rPr>
                <w:rFonts w:ascii="Poppins" w:hAnsi="Poppins" w:eastAsia="Poppins"/>
                <w:b w:val="0"/>
                <w:i w:val="0"/>
                <w:color w:val="1F2937"/>
                <w:sz w:val="18"/>
              </w:rPr>
              <w:t>Adjust detail, tone, and evidence level for that audience.</w:t>
            </w:r>
          </w:p>
        </w:tc>
      </w:tr>
      <w:tr>
        <w:tc>
          <w:tcPr>
            <w:tcW w:type="dxa" w:w="4734"/>
            <w:tcMar>
              <w:top w:w="130" w:type="dxa"/>
              <w:start w:w="150" w:type="dxa"/>
              <w:bottom w:w="130" w:type="dxa"/>
              <w:end w:w="150" w:type="dxa"/>
            </w:tcMar>
            <w:tcBorders>
              <w:top w:val="single" w:sz="5" w:space="0" w:color="D8E0EA"/>
              <w:start w:val="single" w:sz="5" w:space="0" w:color="D8E0EA"/>
              <w:bottom w:val="single" w:sz="5" w:space="0" w:color="D8E0EA"/>
              <w:end w:val="single" w:sz="5" w:space="0" w:color="D8E0EA"/>
            </w:tcBorders>
            <w:shd w:fill="F8FAFC"/>
            <w:vAlign w:val="top"/>
          </w:tcPr>
          <w:p>
            <w:r/>
            <w:r>
              <w:rPr>
                <w:rFonts w:ascii="Poppins" w:hAnsi="Poppins" w:eastAsia="Poppins"/>
                <w:b/>
                <w:i w:val="0"/>
                <w:color w:val="162035"/>
                <w:sz w:val="22"/>
              </w:rPr>
              <w:t>3. Source Material</w:t>
            </w:r>
          </w:p>
          <w:p>
            <w:pPr>
              <w:spacing w:after="20"/>
            </w:pPr>
            <w:r>
              <w:rPr>
                <w:rFonts w:ascii="Poppins" w:hAnsi="Poppins" w:eastAsia="Poppins"/>
                <w:b w:val="0"/>
                <w:i w:val="0"/>
                <w:color w:val="1F2937"/>
                <w:sz w:val="18"/>
              </w:rPr>
              <w:t>Paste approved facts, notes, meeting outputs, data, references, and any non-negotiable wording.</w:t>
            </w:r>
          </w:p>
          <w:p>
            <w:pPr>
              <w:spacing w:after="20"/>
            </w:pPr>
            <w:r>
              <w:rPr>
                <w:rFonts w:ascii="Poppins" w:hAnsi="Poppins" w:eastAsia="Poppins"/>
                <w:b w:val="0"/>
                <w:i w:val="0"/>
                <w:color w:val="1F2937"/>
                <w:sz w:val="18"/>
              </w:rPr>
              <w:t>Tell AI to flag gaps instead of inventing facts.</w:t>
            </w:r>
          </w:p>
        </w:tc>
        <w:tc>
          <w:tcPr>
            <w:tcW w:type="dxa" w:w="4734"/>
            <w:tcMar>
              <w:top w:w="130" w:type="dxa"/>
              <w:start w:w="150" w:type="dxa"/>
              <w:bottom w:w="130" w:type="dxa"/>
              <w:end w:w="150" w:type="dxa"/>
            </w:tcMar>
            <w:tcBorders>
              <w:top w:val="single" w:sz="5" w:space="0" w:color="D8E0EA"/>
              <w:start w:val="single" w:sz="5" w:space="0" w:color="D8E0EA"/>
              <w:bottom w:val="single" w:sz="5" w:space="0" w:color="D8E0EA"/>
              <w:end w:val="single" w:sz="5" w:space="0" w:color="D8E0EA"/>
            </w:tcBorders>
            <w:shd w:fill="F8FAFC"/>
            <w:vAlign w:val="top"/>
          </w:tcPr>
          <w:p>
            <w:r/>
            <w:r>
              <w:rPr>
                <w:rFonts w:ascii="Poppins" w:hAnsi="Poppins" w:eastAsia="Poppins"/>
                <w:b/>
                <w:i w:val="0"/>
                <w:color w:val="162035"/>
                <w:sz w:val="22"/>
              </w:rPr>
              <w:t>4. Brand Rules</w:t>
            </w:r>
          </w:p>
          <w:p>
            <w:pPr>
              <w:spacing w:after="20"/>
            </w:pPr>
            <w:r>
              <w:rPr>
                <w:rFonts w:ascii="Poppins" w:hAnsi="Poppins" w:eastAsia="Poppins"/>
                <w:b w:val="0"/>
                <w:i w:val="0"/>
                <w:color w:val="1F2937"/>
                <w:sz w:val="18"/>
              </w:rPr>
              <w:t>Paste the ACRN Brand Prompt Block.</w:t>
            </w:r>
          </w:p>
          <w:p>
            <w:pPr>
              <w:spacing w:after="20"/>
            </w:pPr>
            <w:r>
              <w:rPr>
                <w:rFonts w:ascii="Poppins" w:hAnsi="Poppins" w:eastAsia="Poppins"/>
                <w:b w:val="0"/>
                <w:i w:val="0"/>
                <w:color w:val="1F2937"/>
                <w:sz w:val="18"/>
              </w:rPr>
              <w:t>Add the output-specific rules: logo placement, color emphasis, slide count, table style, or image guidance.</w:t>
            </w:r>
          </w:p>
        </w:tc>
      </w:tr>
      <w:tr>
        <w:tc>
          <w:tcPr>
            <w:tcW w:type="dxa" w:w="4734"/>
            <w:tcMar>
              <w:top w:w="130" w:type="dxa"/>
              <w:start w:w="150" w:type="dxa"/>
              <w:bottom w:w="130" w:type="dxa"/>
              <w:end w:w="150" w:type="dxa"/>
            </w:tcMar>
            <w:tcBorders>
              <w:top w:val="single" w:sz="5" w:space="0" w:color="D8E0EA"/>
              <w:start w:val="single" w:sz="5" w:space="0" w:color="D8E0EA"/>
              <w:bottom w:val="single" w:sz="5" w:space="0" w:color="D8E0EA"/>
              <w:end w:val="single" w:sz="5" w:space="0" w:color="D8E0EA"/>
            </w:tcBorders>
            <w:shd w:fill="F8FAFC"/>
            <w:vAlign w:val="top"/>
          </w:tcPr>
          <w:p>
            <w:r/>
            <w:r>
              <w:rPr>
                <w:rFonts w:ascii="Poppins" w:hAnsi="Poppins" w:eastAsia="Poppins"/>
                <w:b/>
                <w:i w:val="0"/>
                <w:color w:val="162035"/>
                <w:sz w:val="22"/>
              </w:rPr>
              <w:t>5. Constraints</w:t>
            </w:r>
          </w:p>
          <w:p>
            <w:pPr>
              <w:spacing w:after="20"/>
            </w:pPr>
            <w:r>
              <w:rPr>
                <w:rFonts w:ascii="Poppins" w:hAnsi="Poppins" w:eastAsia="Poppins"/>
                <w:b w:val="0"/>
                <w:i w:val="0"/>
                <w:color w:val="1F2937"/>
                <w:sz w:val="18"/>
              </w:rPr>
              <w:t>Set length, page count, language level, file type, headings, and required sections.</w:t>
            </w:r>
          </w:p>
          <w:p>
            <w:pPr>
              <w:spacing w:after="20"/>
            </w:pPr>
            <w:r>
              <w:rPr>
                <w:rFonts w:ascii="Poppins" w:hAnsi="Poppins" w:eastAsia="Poppins"/>
                <w:b w:val="0"/>
                <w:i w:val="0"/>
                <w:color w:val="1F2937"/>
                <w:sz w:val="18"/>
              </w:rPr>
              <w:t>Mention compliance, confidentiality, and approval route.</w:t>
            </w:r>
          </w:p>
        </w:tc>
        <w:tc>
          <w:tcPr>
            <w:tcW w:type="dxa" w:w="4734"/>
            <w:tcMar>
              <w:top w:w="130" w:type="dxa"/>
              <w:start w:w="150" w:type="dxa"/>
              <w:bottom w:w="130" w:type="dxa"/>
              <w:end w:w="150" w:type="dxa"/>
            </w:tcMar>
            <w:tcBorders>
              <w:top w:val="single" w:sz="5" w:space="0" w:color="D8E0EA"/>
              <w:start w:val="single" w:sz="5" w:space="0" w:color="D8E0EA"/>
              <w:bottom w:val="single" w:sz="5" w:space="0" w:color="D8E0EA"/>
              <w:end w:val="single" w:sz="5" w:space="0" w:color="D8E0EA"/>
            </w:tcBorders>
            <w:shd w:fill="F8FAFC"/>
            <w:vAlign w:val="top"/>
          </w:tcPr>
          <w:p>
            <w:r/>
            <w:r>
              <w:rPr>
                <w:rFonts w:ascii="Poppins" w:hAnsi="Poppins" w:eastAsia="Poppins"/>
                <w:b/>
                <w:i w:val="0"/>
                <w:color w:val="162035"/>
                <w:sz w:val="22"/>
              </w:rPr>
              <w:t>6. QA Request</w:t>
            </w:r>
          </w:p>
          <w:p>
            <w:pPr>
              <w:spacing w:after="20"/>
            </w:pPr>
            <w:r>
              <w:rPr>
                <w:rFonts w:ascii="Poppins" w:hAnsi="Poppins" w:eastAsia="Poppins"/>
                <w:b w:val="0"/>
                <w:i w:val="0"/>
                <w:color w:val="1F2937"/>
                <w:sz w:val="18"/>
              </w:rPr>
              <w:t>Ask AI to self-check for brand alignment, clarity, tone, accessibility, unsupported claims, and missing approvals.</w:t>
            </w:r>
          </w:p>
          <w:p>
            <w:pPr>
              <w:spacing w:after="20"/>
            </w:pPr>
            <w:r>
              <w:rPr>
                <w:rFonts w:ascii="Poppins" w:hAnsi="Poppins" w:eastAsia="Poppins"/>
                <w:b w:val="0"/>
                <w:i w:val="0"/>
                <w:color w:val="1F2937"/>
                <w:sz w:val="18"/>
              </w:rPr>
              <w:t>Require a final checklist before publication.</w:t>
            </w:r>
          </w:p>
        </w:tc>
      </w:tr>
    </w:tbl>
    <w:p>
      <w:pPr>
        <w:spacing w:after="80"/>
      </w:pPr>
    </w:p>
    <w:tbl>
      <w:tblPr>
        <w:tblW w:type="dxa" w:w="9638"/>
        <w:jc w:val="center"/>
        <w:tblLayout w:type="fixed"/>
        <w:tblLook w:firstColumn="1" w:firstRow="1" w:lastColumn="0" w:lastRow="0" w:noHBand="0" w:noVBand="1" w:val="04A0"/>
      </w:tblPr>
      <w:tblGrid>
        <w:gridCol w:w="5018"/>
        <w:gridCol w:w="5018"/>
      </w:tblGrid>
      <w:tr>
        <w:tc>
          <w:tcPr>
            <w:tcW w:type="dxa" w:w="198"/>
            <w:shd w:fill="162035"/>
            <w:tcMar>
              <w:top w:w="120" w:type="dxa"/>
              <w:start w:w="140" w:type="dxa"/>
              <w:bottom w:w="120" w:type="dxa"/>
              <w:end w:w="140" w:type="dxa"/>
            </w:tcMar>
            <w:tcBorders>
              <w:top w:val="single" w:sz="4" w:space="0" w:color="162035"/>
              <w:start w:val="single" w:sz="4" w:space="0" w:color="162035"/>
              <w:bottom w:val="single" w:sz="4" w:space="0" w:color="162035"/>
              <w:end w:val="single" w:sz="4" w:space="0" w:color="162035"/>
            </w:tcBorders>
            <w:vAlign w:val="center"/>
          </w:tcPr>
          <w:p/>
        </w:tc>
        <w:tc>
          <w:tcPr>
            <w:tcW w:type="dxa" w:w="9439"/>
            <w:shd w:fill="F8FAFC"/>
            <w:tcMar>
              <w:top w:w="120" w:type="dxa"/>
              <w:start w:w="140" w:type="dxa"/>
              <w:bottom w:w="120" w:type="dxa"/>
              <w:end w:w="140" w:type="dxa"/>
            </w:tcMar>
            <w:tcBorders>
              <w:top w:val="single" w:sz="4" w:space="0" w:color="F8FAFC"/>
              <w:start w:val="single" w:sz="4" w:space="0" w:color="F8FAFC"/>
              <w:bottom w:val="single" w:sz="4" w:space="0" w:color="F8FAFC"/>
              <w:end w:val="single" w:sz="4" w:space="0" w:color="F8FAFC"/>
            </w:tcBorders>
            <w:vAlign w:val="center"/>
          </w:tcPr>
          <w:p>
            <w:pPr>
              <w:spacing w:after="60"/>
            </w:pPr>
            <w:r>
              <w:rPr>
                <w:rFonts w:ascii="Poppins" w:hAnsi="Poppins" w:eastAsia="Poppins"/>
                <w:b/>
                <w:i w:val="0"/>
                <w:color w:val="162035"/>
                <w:sz w:val="23"/>
              </w:rPr>
              <w:t>Reusable prompt skeleton</w:t>
            </w:r>
          </w:p>
          <w:p>
            <w:pPr>
              <w:spacing w:after="40"/>
            </w:pPr>
            <w:r>
              <w:rPr>
                <w:rFonts w:ascii="Poppins" w:hAnsi="Poppins" w:eastAsia="Poppins"/>
                <w:b w:val="0"/>
                <w:i w:val="0"/>
                <w:color w:val="1F2937"/>
                <w:sz w:val="19"/>
              </w:rPr>
              <w:t>Create a [document type] for [audience] about [topic/purpose]. Use the ACRN Brand Prompt Block. Base the content only on the source notes below. Keep the tone professional, credible, warm, African-led, evidence-based, and informative. Use headings, tables, and visual callouts where helpful. Do not invent facts. Flag assumptions. Finish with a brand QA checklist.</w:t>
            </w:r>
          </w:p>
          <w:p>
            <w:pPr>
              <w:spacing w:after="40"/>
            </w:pPr>
            <w:r>
              <w:rPr>
                <w:rFonts w:ascii="Poppins" w:hAnsi="Poppins" w:eastAsia="Poppins"/>
                <w:b w:val="0"/>
                <w:i w:val="0"/>
                <w:color w:val="1F2937"/>
                <w:sz w:val="19"/>
              </w:rPr>
              <w:t>Source notes: [paste approved notes, figures, decisions, links, or transcript].</w:t>
            </w:r>
          </w:p>
          <w:p>
            <w:pPr>
              <w:spacing w:after="40"/>
            </w:pPr>
            <w:r>
              <w:rPr>
                <w:rFonts w:ascii="Poppins" w:hAnsi="Poppins" w:eastAsia="Poppins"/>
                <w:b w:val="0"/>
                <w:i w:val="0"/>
                <w:color w:val="1F2937"/>
                <w:sz w:val="19"/>
              </w:rPr>
              <w:t>Output format: [Word-ready outline / slide outline / table / final draft / social copy / infographic brief].</w:t>
            </w:r>
          </w:p>
        </w:tc>
      </w:tr>
    </w:tbl>
    <w:p>
      <w:pPr>
        <w:spacing w:after="40"/>
      </w:pPr>
    </w:p>
    <w:p>
      <w:r>
        <w:br w:type="page"/>
      </w:r>
    </w:p>
    <w:p>
      <w:pPr>
        <w:pStyle w:val="Heading1"/>
        <w:keepNext/>
      </w:pPr>
      <w:r>
        <w:t>5. File And Document Recipes</w:t>
      </w:r>
    </w:p>
    <w:p>
      <w:pPr>
        <w:spacing w:after="100"/>
      </w:pPr>
      <w:r>
        <w:rPr>
          <w:rFonts w:ascii="Poppins" w:hAnsi="Poppins" w:eastAsia="Poppins"/>
          <w:b w:val="0"/>
          <w:i w:val="0"/>
          <w:color w:val="1F2937"/>
          <w:sz w:val="21"/>
        </w:rPr>
        <w:t>Use these recipes to translate the same brand system into different AI-assisted outputs.</w:t>
      </w:r>
    </w:p>
    <w:tbl>
      <w:tblPr>
        <w:tblW w:type="dxa" w:w="9638"/>
        <w:jc w:val="center"/>
        <w:tblLayout w:type="fixed"/>
        <w:tblLook w:firstColumn="1" w:firstRow="1" w:lastColumn="0" w:lastRow="0" w:noHBand="0" w:noVBand="1" w:val="04A0"/>
      </w:tblPr>
      <w:tblGrid>
        <w:gridCol w:w="2509"/>
        <w:gridCol w:w="2509"/>
        <w:gridCol w:w="2509"/>
        <w:gridCol w:w="2509"/>
      </w:tblGrid>
      <w:tr>
        <w:trPr>
          <w:tblHeader w:val="true"/>
        </w:trP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Output</w:t>
            </w:r>
          </w:p>
        </w:tc>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Use This Starting Point</w:t>
            </w:r>
          </w:p>
        </w:tc>
        <w:tc>
          <w:tcPr>
            <w:tcW w:type="dxa" w:w="362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Prompt AI To Emphasize</w:t>
            </w:r>
          </w:p>
        </w:tc>
        <w:tc>
          <w:tcPr>
            <w:tcW w:type="dxa" w:w="1984"/>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Final QA</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Word report</w:t>
            </w:r>
          </w:p>
        </w:tc>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ACRN Report Template</w:t>
            </w:r>
          </w:p>
        </w:tc>
        <w:tc>
          <w:tcPr>
            <w:tcW w:type="dxa" w:w="362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Executive summary, evidence, recommendations, clean tables, navy headings, orange highlights.</w:t>
            </w:r>
          </w:p>
        </w:tc>
        <w:tc>
          <w:tcPr>
            <w:tcW w:type="dxa" w:w="1984"/>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No unsupported claims; tables readable; correct cover metadata.</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Proposal or concept note</w:t>
            </w:r>
          </w:p>
        </w:tc>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ACRN Proposal / Concept Note Template</w:t>
            </w:r>
          </w:p>
        </w:tc>
        <w:tc>
          <w:tcPr>
            <w:tcW w:type="dxa" w:w="362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Problem, proposed solution, outcomes, partner value, budget summary, evidence base.</w:t>
            </w:r>
          </w:p>
        </w:tc>
        <w:tc>
          <w:tcPr>
            <w:tcW w:type="dxa" w:w="1984"/>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Tone is credible and funder-ready, not inflated.</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Policy or SOP</w:t>
            </w:r>
          </w:p>
        </w:tc>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ACRN Policy / SOP Template</w:t>
            </w:r>
          </w:p>
        </w:tc>
        <w:tc>
          <w:tcPr>
            <w:tcW w:type="dxa" w:w="362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Purpose, scope, definitions, responsibilities, procedure, records, approvals.</w:t>
            </w:r>
          </w:p>
        </w:tc>
        <w:tc>
          <w:tcPr>
            <w:tcW w:type="dxa" w:w="1984"/>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Numbering, version control, owners, effective dates.</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Meeting agenda or minutes</w:t>
            </w:r>
          </w:p>
        </w:tc>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ACRN Agenda / Minutes Templates</w:t>
            </w:r>
          </w:p>
        </w:tc>
        <w:tc>
          <w:tcPr>
            <w:tcW w:type="dxa" w:w="362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Decisions, owners, due dates, attendance, action log.</w:t>
            </w:r>
          </w:p>
        </w:tc>
        <w:tc>
          <w:tcPr>
            <w:tcW w:type="dxa" w:w="1984"/>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Action items are clear and attributable.</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PowerPoint deck</w:t>
            </w:r>
          </w:p>
        </w:tc>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ACRN PPT style from brand guideline</w:t>
            </w:r>
          </w:p>
        </w:tc>
        <w:tc>
          <w:tcPr>
            <w:tcW w:type="dxa" w:w="362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Short slide titles, one message per slide, navy base, orange emphasis, sparse teal/blue accents.</w:t>
            </w:r>
          </w:p>
        </w:tc>
        <w:tc>
          <w:tcPr>
            <w:tcW w:type="dxa" w:w="1984"/>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Slide count, visual consistency, logo placement.</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Social graphic</w:t>
            </w:r>
          </w:p>
        </w:tc>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Existing social asset style</w:t>
            </w:r>
          </w:p>
        </w:tc>
        <w:tc>
          <w:tcPr>
            <w:tcW w:type="dxa" w:w="362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Short copy, strong hierarchy, authentic image direction, limited palette.</w:t>
            </w:r>
          </w:p>
        </w:tc>
        <w:tc>
          <w:tcPr>
            <w:tcW w:type="dxa" w:w="1984"/>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Platform dimensions, legibility on mobile, no generic imagery.</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Email signature</w:t>
            </w:r>
          </w:p>
        </w:tc>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ACRN Email Signature Template</w:t>
            </w:r>
          </w:p>
        </w:tc>
        <w:tc>
          <w:tcPr>
            <w:tcW w:type="dxa" w:w="362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Name, role, contact fields, logo, orange divider.</w:t>
            </w:r>
          </w:p>
        </w:tc>
        <w:tc>
          <w:tcPr>
            <w:tcW w:type="dxa" w:w="1984"/>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Links, phone numbers, and title are current.</w:t>
            </w:r>
          </w:p>
        </w:tc>
      </w:tr>
      <w:tr>
        <w:tc>
          <w:tcPr>
            <w:tcW w:type="dxa" w:w="1757"/>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Spreadsheet or form</w:t>
            </w:r>
          </w:p>
        </w:tc>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ACRN invoice/register/evaluation style</w:t>
            </w:r>
          </w:p>
        </w:tc>
        <w:tc>
          <w:tcPr>
            <w:tcW w:type="dxa" w:w="362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Clean labels, navy headers, orange section accents, readable table widths.</w:t>
            </w:r>
          </w:p>
        </w:tc>
        <w:tc>
          <w:tcPr>
            <w:tcW w:type="dxa" w:w="1984"/>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No cramped cells, formulas tested, protected where needed.</w:t>
            </w:r>
          </w:p>
        </w:tc>
      </w:tr>
    </w:tbl>
    <w:p>
      <w:pPr>
        <w:spacing w:after="80"/>
      </w:pPr>
    </w:p>
    <w:tbl>
      <w:tblPr>
        <w:tblW w:type="dxa" w:w="9638"/>
        <w:jc w:val="center"/>
        <w:tblLayout w:type="fixed"/>
        <w:tblLook w:firstColumn="1" w:firstRow="1" w:lastColumn="0" w:lastRow="0" w:noHBand="0" w:noVBand="1" w:val="04A0"/>
      </w:tblPr>
      <w:tblGrid>
        <w:gridCol w:w="5018"/>
        <w:gridCol w:w="5018"/>
      </w:tblGrid>
      <w:tr>
        <w:tc>
          <w:tcPr>
            <w:tcW w:type="dxa" w:w="198"/>
            <w:shd w:fill="F07E26"/>
            <w:tcMar>
              <w:top w:w="120" w:type="dxa"/>
              <w:start w:w="140" w:type="dxa"/>
              <w:bottom w:w="120" w:type="dxa"/>
              <w:end w:w="140" w:type="dxa"/>
            </w:tcMar>
            <w:tcBorders>
              <w:top w:val="single" w:sz="4" w:space="0" w:color="F07E26"/>
              <w:start w:val="single" w:sz="4" w:space="0" w:color="F07E26"/>
              <w:bottom w:val="single" w:sz="4" w:space="0" w:color="F07E26"/>
              <w:end w:val="single" w:sz="4" w:space="0" w:color="F07E26"/>
            </w:tcBorders>
            <w:vAlign w:val="center"/>
          </w:tcPr>
          <w:p/>
        </w:tc>
        <w:tc>
          <w:tcPr>
            <w:tcW w:type="dxa" w:w="9439"/>
            <w:shd w:fill="FFF3EC"/>
            <w:tcMar>
              <w:top w:w="120" w:type="dxa"/>
              <w:start w:w="140" w:type="dxa"/>
              <w:bottom w:w="120" w:type="dxa"/>
              <w:end w:w="140" w:type="dxa"/>
            </w:tcMar>
            <w:tcBorders>
              <w:top w:val="single" w:sz="4" w:space="0" w:color="FFF3EC"/>
              <w:start w:val="single" w:sz="4" w:space="0" w:color="FFF3EC"/>
              <w:bottom w:val="single" w:sz="4" w:space="0" w:color="FFF3EC"/>
              <w:end w:val="single" w:sz="4" w:space="0" w:color="FFF3EC"/>
            </w:tcBorders>
            <w:vAlign w:val="center"/>
          </w:tcPr>
          <w:p>
            <w:pPr>
              <w:spacing w:after="60"/>
            </w:pPr>
            <w:r>
              <w:rPr>
                <w:rFonts w:ascii="Poppins" w:hAnsi="Poppins" w:eastAsia="Poppins"/>
                <w:b/>
                <w:i w:val="0"/>
                <w:color w:val="162035"/>
                <w:sz w:val="23"/>
              </w:rPr>
              <w:t>Template location</w:t>
            </w:r>
          </w:p>
          <w:p>
            <w:pPr>
              <w:spacing w:after="40"/>
            </w:pPr>
            <w:r>
              <w:rPr>
                <w:rFonts w:ascii="Poppins" w:hAnsi="Poppins" w:eastAsia="Poppins"/>
                <w:b w:val="0"/>
                <w:i w:val="0"/>
                <w:color w:val="1F2937"/>
                <w:sz w:val="19"/>
              </w:rPr>
              <w:t>Use the editable files in ACRN_Office_Templates_2026 as the preferred starting point for Word, spreadsheet, and email outputs.</w:t>
            </w:r>
          </w:p>
        </w:tc>
      </w:tr>
    </w:tbl>
    <w:p>
      <w:pPr>
        <w:spacing w:after="40"/>
      </w:pPr>
    </w:p>
    <w:p>
      <w:pPr>
        <w:pStyle w:val="Heading1"/>
        <w:keepNext/>
      </w:pPr>
      <w:r>
        <w:t>6. Visuals, Icons, Infographics, And Images</w:t>
      </w:r>
    </w:p>
    <w:p>
      <w:pPr>
        <w:spacing w:after="100"/>
      </w:pPr>
      <w:r>
        <w:rPr>
          <w:rFonts w:ascii="Poppins" w:hAnsi="Poppins" w:eastAsia="Poppins"/>
          <w:b w:val="0"/>
          <w:i w:val="0"/>
          <w:color w:val="1F2937"/>
          <w:sz w:val="21"/>
        </w:rPr>
        <w:t>AI can help create visual structures, but the brand guideline controls what is acceptable.</w:t>
      </w:r>
    </w:p>
    <w:p>
      <w:pPr>
        <w:spacing w:after="160"/>
        <w:jc w:val="center"/>
      </w:pPr>
      <w:r>
        <w:drawing>
          <wp:inline xmlns:a="http://schemas.openxmlformats.org/drawingml/2006/main" xmlns:pic="http://schemas.openxmlformats.org/drawingml/2006/picture">
            <wp:extent cx="6355080" cy="1350454"/>
            <wp:docPr id="6" name="Picture 6" title="Reference visual style examples from existing ACRN social and hero assets" descr="Reference visual style examples from existing ACRN social and hero assets"/>
            <wp:cNvGraphicFramePr>
              <a:graphicFrameLocks noChangeAspect="1"/>
            </wp:cNvGraphicFramePr>
            <a:graphic>
              <a:graphicData uri="http://schemas.openxmlformats.org/drawingml/2006/picture">
                <pic:pic>
                  <pic:nvPicPr>
                    <pic:cNvPr id="0" name="acrn_ai_examples.png"/>
                    <pic:cNvPicPr/>
                  </pic:nvPicPr>
                  <pic:blipFill>
                    <a:blip r:embed="rId14"/>
                    <a:stretch>
                      <a:fillRect/>
                    </a:stretch>
                  </pic:blipFill>
                  <pic:spPr>
                    <a:xfrm>
                      <a:off x="0" y="0"/>
                      <a:ext cx="6355080" cy="1350454"/>
                    </a:xfrm>
                    <a:prstGeom prst="rect"/>
                  </pic:spPr>
                </pic:pic>
              </a:graphicData>
            </a:graphic>
          </wp:inline>
        </w:drawing>
      </w:r>
    </w:p>
    <w:tbl>
      <w:tblPr>
        <w:tblW w:type="dxa" w:w="9638"/>
        <w:jc w:val="center"/>
        <w:tblLayout w:type="fixed"/>
        <w:tblLook w:firstColumn="1" w:firstRow="1" w:lastColumn="0" w:lastRow="0" w:noHBand="0" w:noVBand="1" w:val="04A0"/>
      </w:tblPr>
      <w:tblGrid>
        <w:gridCol w:w="3345"/>
        <w:gridCol w:w="3345"/>
        <w:gridCol w:w="3345"/>
      </w:tblGrid>
      <w:tr>
        <w:trPr>
          <w:tblHeader w:val="true"/>
        </w:trP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Asset Type</w:t>
            </w:r>
          </w:p>
        </w:tc>
        <w:tc>
          <w:tcPr>
            <w:tcW w:type="dxa" w:w="3969"/>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Use</w:t>
            </w:r>
          </w:p>
        </w:tc>
        <w:tc>
          <w:tcPr>
            <w:tcW w:type="dxa" w:w="3969"/>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Avoid</w:t>
            </w:r>
          </w:p>
        </w:tc>
      </w:tr>
      <w:t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Logo</w:t>
            </w:r>
          </w:p>
        </w:tc>
        <w:tc>
          <w:tcPr>
            <w:tcW w:type="dxa" w:w="3969"/>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Official ACRN logo with clear safe space and strong contrast.</w:t>
            </w:r>
          </w:p>
        </w:tc>
        <w:tc>
          <w:tcPr>
            <w:tcW w:type="dxa" w:w="3969"/>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Fake logos, recolored logos, shadows, outlines, skewing, or crop damage.</w:t>
            </w:r>
          </w:p>
        </w:tc>
      </w:tr>
      <w:t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Icons</w:t>
            </w:r>
          </w:p>
        </w:tc>
        <w:tc>
          <w:tcPr>
            <w:tcW w:type="dxa" w:w="3969"/>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Simple line icons in navy, orange, teal, or sky blue. Use for steps, checks, and infographics.</w:t>
            </w:r>
          </w:p>
        </w:tc>
        <w:tc>
          <w:tcPr>
            <w:tcW w:type="dxa" w:w="3969"/>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Mixed icon styles, multicolor clip art, or overly playful symbols.</w:t>
            </w:r>
          </w:p>
        </w:tc>
      </w:tr>
      <w:t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Infographics</w:t>
            </w:r>
          </w:p>
        </w:tc>
        <w:tc>
          <w:tcPr>
            <w:tcW w:type="dxa" w:w="3969"/>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Use navy structure, orange highlights, and small teal/blue accents for categories or data points.</w:t>
            </w:r>
          </w:p>
        </w:tc>
        <w:tc>
          <w:tcPr>
            <w:tcW w:type="dxa" w:w="3969"/>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Rainbow palettes, complex 3D effects, dense text, or decorative clutter.</w:t>
            </w:r>
          </w:p>
        </w:tc>
      </w:tr>
      <w:t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Photography</w:t>
            </w:r>
          </w:p>
        </w:tc>
        <w:tc>
          <w:tcPr>
            <w:tcW w:type="dxa" w:w="3969"/>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African investigators, community engagement, clinical research teams, labs, and infrastructure in warm natural light.</w:t>
            </w:r>
          </w:p>
        </w:tc>
        <w:tc>
          <w:tcPr>
            <w:tcW w:type="dxa" w:w="3969"/>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Stereotypes, generic hospital stock photos, dark moody imagery, or unrelated technology visuals.</w:t>
            </w:r>
          </w:p>
        </w:tc>
      </w:tr>
      <w:tr>
        <w:tc>
          <w:tcPr>
            <w:tcW w:type="dxa" w:w="1701"/>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Graphic devices</w:t>
            </w:r>
          </w:p>
        </w:tc>
        <w:tc>
          <w:tcPr>
            <w:tcW w:type="dxa" w:w="3969"/>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Parallel lines, Africa shape, and 25 degree angle device as subtle separators or section anchors.</w:t>
            </w:r>
          </w:p>
        </w:tc>
        <w:tc>
          <w:tcPr>
            <w:tcW w:type="dxa" w:w="3969"/>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Large repeated patterns that overpower the content.</w:t>
            </w:r>
          </w:p>
        </w:tc>
      </w:tr>
    </w:tbl>
    <w:p>
      <w:pPr>
        <w:spacing w:after="80"/>
      </w:pPr>
    </w:p>
    <w:tbl>
      <w:tblPr>
        <w:tblW w:type="dxa" w:w="9638"/>
        <w:jc w:val="center"/>
        <w:tblLayout w:type="fixed"/>
        <w:tblLook w:firstColumn="1" w:firstRow="1" w:lastColumn="0" w:lastRow="0" w:noHBand="0" w:noVBand="1" w:val="04A0"/>
      </w:tblPr>
      <w:tblGrid>
        <w:gridCol w:w="5018"/>
        <w:gridCol w:w="5018"/>
      </w:tblGrid>
      <w:tr>
        <w:tc>
          <w:tcPr>
            <w:tcW w:type="dxa" w:w="198"/>
            <w:shd w:fill="162035"/>
            <w:tcMar>
              <w:top w:w="120" w:type="dxa"/>
              <w:start w:w="140" w:type="dxa"/>
              <w:bottom w:w="120" w:type="dxa"/>
              <w:end w:w="140" w:type="dxa"/>
            </w:tcMar>
            <w:tcBorders>
              <w:top w:val="single" w:sz="4" w:space="0" w:color="162035"/>
              <w:start w:val="single" w:sz="4" w:space="0" w:color="162035"/>
              <w:bottom w:val="single" w:sz="4" w:space="0" w:color="162035"/>
              <w:end w:val="single" w:sz="4" w:space="0" w:color="162035"/>
            </w:tcBorders>
            <w:vAlign w:val="center"/>
          </w:tcPr>
          <w:p/>
        </w:tc>
        <w:tc>
          <w:tcPr>
            <w:tcW w:type="dxa" w:w="9439"/>
            <w:shd w:fill="F8FAFC"/>
            <w:tcMar>
              <w:top w:w="120" w:type="dxa"/>
              <w:start w:w="140" w:type="dxa"/>
              <w:bottom w:w="120" w:type="dxa"/>
              <w:end w:w="140" w:type="dxa"/>
            </w:tcMar>
            <w:tcBorders>
              <w:top w:val="single" w:sz="4" w:space="0" w:color="F8FAFC"/>
              <w:start w:val="single" w:sz="4" w:space="0" w:color="F8FAFC"/>
              <w:bottom w:val="single" w:sz="4" w:space="0" w:color="F8FAFC"/>
              <w:end w:val="single" w:sz="4" w:space="0" w:color="F8FAFC"/>
            </w:tcBorders>
            <w:vAlign w:val="center"/>
          </w:tcPr>
          <w:p>
            <w:pPr>
              <w:spacing w:after="60"/>
            </w:pPr>
            <w:r>
              <w:rPr>
                <w:rFonts w:ascii="Poppins" w:hAnsi="Poppins" w:eastAsia="Poppins"/>
                <w:b/>
                <w:i w:val="0"/>
                <w:color w:val="162035"/>
                <w:sz w:val="23"/>
              </w:rPr>
              <w:t>Image generation / image search brief</w:t>
            </w:r>
          </w:p>
          <w:p>
            <w:pPr>
              <w:spacing w:after="40"/>
            </w:pPr>
            <w:r>
              <w:rPr>
                <w:rFonts w:ascii="Poppins" w:hAnsi="Poppins" w:eastAsia="Poppins"/>
                <w:b w:val="0"/>
                <w:i w:val="0"/>
                <w:color w:val="1F2937"/>
                <w:sz w:val="19"/>
              </w:rPr>
              <w:t>Create or select imagery showing authentic African clinical research leadership, investigators, communities, laboratories, or modern research infrastructure. Use warm natural light, respectful composition, and professional credibility. Avoid stereotypes, sensationalism, staged stock-photo expressions, and imagery unrelated to clinical research.</w:t>
            </w:r>
          </w:p>
          <w:p>
            <w:pPr>
              <w:spacing w:after="40"/>
            </w:pPr>
            <w:r>
              <w:rPr>
                <w:rFonts w:ascii="Poppins" w:hAnsi="Poppins" w:eastAsia="Poppins"/>
                <w:b w:val="0"/>
                <w:i w:val="0"/>
                <w:color w:val="1F2937"/>
                <w:sz w:val="19"/>
              </w:rPr>
              <w:t>For icons or infographics, use simple line icons in #162035, #F07E26, #82CFCD, or #4771AD only.</w:t>
            </w:r>
          </w:p>
        </w:tc>
      </w:tr>
    </w:tbl>
    <w:p>
      <w:pPr>
        <w:spacing w:after="40"/>
      </w:pPr>
    </w:p>
    <w:p>
      <w:r>
        <w:br w:type="page"/>
      </w:r>
    </w:p>
    <w:p>
      <w:pPr>
        <w:pStyle w:val="Heading1"/>
        <w:keepNext/>
      </w:pPr>
      <w:r>
        <w:t>7. Brand QA Checklist</w:t>
      </w:r>
    </w:p>
    <w:p>
      <w:pPr>
        <w:spacing w:after="100"/>
      </w:pPr>
      <w:r>
        <w:rPr>
          <w:rFonts w:ascii="Poppins" w:hAnsi="Poppins" w:eastAsia="Poppins"/>
          <w:b w:val="0"/>
          <w:i w:val="0"/>
          <w:color w:val="1F2937"/>
          <w:sz w:val="21"/>
        </w:rPr>
        <w:t>Run this before a file is sent to partners, published, printed, uploaded, or reused as a template.</w:t>
      </w:r>
    </w:p>
    <w:tbl>
      <w:tblPr>
        <w:tblW w:type="dxa" w:w="9638"/>
        <w:jc w:val="center"/>
        <w:tblLayout w:type="fixed"/>
        <w:tblLook w:firstColumn="1" w:firstRow="1" w:lastColumn="0" w:lastRow="0" w:noHBand="0" w:noVBand="1" w:val="04A0"/>
      </w:tblPr>
      <w:tblGrid>
        <w:gridCol w:w="5018"/>
        <w:gridCol w:w="5018"/>
      </w:tblGrid>
      <w:tr>
        <w:trPr>
          <w:tblHeader w:val="true"/>
        </w:trPr>
        <w:tc>
          <w:tcPr>
            <w:tcW w:type="dxa" w:w="266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Check</w:t>
            </w:r>
          </w:p>
        </w:tc>
        <w:tc>
          <w:tcPr>
            <w:tcW w:type="dxa" w:w="6973"/>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Pass Criteria</w:t>
            </w:r>
          </w:p>
        </w:tc>
      </w:tr>
      <w:tr>
        <w:tc>
          <w:tcPr>
            <w:tcW w:type="dxa" w:w="266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 ] Purpose and audience</w:t>
            </w:r>
          </w:p>
        </w:tc>
        <w:tc>
          <w:tcPr>
            <w:tcW w:type="dxa" w:w="6973"/>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The document type, audience, and next action are clear on the first page or opening section.</w:t>
            </w:r>
          </w:p>
        </w:tc>
      </w:tr>
      <w:tr>
        <w:tc>
          <w:tcPr>
            <w:tcW w:type="dxa" w:w="266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 ] Voice</w:t>
            </w:r>
          </w:p>
        </w:tc>
        <w:tc>
          <w:tcPr>
            <w:tcW w:type="dxa" w:w="6973"/>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Professional, credible, warm, African-led, evidence-based, and informative rather than promotional.</w:t>
            </w:r>
          </w:p>
        </w:tc>
      </w:tr>
      <w:tr>
        <w:tc>
          <w:tcPr>
            <w:tcW w:type="dxa" w:w="266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 ] Colors</w:t>
            </w:r>
          </w:p>
        </w:tc>
        <w:tc>
          <w:tcPr>
            <w:tcW w:type="dxa" w:w="6973"/>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Navy and white provide structure; orange is used for emphasis; teal/sky blue are small accents only.</w:t>
            </w:r>
          </w:p>
        </w:tc>
      </w:tr>
      <w:tr>
        <w:tc>
          <w:tcPr>
            <w:tcW w:type="dxa" w:w="266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 ] Typography</w:t>
            </w:r>
          </w:p>
        </w:tc>
        <w:tc>
          <w:tcPr>
            <w:tcW w:type="dxa" w:w="6973"/>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Poppins or Futura PT rules are followed where available; body text remains readable.</w:t>
            </w:r>
          </w:p>
        </w:tc>
      </w:tr>
      <w:tr>
        <w:tc>
          <w:tcPr>
            <w:tcW w:type="dxa" w:w="266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 ] Logo</w:t>
            </w:r>
          </w:p>
        </w:tc>
        <w:tc>
          <w:tcPr>
            <w:tcW w:type="dxa" w:w="6973"/>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Official logo only, with safe space, correct proportions, and suitable contrast.</w:t>
            </w:r>
          </w:p>
        </w:tc>
      </w:tr>
      <w:tr>
        <w:tc>
          <w:tcPr>
            <w:tcW w:type="dxa" w:w="266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 ] Imagery</w:t>
            </w:r>
          </w:p>
        </w:tc>
        <w:tc>
          <w:tcPr>
            <w:tcW w:type="dxa" w:w="6973"/>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Images are authentic, respectful, research-relevant, and not stereotyped.</w:t>
            </w:r>
          </w:p>
        </w:tc>
      </w:tr>
      <w:tr>
        <w:tc>
          <w:tcPr>
            <w:tcW w:type="dxa" w:w="266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 ] Claims</w:t>
            </w:r>
          </w:p>
        </w:tc>
        <w:tc>
          <w:tcPr>
            <w:tcW w:type="dxa" w:w="6973"/>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No unsupported, exaggerated, or sensational claims. Assumptions are marked.</w:t>
            </w:r>
          </w:p>
        </w:tc>
      </w:tr>
      <w:tr>
        <w:tc>
          <w:tcPr>
            <w:tcW w:type="dxa" w:w="266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 ] Layout</w:t>
            </w:r>
          </w:p>
        </w:tc>
        <w:tc>
          <w:tcPr>
            <w:tcW w:type="dxa" w:w="6973"/>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Adequate white space, readable tables, consistent headings, and no cramped sections.</w:t>
            </w:r>
          </w:p>
        </w:tc>
      </w:tr>
      <w:tr>
        <w:tc>
          <w:tcPr>
            <w:tcW w:type="dxa" w:w="266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 ] Accessibility</w:t>
            </w:r>
          </w:p>
        </w:tc>
        <w:tc>
          <w:tcPr>
            <w:tcW w:type="dxa" w:w="6973"/>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Clear headings, meaningful alt text where possible, readable contrast, and plain language.</w:t>
            </w:r>
          </w:p>
        </w:tc>
      </w:tr>
      <w:tr>
        <w:tc>
          <w:tcPr>
            <w:tcW w:type="dxa" w:w="266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 ] Version control</w:t>
            </w:r>
          </w:p>
        </w:tc>
        <w:tc>
          <w:tcPr>
            <w:tcW w:type="dxa" w:w="6973"/>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File name, date, owner, and approval status are clear.</w:t>
            </w:r>
          </w:p>
        </w:tc>
      </w:tr>
    </w:tbl>
    <w:p>
      <w:pPr>
        <w:spacing w:after="80"/>
      </w:pPr>
    </w:p>
    <w:tbl>
      <w:tblPr>
        <w:tblW w:type="dxa" w:w="9638"/>
        <w:jc w:val="center"/>
        <w:tblLayout w:type="fixed"/>
        <w:tblLook w:firstColumn="1" w:firstRow="1" w:lastColumn="0" w:lastRow="0" w:noHBand="0" w:noVBand="1" w:val="04A0"/>
      </w:tblPr>
      <w:tblGrid>
        <w:gridCol w:w="5018"/>
        <w:gridCol w:w="5018"/>
      </w:tblGrid>
      <w:tr>
        <w:tc>
          <w:tcPr>
            <w:tcW w:type="dxa" w:w="198"/>
            <w:shd w:fill="82CFCD"/>
            <w:tcMar>
              <w:top w:w="120" w:type="dxa"/>
              <w:start w:w="140" w:type="dxa"/>
              <w:bottom w:w="120" w:type="dxa"/>
              <w:end w:w="140" w:type="dxa"/>
            </w:tcMar>
            <w:tcBorders>
              <w:top w:val="single" w:sz="4" w:space="0" w:color="82CFCD"/>
              <w:start w:val="single" w:sz="4" w:space="0" w:color="82CFCD"/>
              <w:bottom w:val="single" w:sz="4" w:space="0" w:color="82CFCD"/>
              <w:end w:val="single" w:sz="4" w:space="0" w:color="82CFCD"/>
            </w:tcBorders>
            <w:vAlign w:val="center"/>
          </w:tcPr>
          <w:p/>
        </w:tc>
        <w:tc>
          <w:tcPr>
            <w:tcW w:type="dxa" w:w="9439"/>
            <w:shd w:fill="EDFBFA"/>
            <w:tcMar>
              <w:top w:w="120" w:type="dxa"/>
              <w:start w:w="140" w:type="dxa"/>
              <w:bottom w:w="120" w:type="dxa"/>
              <w:end w:w="140" w:type="dxa"/>
            </w:tcMar>
            <w:tcBorders>
              <w:top w:val="single" w:sz="4" w:space="0" w:color="EDFBFA"/>
              <w:start w:val="single" w:sz="4" w:space="0" w:color="EDFBFA"/>
              <w:bottom w:val="single" w:sz="4" w:space="0" w:color="EDFBFA"/>
              <w:end w:val="single" w:sz="4" w:space="0" w:color="EDFBFA"/>
            </w:tcBorders>
            <w:vAlign w:val="center"/>
          </w:tcPr>
          <w:p>
            <w:pPr>
              <w:spacing w:after="60"/>
            </w:pPr>
            <w:r>
              <w:rPr>
                <w:rFonts w:ascii="Poppins" w:hAnsi="Poppins" w:eastAsia="Poppins"/>
                <w:b/>
                <w:i w:val="0"/>
                <w:color w:val="162035"/>
                <w:sz w:val="23"/>
              </w:rPr>
              <w:t>AI QA prompt</w:t>
            </w:r>
          </w:p>
          <w:p>
            <w:pPr>
              <w:spacing w:after="40"/>
            </w:pPr>
            <w:r>
              <w:rPr>
                <w:rFonts w:ascii="Poppins" w:hAnsi="Poppins" w:eastAsia="Poppins"/>
                <w:b w:val="0"/>
                <w:i w:val="0"/>
                <w:color w:val="1F2937"/>
                <w:sz w:val="19"/>
              </w:rPr>
              <w:t>Review this document against the ACRN Brand QA Checklist. Return a table with each check, pass/fail, issue found, and exact fix. Do not rewrite the document until I approve the fixes.</w:t>
            </w:r>
          </w:p>
        </w:tc>
      </w:tr>
    </w:tbl>
    <w:p>
      <w:pPr>
        <w:spacing w:after="40"/>
      </w:pPr>
    </w:p>
    <w:p>
      <w:r>
        <w:br w:type="page"/>
      </w:r>
    </w:p>
    <w:p>
      <w:pPr>
        <w:pStyle w:val="Heading1"/>
        <w:keepNext/>
      </w:pPr>
      <w:r>
        <w:t>8. Common AI Mistakes And Fast Fixes</w:t>
      </w:r>
    </w:p>
    <w:tbl>
      <w:tblPr>
        <w:tblW w:type="dxa" w:w="9638"/>
        <w:jc w:val="center"/>
        <w:tblLayout w:type="fixed"/>
        <w:tblLook w:firstColumn="1" w:firstRow="1" w:lastColumn="0" w:lastRow="0" w:noHBand="0" w:noVBand="1" w:val="04A0"/>
      </w:tblPr>
      <w:tblGrid>
        <w:gridCol w:w="3345"/>
        <w:gridCol w:w="3345"/>
        <w:gridCol w:w="3345"/>
      </w:tblGrid>
      <w:tr>
        <w:trPr>
          <w:tblHeader w:val="true"/>
        </w:trPr>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Mistake</w:t>
            </w:r>
          </w:p>
        </w:tc>
        <w:tc>
          <w:tcPr>
            <w:tcW w:type="dxa" w:w="351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Why It Breaks Brand</w:t>
            </w:r>
          </w:p>
        </w:tc>
        <w:tc>
          <w:tcPr>
            <w:tcW w:type="dxa" w:w="385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162035"/>
          </w:tcPr>
          <w:p>
            <w:pPr>
              <w:spacing w:after="0"/>
            </w:pPr>
            <w:r>
              <w:rPr>
                <w:rFonts w:ascii="Poppins" w:hAnsi="Poppins" w:eastAsia="Poppins"/>
                <w:b/>
                <w:i w:val="0"/>
                <w:color w:val="FFFFFF"/>
                <w:sz w:val="18"/>
              </w:rPr>
              <w:t>Fix Prompt</w:t>
            </w:r>
          </w:p>
        </w:tc>
      </w:tr>
      <w:tr>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Too much orange</w:t>
            </w:r>
          </w:p>
        </w:tc>
        <w:tc>
          <w:tcPr>
            <w:tcW w:type="dxa" w:w="351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Orange is a highlight color, not the base.</w:t>
            </w:r>
          </w:p>
        </w:tc>
        <w:tc>
          <w:tcPr>
            <w:tcW w:type="dxa" w:w="385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Reduce orange to emphasis only. Use navy for hierarchy and white space for balance.</w:t>
            </w:r>
          </w:p>
        </w:tc>
      </w:tr>
      <w:tr>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Generic global health stock image</w:t>
            </w:r>
          </w:p>
        </w:tc>
        <w:tc>
          <w:tcPr>
            <w:tcW w:type="dxa" w:w="351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It weakens African-led authenticity and may feel stereotyped.</w:t>
            </w:r>
          </w:p>
        </w:tc>
        <w:tc>
          <w:tcPr>
            <w:tcW w:type="dxa" w:w="385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Replace with authentic African clinical research, investigator, lab, site, or community engagement imagery.</w:t>
            </w:r>
          </w:p>
        </w:tc>
      </w:tr>
      <w:tr>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Overpromising language</w:t>
            </w:r>
          </w:p>
        </w:tc>
        <w:tc>
          <w:tcPr>
            <w:tcW w:type="dxa" w:w="351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ACRN voice is evidence-based and trusted.</w:t>
            </w:r>
          </w:p>
        </w:tc>
        <w:tc>
          <w:tcPr>
            <w:tcW w:type="dxa" w:w="385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Rewrite to be informative and credible. Remove first, best, game-changing, revolutionary, and guaranteed.</w:t>
            </w:r>
          </w:p>
        </w:tc>
      </w:tr>
      <w:tr>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Mixed fonts</w:t>
            </w:r>
          </w:p>
        </w:tc>
        <w:tc>
          <w:tcPr>
            <w:tcW w:type="dxa" w:w="351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It creates a fragmented identity.</w:t>
            </w:r>
          </w:p>
        </w:tc>
        <w:tc>
          <w:tcPr>
            <w:tcW w:type="dxa" w:w="385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Use Poppins for digital documents or Futura PT for print where available. Keep hierarchy consistent.</w:t>
            </w:r>
          </w:p>
        </w:tc>
      </w:tr>
      <w:tr>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Crowded table</w:t>
            </w:r>
          </w:p>
        </w:tc>
        <w:tc>
          <w:tcPr>
            <w:tcW w:type="dxa" w:w="351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It reduces readability and polish.</w:t>
            </w:r>
          </w:p>
        </w:tc>
        <w:tc>
          <w:tcPr>
            <w:tcW w:type="dxa" w:w="385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tcPr>
          <w:p>
            <w:pPr>
              <w:spacing w:after="0"/>
            </w:pPr>
            <w:r>
              <w:rPr>
                <w:rFonts w:ascii="Poppins" w:hAnsi="Poppins" w:eastAsia="Poppins"/>
                <w:b w:val="0"/>
                <w:i w:val="0"/>
                <w:color w:val="1F2937"/>
                <w:sz w:val="18"/>
              </w:rPr>
              <w:t>Widen narrative columns, shorten headings, add padding, and reduce unnecessary fields.</w:t>
            </w:r>
          </w:p>
        </w:tc>
      </w:tr>
      <w:tr>
        <w:tc>
          <w:tcPr>
            <w:tcW w:type="dxa" w:w="2268"/>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Fake logo or icon style</w:t>
            </w:r>
          </w:p>
        </w:tc>
        <w:tc>
          <w:tcPr>
            <w:tcW w:type="dxa" w:w="351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AI-generated brand marks damage trust.</w:t>
            </w:r>
          </w:p>
        </w:tc>
        <w:tc>
          <w:tcPr>
            <w:tcW w:type="dxa" w:w="3855"/>
            <w:tcMar>
              <w:top w:w="105" w:type="dxa"/>
              <w:start w:w="115" w:type="dxa"/>
              <w:bottom w:w="105" w:type="dxa"/>
              <w:end w:w="115" w:type="dxa"/>
            </w:tcMar>
            <w:tcBorders>
              <w:top w:val="single" w:sz="5" w:space="0" w:color="D8E0EA"/>
              <w:start w:val="single" w:sz="5" w:space="0" w:color="D8E0EA"/>
              <w:bottom w:val="single" w:sz="5" w:space="0" w:color="D8E0EA"/>
              <w:end w:val="single" w:sz="5" w:space="0" w:color="D8E0EA"/>
            </w:tcBorders>
            <w:vAlign w:val="center"/>
            <w:shd w:fill="F8FAFC"/>
          </w:tcPr>
          <w:p>
            <w:pPr>
              <w:spacing w:after="0"/>
            </w:pPr>
            <w:r>
              <w:rPr>
                <w:rFonts w:ascii="Poppins" w:hAnsi="Poppins" w:eastAsia="Poppins"/>
                <w:b w:val="0"/>
                <w:i w:val="0"/>
                <w:color w:val="1F2937"/>
                <w:sz w:val="18"/>
              </w:rPr>
              <w:t>Use the official logo. Use simple line icons in the approved colors only.</w:t>
            </w:r>
          </w:p>
        </w:tc>
      </w:tr>
    </w:tbl>
    <w:p>
      <w:pPr>
        <w:spacing w:after="80"/>
      </w:pPr>
    </w:p>
    <w:tbl>
      <w:tblPr>
        <w:tblW w:type="dxa" w:w="9638"/>
        <w:jc w:val="center"/>
        <w:tblLayout w:type="fixed"/>
        <w:tblLook w:firstColumn="1" w:firstRow="1" w:lastColumn="0" w:lastRow="0" w:noHBand="0" w:noVBand="1" w:val="04A0"/>
      </w:tblPr>
      <w:tblGrid>
        <w:gridCol w:w="5018"/>
        <w:gridCol w:w="5018"/>
      </w:tblGrid>
      <w:tr>
        <w:tc>
          <w:tcPr>
            <w:tcW w:type="dxa" w:w="198"/>
            <w:shd w:fill="162035"/>
            <w:tcMar>
              <w:top w:w="120" w:type="dxa"/>
              <w:start w:w="140" w:type="dxa"/>
              <w:bottom w:w="120" w:type="dxa"/>
              <w:end w:w="140" w:type="dxa"/>
            </w:tcMar>
            <w:tcBorders>
              <w:top w:val="single" w:sz="4" w:space="0" w:color="162035"/>
              <w:start w:val="single" w:sz="4" w:space="0" w:color="162035"/>
              <w:bottom w:val="single" w:sz="4" w:space="0" w:color="162035"/>
              <w:end w:val="single" w:sz="4" w:space="0" w:color="162035"/>
            </w:tcBorders>
            <w:vAlign w:val="center"/>
          </w:tcPr>
          <w:p/>
        </w:tc>
        <w:tc>
          <w:tcPr>
            <w:tcW w:type="dxa" w:w="9439"/>
            <w:shd w:fill="F8FAFC"/>
            <w:tcMar>
              <w:top w:w="120" w:type="dxa"/>
              <w:start w:w="140" w:type="dxa"/>
              <w:bottom w:w="120" w:type="dxa"/>
              <w:end w:w="140" w:type="dxa"/>
            </w:tcMar>
            <w:tcBorders>
              <w:top w:val="single" w:sz="4" w:space="0" w:color="F8FAFC"/>
              <w:start w:val="single" w:sz="4" w:space="0" w:color="F8FAFC"/>
              <w:bottom w:val="single" w:sz="4" w:space="0" w:color="F8FAFC"/>
              <w:end w:val="single" w:sz="4" w:space="0" w:color="F8FAFC"/>
            </w:tcBorders>
            <w:vAlign w:val="center"/>
          </w:tcPr>
          <w:p>
            <w:pPr>
              <w:spacing w:after="60"/>
            </w:pPr>
            <w:r>
              <w:rPr>
                <w:rFonts w:ascii="Poppins" w:hAnsi="Poppins" w:eastAsia="Poppins"/>
                <w:b/>
                <w:i w:val="0"/>
                <w:color w:val="162035"/>
                <w:sz w:val="23"/>
              </w:rPr>
              <w:t>Correction prompt</w:t>
            </w:r>
          </w:p>
          <w:p>
            <w:pPr>
              <w:spacing w:after="40"/>
            </w:pPr>
            <w:r>
              <w:rPr>
                <w:rFonts w:ascii="Poppins" w:hAnsi="Poppins" w:eastAsia="Poppins"/>
                <w:b w:val="0"/>
                <w:i w:val="0"/>
                <w:color w:val="1F2937"/>
                <w:sz w:val="19"/>
              </w:rPr>
              <w:t>Revise this output to match ACRN brand standards. Keep the substance, but fix color usage, tone, typography guidance, heading hierarchy, table readability, and visual direction. List every brand issue you corrected.</w:t>
            </w:r>
          </w:p>
        </w:tc>
      </w:tr>
    </w:tbl>
    <w:p>
      <w:pPr>
        <w:spacing w:after="40"/>
      </w:pPr>
    </w:p>
    <w:p>
      <w:r>
        <w:br w:type="page"/>
      </w:r>
    </w:p>
    <w:p>
      <w:pPr>
        <w:pStyle w:val="Heading1"/>
        <w:keepNext/>
      </w:pPr>
      <w:r>
        <w:t>9. Governance, Storage, And Approvals</w:t>
      </w:r>
    </w:p>
    <w:p>
      <w:pPr>
        <w:spacing w:after="100"/>
      </w:pPr>
      <w:r>
        <w:rPr>
          <w:rFonts w:ascii="Poppins" w:hAnsi="Poppins" w:eastAsia="Poppins"/>
          <w:b w:val="0"/>
          <w:i w:val="0"/>
          <w:color w:val="1F2937"/>
          <w:sz w:val="21"/>
        </w:rPr>
        <w:t>AI-generated files should still follow normal ACRN document control and communications review.</w:t>
      </w:r>
    </w:p>
    <w:tbl>
      <w:tblPr>
        <w:tblW w:type="dxa" w:w="9638"/>
        <w:jc w:val="center"/>
        <w:tblLayout w:type="fixed"/>
        <w:tblLook w:firstColumn="1" w:firstRow="1" w:lastColumn="0" w:lastRow="0" w:noHBand="0" w:noVBand="1" w:val="04A0"/>
      </w:tblPr>
      <w:tblGrid>
        <w:gridCol w:w="5018"/>
        <w:gridCol w:w="5018"/>
      </w:tblGrid>
      <w:tr>
        <w:tc>
          <w:tcPr>
            <w:tcW w:type="dxa" w:w="4734"/>
            <w:tcMar>
              <w:top w:w="130" w:type="dxa"/>
              <w:start w:w="150" w:type="dxa"/>
              <w:bottom w:w="130" w:type="dxa"/>
              <w:end w:w="150" w:type="dxa"/>
            </w:tcMar>
            <w:tcBorders>
              <w:top w:val="single" w:sz="5" w:space="0" w:color="D8E0EA"/>
              <w:start w:val="single" w:sz="5" w:space="0" w:color="D8E0EA"/>
              <w:bottom w:val="single" w:sz="5" w:space="0" w:color="D8E0EA"/>
              <w:end w:val="single" w:sz="5" w:space="0" w:color="D8E0EA"/>
            </w:tcBorders>
            <w:shd w:fill="F8FAFC"/>
            <w:vAlign w:val="top"/>
          </w:tcPr>
          <w:p>
            <w:r/>
            <w:r>
              <w:rPr>
                <w:rFonts w:ascii="Poppins" w:hAnsi="Poppins" w:eastAsia="Poppins"/>
                <w:b/>
                <w:i w:val="0"/>
                <w:color w:val="162035"/>
                <w:sz w:val="22"/>
              </w:rPr>
              <w:t>File naming</w:t>
            </w:r>
          </w:p>
          <w:p>
            <w:pPr>
              <w:spacing w:after="20"/>
            </w:pPr>
            <w:r>
              <w:rPr>
                <w:rFonts w:ascii="Poppins" w:hAnsi="Poppins" w:eastAsia="Poppins"/>
                <w:b w:val="0"/>
                <w:i w:val="0"/>
                <w:color w:val="1F2937"/>
                <w:sz w:val="18"/>
              </w:rPr>
              <w:t>Use a clear pattern: ACRN-[Department]-[DocumentName]-v[Version]-[YYYYMMDD].</w:t>
            </w:r>
          </w:p>
          <w:p>
            <w:pPr>
              <w:spacing w:after="20"/>
            </w:pPr>
            <w:r>
              <w:rPr>
                <w:rFonts w:ascii="Poppins" w:hAnsi="Poppins" w:eastAsia="Poppins"/>
                <w:b w:val="0"/>
                <w:i w:val="0"/>
                <w:color w:val="1F2937"/>
                <w:sz w:val="18"/>
              </w:rPr>
              <w:t>Avoid vague names such as final_final, AI draft, or new version.</w:t>
            </w:r>
          </w:p>
        </w:tc>
        <w:tc>
          <w:tcPr>
            <w:tcW w:type="dxa" w:w="4734"/>
            <w:tcMar>
              <w:top w:w="130" w:type="dxa"/>
              <w:start w:w="150" w:type="dxa"/>
              <w:bottom w:w="130" w:type="dxa"/>
              <w:end w:w="150" w:type="dxa"/>
            </w:tcMar>
            <w:tcBorders>
              <w:top w:val="single" w:sz="5" w:space="0" w:color="D8E0EA"/>
              <w:start w:val="single" w:sz="5" w:space="0" w:color="D8E0EA"/>
              <w:bottom w:val="single" w:sz="5" w:space="0" w:color="D8E0EA"/>
              <w:end w:val="single" w:sz="5" w:space="0" w:color="D8E0EA"/>
            </w:tcBorders>
            <w:shd w:fill="F8FAFC"/>
            <w:vAlign w:val="top"/>
          </w:tcPr>
          <w:p>
            <w:r/>
            <w:r>
              <w:rPr>
                <w:rFonts w:ascii="Poppins" w:hAnsi="Poppins" w:eastAsia="Poppins"/>
                <w:b/>
                <w:i w:val="0"/>
                <w:color w:val="162035"/>
                <w:sz w:val="22"/>
              </w:rPr>
              <w:t>Approval status</w:t>
            </w:r>
          </w:p>
          <w:p>
            <w:pPr>
              <w:spacing w:after="20"/>
            </w:pPr>
            <w:r>
              <w:rPr>
                <w:rFonts w:ascii="Poppins" w:hAnsi="Poppins" w:eastAsia="Poppins"/>
                <w:b w:val="0"/>
                <w:i w:val="0"/>
                <w:color w:val="1F2937"/>
                <w:sz w:val="18"/>
              </w:rPr>
              <w:t>Mark files as Draft, Internal Review, Approved, or Published.</w:t>
            </w:r>
          </w:p>
          <w:p>
            <w:pPr>
              <w:spacing w:after="20"/>
            </w:pPr>
            <w:r>
              <w:rPr>
                <w:rFonts w:ascii="Poppins" w:hAnsi="Poppins" w:eastAsia="Poppins"/>
                <w:b w:val="0"/>
                <w:i w:val="0"/>
                <w:color w:val="1F2937"/>
                <w:sz w:val="18"/>
              </w:rPr>
              <w:t>Do not publish AI-generated content without the required owner or communications approval.</w:t>
            </w:r>
          </w:p>
        </w:tc>
      </w:tr>
      <w:tr>
        <w:tc>
          <w:tcPr>
            <w:tcW w:type="dxa" w:w="4734"/>
            <w:tcMar>
              <w:top w:w="130" w:type="dxa"/>
              <w:start w:w="150" w:type="dxa"/>
              <w:bottom w:w="130" w:type="dxa"/>
              <w:end w:w="150" w:type="dxa"/>
            </w:tcMar>
            <w:tcBorders>
              <w:top w:val="single" w:sz="5" w:space="0" w:color="D8E0EA"/>
              <w:start w:val="single" w:sz="5" w:space="0" w:color="D8E0EA"/>
              <w:bottom w:val="single" w:sz="5" w:space="0" w:color="D8E0EA"/>
              <w:end w:val="single" w:sz="5" w:space="0" w:color="D8E0EA"/>
            </w:tcBorders>
            <w:shd w:fill="F8FAFC"/>
            <w:vAlign w:val="top"/>
          </w:tcPr>
          <w:p>
            <w:r/>
            <w:r>
              <w:rPr>
                <w:rFonts w:ascii="Poppins" w:hAnsi="Poppins" w:eastAsia="Poppins"/>
                <w:b/>
                <w:i w:val="0"/>
                <w:color w:val="162035"/>
                <w:sz w:val="22"/>
              </w:rPr>
              <w:t>Source traceability</w:t>
            </w:r>
          </w:p>
          <w:p>
            <w:pPr>
              <w:spacing w:after="20"/>
            </w:pPr>
            <w:r>
              <w:rPr>
                <w:rFonts w:ascii="Poppins" w:hAnsi="Poppins" w:eastAsia="Poppins"/>
                <w:b w:val="0"/>
                <w:i w:val="0"/>
                <w:color w:val="1F2937"/>
                <w:sz w:val="18"/>
              </w:rPr>
              <w:t>Keep the source notes, approved facts, and prompt used to generate the file where practical.</w:t>
            </w:r>
          </w:p>
          <w:p>
            <w:pPr>
              <w:spacing w:after="20"/>
            </w:pPr>
            <w:r>
              <w:rPr>
                <w:rFonts w:ascii="Poppins" w:hAnsi="Poppins" w:eastAsia="Poppins"/>
                <w:b w:val="0"/>
                <w:i w:val="0"/>
                <w:color w:val="1F2937"/>
                <w:sz w:val="18"/>
              </w:rPr>
              <w:t>Ask AI to list assumptions and missing inputs.</w:t>
            </w:r>
          </w:p>
        </w:tc>
        <w:tc>
          <w:tcPr>
            <w:tcW w:type="dxa" w:w="4734"/>
            <w:tcMar>
              <w:top w:w="130" w:type="dxa"/>
              <w:start w:w="150" w:type="dxa"/>
              <w:bottom w:w="130" w:type="dxa"/>
              <w:end w:w="150" w:type="dxa"/>
            </w:tcMar>
            <w:tcBorders>
              <w:top w:val="single" w:sz="5" w:space="0" w:color="D8E0EA"/>
              <w:start w:val="single" w:sz="5" w:space="0" w:color="D8E0EA"/>
              <w:bottom w:val="single" w:sz="5" w:space="0" w:color="D8E0EA"/>
              <w:end w:val="single" w:sz="5" w:space="0" w:color="D8E0EA"/>
            </w:tcBorders>
            <w:shd w:fill="F8FAFC"/>
            <w:vAlign w:val="top"/>
          </w:tcPr>
          <w:p>
            <w:r/>
            <w:r>
              <w:rPr>
                <w:rFonts w:ascii="Poppins" w:hAnsi="Poppins" w:eastAsia="Poppins"/>
                <w:b/>
                <w:i w:val="0"/>
                <w:color w:val="162035"/>
                <w:sz w:val="22"/>
              </w:rPr>
              <w:t>Sensitive information</w:t>
            </w:r>
          </w:p>
          <w:p>
            <w:pPr>
              <w:spacing w:after="20"/>
            </w:pPr>
            <w:r>
              <w:rPr>
                <w:rFonts w:ascii="Poppins" w:hAnsi="Poppins" w:eastAsia="Poppins"/>
                <w:b w:val="0"/>
                <w:i w:val="0"/>
                <w:color w:val="1F2937"/>
                <w:sz w:val="18"/>
              </w:rPr>
              <w:t>Remove personal data, confidential study information, and partner-sensitive details unless explicitly approved.</w:t>
            </w:r>
          </w:p>
          <w:p>
            <w:pPr>
              <w:spacing w:after="20"/>
            </w:pPr>
            <w:r>
              <w:rPr>
                <w:rFonts w:ascii="Poppins" w:hAnsi="Poppins" w:eastAsia="Poppins"/>
                <w:b w:val="0"/>
                <w:i w:val="0"/>
                <w:color w:val="1F2937"/>
                <w:sz w:val="18"/>
              </w:rPr>
              <w:t>Use anonymized examples for training material.</w:t>
            </w:r>
          </w:p>
        </w:tc>
      </w:tr>
      <w:tr>
        <w:tc>
          <w:tcPr>
            <w:tcW w:type="dxa" w:w="4734"/>
            <w:tcMar>
              <w:top w:w="130" w:type="dxa"/>
              <w:start w:w="150" w:type="dxa"/>
              <w:bottom w:w="130" w:type="dxa"/>
              <w:end w:w="150" w:type="dxa"/>
            </w:tcMar>
            <w:tcBorders>
              <w:top w:val="single" w:sz="5" w:space="0" w:color="D8E0EA"/>
              <w:start w:val="single" w:sz="5" w:space="0" w:color="D8E0EA"/>
              <w:bottom w:val="single" w:sz="5" w:space="0" w:color="D8E0EA"/>
              <w:end w:val="single" w:sz="5" w:space="0" w:color="D8E0EA"/>
            </w:tcBorders>
            <w:shd w:fill="F8FAFC"/>
            <w:vAlign w:val="top"/>
          </w:tcPr>
          <w:p>
            <w:r/>
            <w:r>
              <w:rPr>
                <w:rFonts w:ascii="Poppins" w:hAnsi="Poppins" w:eastAsia="Poppins"/>
                <w:b/>
                <w:i w:val="0"/>
                <w:color w:val="162035"/>
                <w:sz w:val="22"/>
              </w:rPr>
              <w:t>Asset library</w:t>
            </w:r>
          </w:p>
          <w:p>
            <w:pPr>
              <w:spacing w:after="20"/>
            </w:pPr>
            <w:r>
              <w:rPr>
                <w:rFonts w:ascii="Poppins" w:hAnsi="Poppins" w:eastAsia="Poppins"/>
                <w:b w:val="0"/>
                <w:i w:val="0"/>
                <w:color w:val="1F2937"/>
                <w:sz w:val="18"/>
              </w:rPr>
              <w:t>Use official logo, brand assets, and templates from the approved ACRN files.</w:t>
            </w:r>
          </w:p>
          <w:p>
            <w:pPr>
              <w:spacing w:after="20"/>
            </w:pPr>
            <w:r>
              <w:rPr>
                <w:rFonts w:ascii="Poppins" w:hAnsi="Poppins" w:eastAsia="Poppins"/>
                <w:b w:val="0"/>
                <w:i w:val="0"/>
                <w:color w:val="1F2937"/>
                <w:sz w:val="18"/>
              </w:rPr>
              <w:t>Ask communications for asset approval or missing brand files.</w:t>
            </w:r>
          </w:p>
        </w:tc>
        <w:tc>
          <w:tcPr>
            <w:tcW w:type="dxa" w:w="4734"/>
            <w:tcMar>
              <w:top w:w="130" w:type="dxa"/>
              <w:start w:w="150" w:type="dxa"/>
              <w:bottom w:w="130" w:type="dxa"/>
              <w:end w:w="150" w:type="dxa"/>
            </w:tcMar>
            <w:tcBorders>
              <w:top w:val="single" w:sz="5" w:space="0" w:color="D8E0EA"/>
              <w:start w:val="single" w:sz="5" w:space="0" w:color="D8E0EA"/>
              <w:bottom w:val="single" w:sz="5" w:space="0" w:color="D8E0EA"/>
              <w:end w:val="single" w:sz="5" w:space="0" w:color="D8E0EA"/>
            </w:tcBorders>
            <w:shd w:fill="F8FAFC"/>
            <w:vAlign w:val="top"/>
          </w:tcPr>
          <w:p>
            <w:r/>
            <w:r>
              <w:rPr>
                <w:rFonts w:ascii="Poppins" w:hAnsi="Poppins" w:eastAsia="Poppins"/>
                <w:b/>
                <w:i w:val="0"/>
                <w:color w:val="162035"/>
                <w:sz w:val="22"/>
              </w:rPr>
              <w:t>Reuse</w:t>
            </w:r>
          </w:p>
          <w:p>
            <w:pPr>
              <w:spacing w:after="20"/>
            </w:pPr>
            <w:r>
              <w:rPr>
                <w:rFonts w:ascii="Poppins" w:hAnsi="Poppins" w:eastAsia="Poppins"/>
                <w:b w:val="0"/>
                <w:i w:val="0"/>
                <w:color w:val="1F2937"/>
                <w:sz w:val="18"/>
              </w:rPr>
              <w:t>Turn successful prompts and layouts into reusable internal templates.</w:t>
            </w:r>
          </w:p>
          <w:p>
            <w:pPr>
              <w:spacing w:after="20"/>
            </w:pPr>
            <w:r>
              <w:rPr>
                <w:rFonts w:ascii="Poppins" w:hAnsi="Poppins" w:eastAsia="Poppins"/>
                <w:b w:val="0"/>
                <w:i w:val="0"/>
                <w:color w:val="1F2937"/>
                <w:sz w:val="18"/>
              </w:rPr>
              <w:t>Update them when the brand guideline changes.</w:t>
            </w:r>
          </w:p>
        </w:tc>
      </w:tr>
    </w:tbl>
    <w:p>
      <w:pPr>
        <w:spacing w:after="80"/>
      </w:pPr>
    </w:p>
    <w:tbl>
      <w:tblPr>
        <w:tblW w:type="dxa" w:w="9638"/>
        <w:jc w:val="center"/>
        <w:tblLayout w:type="fixed"/>
        <w:tblLook w:firstColumn="1" w:firstRow="1" w:lastColumn="0" w:lastRow="0" w:noHBand="0" w:noVBand="1" w:val="04A0"/>
      </w:tblPr>
      <w:tblGrid>
        <w:gridCol w:w="5018"/>
        <w:gridCol w:w="5018"/>
      </w:tblGrid>
      <w:tr>
        <w:tc>
          <w:tcPr>
            <w:tcW w:type="dxa" w:w="198"/>
            <w:shd w:fill="F07E26"/>
            <w:tcMar>
              <w:top w:w="120" w:type="dxa"/>
              <w:start w:w="140" w:type="dxa"/>
              <w:bottom w:w="120" w:type="dxa"/>
              <w:end w:w="140" w:type="dxa"/>
            </w:tcMar>
            <w:tcBorders>
              <w:top w:val="single" w:sz="4" w:space="0" w:color="F07E26"/>
              <w:start w:val="single" w:sz="4" w:space="0" w:color="F07E26"/>
              <w:bottom w:val="single" w:sz="4" w:space="0" w:color="F07E26"/>
              <w:end w:val="single" w:sz="4" w:space="0" w:color="F07E26"/>
            </w:tcBorders>
            <w:vAlign w:val="center"/>
          </w:tcPr>
          <w:p/>
        </w:tc>
        <w:tc>
          <w:tcPr>
            <w:tcW w:type="dxa" w:w="9439"/>
            <w:shd w:fill="FFF3EC"/>
            <w:tcMar>
              <w:top w:w="120" w:type="dxa"/>
              <w:start w:w="140" w:type="dxa"/>
              <w:bottom w:w="120" w:type="dxa"/>
              <w:end w:w="140" w:type="dxa"/>
            </w:tcMar>
            <w:tcBorders>
              <w:top w:val="single" w:sz="4" w:space="0" w:color="FFF3EC"/>
              <w:start w:val="single" w:sz="4" w:space="0" w:color="FFF3EC"/>
              <w:bottom w:val="single" w:sz="4" w:space="0" w:color="FFF3EC"/>
              <w:end w:val="single" w:sz="4" w:space="0" w:color="FFF3EC"/>
            </w:tcBorders>
            <w:vAlign w:val="center"/>
          </w:tcPr>
          <w:p>
            <w:pPr>
              <w:spacing w:after="60"/>
            </w:pPr>
            <w:r>
              <w:rPr>
                <w:rFonts w:ascii="Poppins" w:hAnsi="Poppins" w:eastAsia="Poppins"/>
                <w:b/>
                <w:i w:val="0"/>
                <w:color w:val="162035"/>
                <w:sz w:val="23"/>
              </w:rPr>
              <w:t>Final publishing prompt</w:t>
            </w:r>
          </w:p>
          <w:p>
            <w:pPr>
              <w:spacing w:after="40"/>
            </w:pPr>
            <w:r>
              <w:rPr>
                <w:rFonts w:ascii="Poppins" w:hAnsi="Poppins" w:eastAsia="Poppins"/>
                <w:b w:val="0"/>
                <w:i w:val="0"/>
                <w:color w:val="1F2937"/>
                <w:sz w:val="19"/>
              </w:rPr>
              <w:t>Before I publish, check this file for ACRN brand alignment, unsupported claims, missing approvals, inconsistent names/dates, broken links, low-contrast text, and layout issues. Return only required fixes and a final publish/no-publish recommendation.</w:t>
            </w:r>
          </w:p>
        </w:tc>
      </w:tr>
    </w:tbl>
    <w:p>
      <w:pPr>
        <w:spacing w:after="40"/>
      </w:pPr>
    </w:p>
    <w:p>
      <w:r>
        <w:br w:type="page"/>
      </w:r>
    </w:p>
    <w:p>
      <w:pPr>
        <w:pStyle w:val="Heading1"/>
        <w:keepNext/>
      </w:pPr>
      <w:r>
        <w:t>Appendix: Ready-To-Use Prompt Blocks</w:t>
      </w:r>
    </w:p>
    <w:tbl>
      <w:tblPr>
        <w:tblW w:type="dxa" w:w="9638"/>
        <w:jc w:val="center"/>
        <w:tblLayout w:type="fixed"/>
        <w:tblLook w:firstColumn="1" w:firstRow="1" w:lastColumn="0" w:lastRow="0" w:noHBand="0" w:noVBand="1" w:val="04A0"/>
      </w:tblPr>
      <w:tblGrid>
        <w:gridCol w:w="5018"/>
        <w:gridCol w:w="5018"/>
      </w:tblGrid>
      <w:tr>
        <w:tc>
          <w:tcPr>
            <w:tcW w:type="dxa" w:w="198"/>
            <w:shd w:fill="162035"/>
            <w:tcMar>
              <w:top w:w="120" w:type="dxa"/>
              <w:start w:w="140" w:type="dxa"/>
              <w:bottom w:w="120" w:type="dxa"/>
              <w:end w:w="140" w:type="dxa"/>
            </w:tcMar>
            <w:tcBorders>
              <w:top w:val="single" w:sz="4" w:space="0" w:color="162035"/>
              <w:start w:val="single" w:sz="4" w:space="0" w:color="162035"/>
              <w:bottom w:val="single" w:sz="4" w:space="0" w:color="162035"/>
              <w:end w:val="single" w:sz="4" w:space="0" w:color="162035"/>
            </w:tcBorders>
            <w:vAlign w:val="center"/>
          </w:tcPr>
          <w:p/>
        </w:tc>
        <w:tc>
          <w:tcPr>
            <w:tcW w:type="dxa" w:w="9439"/>
            <w:shd w:fill="F8FAFC"/>
            <w:tcMar>
              <w:top w:w="120" w:type="dxa"/>
              <w:start w:w="140" w:type="dxa"/>
              <w:bottom w:w="120" w:type="dxa"/>
              <w:end w:w="140" w:type="dxa"/>
            </w:tcMar>
            <w:tcBorders>
              <w:top w:val="single" w:sz="4" w:space="0" w:color="F8FAFC"/>
              <w:start w:val="single" w:sz="4" w:space="0" w:color="F8FAFC"/>
              <w:bottom w:val="single" w:sz="4" w:space="0" w:color="F8FAFC"/>
              <w:end w:val="single" w:sz="4" w:space="0" w:color="F8FAFC"/>
            </w:tcBorders>
            <w:vAlign w:val="center"/>
          </w:tcPr>
          <w:p>
            <w:pPr>
              <w:spacing w:after="60"/>
            </w:pPr>
            <w:r>
              <w:rPr>
                <w:rFonts w:ascii="Poppins" w:hAnsi="Poppins" w:eastAsia="Poppins"/>
                <w:b/>
                <w:i w:val="0"/>
                <w:color w:val="162035"/>
                <w:sz w:val="23"/>
              </w:rPr>
              <w:t>Word report prompt</w:t>
            </w:r>
          </w:p>
          <w:p>
            <w:pPr>
              <w:spacing w:after="40"/>
            </w:pPr>
            <w:r>
              <w:rPr>
                <w:rFonts w:ascii="Poppins" w:hAnsi="Poppins" w:eastAsia="Poppins"/>
                <w:b w:val="0"/>
                <w:i w:val="0"/>
                <w:color w:val="1F2937"/>
                <w:sz w:val="19"/>
              </w:rPr>
              <w:t>Draft a Word-ready ACRN report for [audience] on [topic]. Use the ACRN Brand Prompt Block. Include an executive summary, background, objectives, findings, recommendations, action table, and next steps. Keep the tone evidence-based, warm, professional, and African-led. Use navy headings, orange emphasis, and readable tables. Do not invent facts; flag assumptions.</w:t>
            </w:r>
          </w:p>
        </w:tc>
      </w:tr>
    </w:tbl>
    <w:p>
      <w:pPr>
        <w:spacing w:after="40"/>
      </w:pPr>
    </w:p>
    <w:tbl>
      <w:tblPr>
        <w:tblW w:type="dxa" w:w="9638"/>
        <w:jc w:val="center"/>
        <w:tblLayout w:type="fixed"/>
        <w:tblLook w:firstColumn="1" w:firstRow="1" w:lastColumn="0" w:lastRow="0" w:noHBand="0" w:noVBand="1" w:val="04A0"/>
      </w:tblPr>
      <w:tblGrid>
        <w:gridCol w:w="5018"/>
        <w:gridCol w:w="5018"/>
      </w:tblGrid>
      <w:tr>
        <w:tc>
          <w:tcPr>
            <w:tcW w:type="dxa" w:w="198"/>
            <w:shd w:fill="162035"/>
            <w:tcMar>
              <w:top w:w="120" w:type="dxa"/>
              <w:start w:w="140" w:type="dxa"/>
              <w:bottom w:w="120" w:type="dxa"/>
              <w:end w:w="140" w:type="dxa"/>
            </w:tcMar>
            <w:tcBorders>
              <w:top w:val="single" w:sz="4" w:space="0" w:color="162035"/>
              <w:start w:val="single" w:sz="4" w:space="0" w:color="162035"/>
              <w:bottom w:val="single" w:sz="4" w:space="0" w:color="162035"/>
              <w:end w:val="single" w:sz="4" w:space="0" w:color="162035"/>
            </w:tcBorders>
            <w:vAlign w:val="center"/>
          </w:tcPr>
          <w:p/>
        </w:tc>
        <w:tc>
          <w:tcPr>
            <w:tcW w:type="dxa" w:w="9439"/>
            <w:shd w:fill="F8FAFC"/>
            <w:tcMar>
              <w:top w:w="120" w:type="dxa"/>
              <w:start w:w="140" w:type="dxa"/>
              <w:bottom w:w="120" w:type="dxa"/>
              <w:end w:w="140" w:type="dxa"/>
            </w:tcMar>
            <w:tcBorders>
              <w:top w:val="single" w:sz="4" w:space="0" w:color="F8FAFC"/>
              <w:start w:val="single" w:sz="4" w:space="0" w:color="F8FAFC"/>
              <w:bottom w:val="single" w:sz="4" w:space="0" w:color="F8FAFC"/>
              <w:end w:val="single" w:sz="4" w:space="0" w:color="F8FAFC"/>
            </w:tcBorders>
            <w:vAlign w:val="center"/>
          </w:tcPr>
          <w:p>
            <w:pPr>
              <w:spacing w:after="60"/>
            </w:pPr>
            <w:r>
              <w:rPr>
                <w:rFonts w:ascii="Poppins" w:hAnsi="Poppins" w:eastAsia="Poppins"/>
                <w:b/>
                <w:i w:val="0"/>
                <w:color w:val="162035"/>
                <w:sz w:val="23"/>
              </w:rPr>
              <w:t>Slide deck prompt</w:t>
            </w:r>
          </w:p>
          <w:p>
            <w:pPr>
              <w:spacing w:after="40"/>
            </w:pPr>
            <w:r>
              <w:rPr>
                <w:rFonts w:ascii="Poppins" w:hAnsi="Poppins" w:eastAsia="Poppins"/>
                <w:b w:val="0"/>
                <w:i w:val="0"/>
                <w:color w:val="1F2937"/>
                <w:sz w:val="19"/>
              </w:rPr>
              <w:t>Create a [number]-slide ACRN presentation outline for [audience] about [topic]. Use one message per slide. Use navy as the base, orange for highlights, and teal/sky blue only for small icons or data accents. Suggest authentic clinical research imagery. Include speaker notes and a final brand QA checklist.</w:t>
            </w:r>
          </w:p>
        </w:tc>
      </w:tr>
    </w:tbl>
    <w:p>
      <w:pPr>
        <w:spacing w:after="40"/>
      </w:pPr>
    </w:p>
    <w:tbl>
      <w:tblPr>
        <w:tblW w:type="dxa" w:w="9638"/>
        <w:jc w:val="center"/>
        <w:tblLayout w:type="fixed"/>
        <w:tblLook w:firstColumn="1" w:firstRow="1" w:lastColumn="0" w:lastRow="0" w:noHBand="0" w:noVBand="1" w:val="04A0"/>
      </w:tblPr>
      <w:tblGrid>
        <w:gridCol w:w="5018"/>
        <w:gridCol w:w="5018"/>
      </w:tblGrid>
      <w:tr>
        <w:tc>
          <w:tcPr>
            <w:tcW w:type="dxa" w:w="198"/>
            <w:shd w:fill="162035"/>
            <w:tcMar>
              <w:top w:w="120" w:type="dxa"/>
              <w:start w:w="140" w:type="dxa"/>
              <w:bottom w:w="120" w:type="dxa"/>
              <w:end w:w="140" w:type="dxa"/>
            </w:tcMar>
            <w:tcBorders>
              <w:top w:val="single" w:sz="4" w:space="0" w:color="162035"/>
              <w:start w:val="single" w:sz="4" w:space="0" w:color="162035"/>
              <w:bottom w:val="single" w:sz="4" w:space="0" w:color="162035"/>
              <w:end w:val="single" w:sz="4" w:space="0" w:color="162035"/>
            </w:tcBorders>
            <w:vAlign w:val="center"/>
          </w:tcPr>
          <w:p/>
        </w:tc>
        <w:tc>
          <w:tcPr>
            <w:tcW w:type="dxa" w:w="9439"/>
            <w:shd w:fill="F8FAFC"/>
            <w:tcMar>
              <w:top w:w="120" w:type="dxa"/>
              <w:start w:w="140" w:type="dxa"/>
              <w:bottom w:w="120" w:type="dxa"/>
              <w:end w:w="140" w:type="dxa"/>
            </w:tcMar>
            <w:tcBorders>
              <w:top w:val="single" w:sz="4" w:space="0" w:color="F8FAFC"/>
              <w:start w:val="single" w:sz="4" w:space="0" w:color="F8FAFC"/>
              <w:bottom w:val="single" w:sz="4" w:space="0" w:color="F8FAFC"/>
              <w:end w:val="single" w:sz="4" w:space="0" w:color="F8FAFC"/>
            </w:tcBorders>
            <w:vAlign w:val="center"/>
          </w:tcPr>
          <w:p>
            <w:pPr>
              <w:spacing w:after="60"/>
            </w:pPr>
            <w:r>
              <w:rPr>
                <w:rFonts w:ascii="Poppins" w:hAnsi="Poppins" w:eastAsia="Poppins"/>
                <w:b/>
                <w:i w:val="0"/>
                <w:color w:val="162035"/>
                <w:sz w:val="23"/>
              </w:rPr>
              <w:t>Infographic prompt</w:t>
            </w:r>
          </w:p>
          <w:p>
            <w:pPr>
              <w:spacing w:after="40"/>
            </w:pPr>
            <w:r>
              <w:rPr>
                <w:rFonts w:ascii="Poppins" w:hAnsi="Poppins" w:eastAsia="Poppins"/>
                <w:b w:val="0"/>
                <w:i w:val="0"/>
                <w:color w:val="1F2937"/>
                <w:sz w:val="19"/>
              </w:rPr>
              <w:t>Design a concise ACRN infographic concept explaining [process/data/topic]. Use simple line icons, the approved palette (#162035, #F07E26, #82CFCD, #4771AD), strong white space, and clear hierarchy. Avoid decorative clutter and unsupported claims. Provide copy, layout notes, icon suggestions, and accessibility notes.</w:t>
            </w:r>
          </w:p>
        </w:tc>
      </w:tr>
    </w:tbl>
    <w:p>
      <w:pPr>
        <w:spacing w:after="40"/>
      </w:pPr>
    </w:p>
    <w:tbl>
      <w:tblPr>
        <w:tblW w:type="dxa" w:w="9638"/>
        <w:jc w:val="center"/>
        <w:tblLayout w:type="fixed"/>
        <w:tblLook w:firstColumn="1" w:firstRow="1" w:lastColumn="0" w:lastRow="0" w:noHBand="0" w:noVBand="1" w:val="04A0"/>
      </w:tblPr>
      <w:tblGrid>
        <w:gridCol w:w="5018"/>
        <w:gridCol w:w="5018"/>
      </w:tblGrid>
      <w:tr>
        <w:tc>
          <w:tcPr>
            <w:tcW w:type="dxa" w:w="198"/>
            <w:shd w:fill="162035"/>
            <w:tcMar>
              <w:top w:w="120" w:type="dxa"/>
              <w:start w:w="140" w:type="dxa"/>
              <w:bottom w:w="120" w:type="dxa"/>
              <w:end w:w="140" w:type="dxa"/>
            </w:tcMar>
            <w:tcBorders>
              <w:top w:val="single" w:sz="4" w:space="0" w:color="162035"/>
              <w:start w:val="single" w:sz="4" w:space="0" w:color="162035"/>
              <w:bottom w:val="single" w:sz="4" w:space="0" w:color="162035"/>
              <w:end w:val="single" w:sz="4" w:space="0" w:color="162035"/>
            </w:tcBorders>
            <w:vAlign w:val="center"/>
          </w:tcPr>
          <w:p/>
        </w:tc>
        <w:tc>
          <w:tcPr>
            <w:tcW w:type="dxa" w:w="9439"/>
            <w:shd w:fill="F8FAFC"/>
            <w:tcMar>
              <w:top w:w="120" w:type="dxa"/>
              <w:start w:w="140" w:type="dxa"/>
              <w:bottom w:w="120" w:type="dxa"/>
              <w:end w:w="140" w:type="dxa"/>
            </w:tcMar>
            <w:tcBorders>
              <w:top w:val="single" w:sz="4" w:space="0" w:color="F8FAFC"/>
              <w:start w:val="single" w:sz="4" w:space="0" w:color="F8FAFC"/>
              <w:bottom w:val="single" w:sz="4" w:space="0" w:color="F8FAFC"/>
              <w:end w:val="single" w:sz="4" w:space="0" w:color="F8FAFC"/>
            </w:tcBorders>
            <w:vAlign w:val="center"/>
          </w:tcPr>
          <w:p>
            <w:pPr>
              <w:spacing w:after="60"/>
            </w:pPr>
            <w:r>
              <w:rPr>
                <w:rFonts w:ascii="Poppins" w:hAnsi="Poppins" w:eastAsia="Poppins"/>
                <w:b/>
                <w:i w:val="0"/>
                <w:color w:val="162035"/>
                <w:sz w:val="23"/>
              </w:rPr>
              <w:t>SOP prompt</w:t>
            </w:r>
          </w:p>
          <w:p>
            <w:pPr>
              <w:spacing w:after="40"/>
            </w:pPr>
            <w:r>
              <w:rPr>
                <w:rFonts w:ascii="Poppins" w:hAnsi="Poppins" w:eastAsia="Poppins"/>
                <w:b w:val="0"/>
                <w:i w:val="0"/>
                <w:color w:val="1F2937"/>
                <w:sz w:val="19"/>
              </w:rPr>
              <w:t>Create an ACRN SOP draft for [process]. Use Purpose, Scope, Definitions, Responsibilities, Procedure, Records, References, Version Control, and Approval sections. Keep wording precise, controlled, and operational. Mark assumptions and missing approvals. Use the ACRN Policy / SOP template style.</w:t>
            </w:r>
          </w:p>
        </w:tc>
      </w:tr>
    </w:tbl>
    <w:p>
      <w:pPr>
        <w:spacing w:after="40"/>
      </w:pPr>
    </w:p>
    <w:sectPr w:rsidR="00FC693F" w:rsidRPr="0006063C" w:rsidSect="00034616">
      <w:headerReference w:type="default" r:id="rId9"/>
      <w:footerReference w:type="default" r:id="rId10"/>
      <w:pgSz w:w="11906" w:h="16838"/>
      <w:pgMar w:top="879" w:right="935" w:bottom="879" w:left="935" w:header="312"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5" w:space="1" w:color="F07E26"/>
      </w:pBdr>
    </w:pPr>
  </w:p>
  <w:tbl>
    <w:tblPr>
      <w:tblW w:type="auto" w:w="0"/>
      <w:jc w:val="center"/>
      <w:tblLook w:firstColumn="1" w:firstRow="1" w:lastColumn="0" w:lastRow="0" w:noHBand="0" w:noVBand="1" w:val="04A0"/>
    </w:tblPr>
    <w:tblGrid>
      <w:gridCol w:w="3345"/>
      <w:gridCol w:w="3345"/>
      <w:gridCol w:w="3345"/>
    </w:tblGrid>
    <w:tr>
      <w:tc>
        <w:tcPr>
          <w:tcW w:type="dxa" w:w="5329"/>
          <w:tcBorders>
            <w:top w:val="nil"/>
            <w:start w:val="nil"/>
            <w:bottom w:val="nil"/>
            <w:end w:val="nil"/>
            <w:insideH w:val="nil"/>
            <w:insideV w:val="nil"/>
          </w:tcBorders>
          <w:tcMar>
            <w:top w:w="0" w:type="dxa"/>
            <w:start w:w="0" w:type="dxa"/>
            <w:bottom w:w="0" w:type="dxa"/>
            <w:end w:w="0" w:type="dxa"/>
          </w:tcMar>
          <w:vAlign w:val="center"/>
        </w:tcPr>
        <w:p>
          <w:r>
            <w:rPr>
              <w:rFonts w:ascii="Poppins" w:hAnsi="Poppins" w:eastAsia="Poppins"/>
              <w:b w:val="0"/>
              <w:i w:val="0"/>
              <w:color w:val="64748B"/>
              <w:sz w:val="15"/>
            </w:rPr>
            <w:t>coms@acrnhealth.com | acrnhealth.com</w:t>
          </w:r>
        </w:p>
      </w:tc>
      <w:tc>
        <w:tcPr>
          <w:tcW w:type="dxa" w:w="2268"/>
          <w:tcBorders>
            <w:top w:val="nil"/>
            <w:start w:val="nil"/>
            <w:bottom w:val="nil"/>
            <w:end w:val="nil"/>
            <w:insideH w:val="nil"/>
            <w:insideV w:val="nil"/>
          </w:tcBorders>
          <w:tcMar>
            <w:top w:w="0" w:type="dxa"/>
            <w:start w:w="0" w:type="dxa"/>
            <w:bottom w:w="0" w:type="dxa"/>
            <w:end w:w="0" w:type="dxa"/>
          </w:tcMar>
          <w:vAlign w:val="center"/>
        </w:tcPr>
        <w:p>
          <w:pPr>
            <w:jc w:val="center"/>
          </w:pPr>
          <w:r>
            <w:rPr>
              <w:rFonts w:ascii="Poppins" w:hAnsi="Poppins" w:eastAsia="Poppins"/>
              <w:b/>
              <w:i w:val="0"/>
              <w:color w:val="162035"/>
              <w:sz w:val="15"/>
            </w:rPr>
            <w:t>ACRN | Internal Guide</w:t>
          </w:r>
        </w:p>
      </w:tc>
      <w:tc>
        <w:tcPr>
          <w:tcW w:type="dxa" w:w="2381"/>
          <w:tcBorders>
            <w:top w:val="nil"/>
            <w:start w:val="nil"/>
            <w:bottom w:val="nil"/>
            <w:end w:val="nil"/>
            <w:insideH w:val="nil"/>
            <w:insideV w:val="nil"/>
          </w:tcBorders>
          <w:tcMar>
            <w:top w:w="0" w:type="dxa"/>
            <w:start w:w="0" w:type="dxa"/>
            <w:bottom w:w="0" w:type="dxa"/>
            <w:end w:w="0" w:type="dxa"/>
          </w:tcMar>
          <w:vAlign w:val="center"/>
        </w:tcPr>
        <w:p>
          <w:pPr>
            <w:jc w:val="right"/>
          </w:pPr>
          <w:r>
            <w:drawing>
              <wp:inline xmlns:a="http://schemas.openxmlformats.org/drawingml/2006/main" xmlns:pic="http://schemas.openxmlformats.org/drawingml/2006/picture">
                <wp:extent cx="822960" cy="182880"/>
                <wp:docPr id="1" name="Picture 1" title="ACRN orange diagonal stripe footer accent" descr="ACRN orange diagonal stripe footer accent"/>
                <wp:cNvGraphicFramePr>
                  <a:graphicFrameLocks noChangeAspect="1"/>
                </wp:cNvGraphicFramePr>
                <a:graphic>
                  <a:graphicData uri="http://schemas.openxmlformats.org/drawingml/2006/picture">
                    <pic:pic>
                      <pic:nvPicPr>
                        <pic:cNvPr id="0" name="acrn_diagonal_stripes_orange.png"/>
                        <pic:cNvPicPr/>
                      </pic:nvPicPr>
                      <pic:blipFill>
                        <a:blip r:embed="rId1"/>
                        <a:stretch>
                          <a:fillRect/>
                        </a:stretch>
                      </pic:blipFill>
                      <pic:spPr>
                        <a:xfrm>
                          <a:off x="0" y="0"/>
                          <a:ext cx="822960" cy="182880"/>
                        </a:xfrm>
                        <a:prstGeom prst="rect"/>
                      </pic:spPr>
                    </pic:pic>
                  </a:graphicData>
                </a:graphic>
              </wp:inline>
            </w:drawing>
          </w:r>
        </w:p>
      </w:tc>
    </w:tr>
  </w:tbl>
  <w:p>
    <w:pPr>
      <w:jc w:val="right"/>
    </w:pPr>
    <w:r>
      <w:rPr>
        <w:rFonts w:ascii="Poppins" w:hAnsi="Poppins" w:eastAsia="Poppins"/>
        <w:b w:val="0"/>
        <w:i w:val="0"/>
        <w:color w:val="64748B"/>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18"/>
      <w:gridCol w:w="5018"/>
    </w:tblGrid>
    <w:tr>
      <w:tc>
        <w:tcPr>
          <w:tcW w:type="dxa" w:w="3969"/>
          <w:tcBorders>
            <w:top w:val="nil"/>
            <w:start w:val="nil"/>
            <w:bottom w:val="nil"/>
            <w:end w:val="nil"/>
            <w:insideH w:val="nil"/>
            <w:insideV w:val="nil"/>
          </w:tcBorders>
          <w:tcMar>
            <w:top w:w="0" w:type="dxa"/>
            <w:start w:w="0" w:type="dxa"/>
            <w:bottom w:w="0" w:type="dxa"/>
            <w:end w:w="0" w:type="dxa"/>
          </w:tcMar>
          <w:vAlign w:val="center"/>
        </w:tcPr>
        <w:p>
          <w:r>
            <w:drawing>
              <wp:inline xmlns:a="http://schemas.openxmlformats.org/drawingml/2006/main" xmlns:pic="http://schemas.openxmlformats.org/drawingml/2006/picture">
                <wp:extent cx="1691640" cy="395705"/>
                <wp:docPr id="1" name="Picture 1" title="ACRN logo" descr="ACRN logo"/>
                <wp:cNvGraphicFramePr>
                  <a:graphicFrameLocks noChangeAspect="1"/>
                </wp:cNvGraphicFramePr>
                <a:graphic>
                  <a:graphicData uri="http://schemas.openxmlformats.org/drawingml/2006/picture">
                    <pic:pic>
                      <pic:nvPicPr>
                        <pic:cNvPr id="0" name="acrn_logo_2026_orange.png"/>
                        <pic:cNvPicPr/>
                      </pic:nvPicPr>
                      <pic:blipFill>
                        <a:blip r:embed="rId1"/>
                        <a:stretch>
                          <a:fillRect/>
                        </a:stretch>
                      </pic:blipFill>
                      <pic:spPr>
                        <a:xfrm>
                          <a:off x="0" y="0"/>
                          <a:ext cx="1691640" cy="395705"/>
                        </a:xfrm>
                        <a:prstGeom prst="rect"/>
                      </pic:spPr>
                    </pic:pic>
                  </a:graphicData>
                </a:graphic>
              </wp:inline>
            </w:drawing>
          </w:r>
        </w:p>
      </w:tc>
      <w:tc>
        <w:tcPr>
          <w:tcW w:type="dxa" w:w="6009"/>
          <w:tcBorders>
            <w:top w:val="nil"/>
            <w:start w:val="nil"/>
            <w:bottom w:val="nil"/>
            <w:end w:val="nil"/>
            <w:insideH w:val="nil"/>
            <w:insideV w:val="nil"/>
          </w:tcBorders>
          <w:tcMar>
            <w:top w:w="0" w:type="dxa"/>
            <w:start w:w="0" w:type="dxa"/>
            <w:bottom w:w="0" w:type="dxa"/>
            <w:end w:w="0" w:type="dxa"/>
          </w:tcMar>
          <w:vAlign w:val="center"/>
        </w:tcPr>
        <w:p>
          <w:pPr>
            <w:jc w:val="right"/>
          </w:pPr>
          <w:r>
            <w:rPr>
              <w:rFonts w:ascii="Poppins" w:hAnsi="Poppins" w:eastAsia="Poppins"/>
              <w:b/>
              <w:i w:val="0"/>
              <w:color w:val="F07E26"/>
              <w:sz w:val="17"/>
            </w:rPr>
            <w:t>AI BRAND GUIDE</w:t>
          </w:r>
        </w:p>
      </w:tc>
    </w:tr>
  </w:tbl>
  <w:p>
    <w:pPr>
      <w:spacing w:before="0" w:after="0"/>
      <w:pBdr>
        <w:bottom w:val="single" w:sz="8" w:space="1" w:color="F07E2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Poppins" w:hAnsi="Poppins" w:eastAsia="Poppin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Poppins" w:hAnsi="Poppins" w:eastAsia="Poppins"/>
      <w:b/>
      <w:bCs/>
      <w:color w:val="162035"/>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Poppins" w:hAnsi="Poppins" w:eastAsia="Poppins"/>
      <w:b/>
      <w:bCs/>
      <w:color w:val="16203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Poppins" w:hAnsi="Poppins" w:eastAsia="Poppins"/>
      <w:b/>
      <w:bCs/>
      <w:color w:val="F07E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oppins" w:hAnsi="Poppins" w:eastAsia="Poppins"/>
      <w:b/>
      <w:bCs/>
      <w:i w:val="0"/>
      <w:iCs/>
      <w:color w:val="1F2937"/>
      <w:sz w:val="2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FB87A42074F54C928D34FE051925EB" ma:contentTypeVersion="19" ma:contentTypeDescription="Create a new document." ma:contentTypeScope="" ma:versionID="76d63f42ca0a4730425d735391cb1bc9">
  <xsd:schema xmlns:xsd="http://www.w3.org/2001/XMLSchema" xmlns:xs="http://www.w3.org/2001/XMLSchema" xmlns:p="http://schemas.microsoft.com/office/2006/metadata/properties" xmlns:ns2="7f196a06-f77c-420f-a6e0-cc469a4fd8f6" xmlns:ns3="f73ea04a-211b-4174-9306-8ba813386636" targetNamespace="http://schemas.microsoft.com/office/2006/metadata/properties" ma:root="true" ma:fieldsID="e02fd635c89b7b2c1f8ac71c74379667" ns2:_="" ns3:_="">
    <xsd:import namespace="7f196a06-f77c-420f-a6e0-cc469a4fd8f6"/>
    <xsd:import namespace="f73ea04a-211b-4174-9306-8ba813386636"/>
    <xsd:element name="properties">
      <xsd:complexType>
        <xsd:sequence>
          <xsd:element name="documentManagement">
            <xsd:complexType>
              <xsd:all>
                <xsd:element ref="ns2:Thumbnail" minOccurs="0"/>
                <xsd:element ref="ns2:ReleaseDate" minOccurs="0"/>
                <xsd:element ref="ns2:ProjectLead" minOccurs="0"/>
                <xsd:element ref="ns2:Status" minOccurs="0"/>
                <xsd:element ref="ns2:Format" minOccurs="0"/>
                <xsd:element ref="ns2:Notes" minOccurs="0"/>
                <xsd:element ref="ns2:Approver" minOccurs="0"/>
                <xsd:element ref="ns2:Rights"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196a06-f77c-420f-a6e0-cc469a4fd8f6" elementFormDefault="qualified">
    <xsd:import namespace="http://schemas.microsoft.com/office/2006/documentManagement/types"/>
    <xsd:import namespace="http://schemas.microsoft.com/office/infopath/2007/PartnerControls"/>
    <xsd:element name="Thumbnail" ma:index="8" nillable="true" ma:displayName="Thumbnail" ma:format="Thumbnail" ma:internalName="Thumbnail">
      <xsd:simpleType>
        <xsd:restriction base="dms:Unknown"/>
      </xsd:simpleType>
    </xsd:element>
    <xsd:element name="ReleaseDate" ma:index="9" nillable="true" ma:displayName="Release date" ma:format="DateOnly" ma:internalName="ReleaseDate">
      <xsd:simpleType>
        <xsd:restriction base="dms:DateTime"/>
      </xsd:simpleType>
    </xsd:element>
    <xsd:element name="ProjectLead" ma:index="10" nillable="true" ma:displayName="Project lead" ma:format="Dropdown" ma:list="UserInfo" ma:SharePointGroup="0" ma:internalName="Project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1" nillable="true" ma:displayName="Status" ma:format="Dropdown" ma:internalName="Status">
      <xsd:simpleType>
        <xsd:restriction base="dms:Choice">
          <xsd:enumeration value="Not started"/>
          <xsd:enumeration value="Approved"/>
          <xsd:enumeration value="In progress"/>
          <xsd:enumeration value="Needs review"/>
          <xsd:enumeration value="Done"/>
        </xsd:restriction>
      </xsd:simpleType>
    </xsd:element>
    <xsd:element name="Format" ma:index="12" nillable="true" ma:displayName="Format" ma:format="Dropdown" ma:internalName="Format">
      <xsd:simpleType>
        <xsd:union memberTypes="dms:Text">
          <xsd:simpleType>
            <xsd:restriction base="dms:Choice">
              <xsd:enumeration value="SD"/>
              <xsd:enumeration value="HD"/>
              <xsd:enumeration value="Full HD"/>
              <xsd:enumeration value="Quad HD"/>
              <xsd:enumeration value="2K video"/>
              <xsd:enumeration value="4K video"/>
              <xsd:enumeration value="8K video"/>
            </xsd:restriction>
          </xsd:simpleType>
        </xsd:union>
      </xsd:simpleType>
    </xsd:element>
    <xsd:element name="Notes" ma:index="13" nillable="true" ma:displayName="Notes" ma:format="Dropdown" ma:internalName="Notes">
      <xsd:simpleType>
        <xsd:restriction base="dms:Note">
          <xsd:maxLength value="255"/>
        </xsd:restriction>
      </xsd:simpleType>
    </xsd:element>
    <xsd:element name="Approver" ma:index="14" nillable="true" ma:displayName="Approver" ma:format="Dropdown" ma:list="UserInfo" ma:SharePointGroup="0" ma:internalName="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ights" ma:index="15" nillable="true" ma:displayName="Rights" ma:format="Dropdown" ma:internalName="Rights">
      <xsd:simpleType>
        <xsd:union memberTypes="dms:Text">
          <xsd:simpleType>
            <xsd:restriction base="dms:Choice">
              <xsd:enumeration value="Royalty free"/>
              <xsd:enumeration value="Rights managed"/>
              <xsd:enumeration value="Fair use"/>
            </xsd:restriction>
          </xsd:simpleType>
        </xsd:un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4caa78d-8d5e-4fb5-a44a-f74055cb0505" ma:termSetId="09814cd3-568e-fe90-9814-8d621ff8fb84" ma:anchorId="fba54fb3-c3e1-fe81-a776-ca4b69148c4d" ma:open="true" ma:isKeyword="false">
      <xsd:complexType>
        <xsd:sequence>
          <xsd:element ref="pc:Terms" minOccurs="0" maxOccurs="1"/>
        </xsd:sequence>
      </xsd:complex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CR" ma:index="2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3ea04a-211b-4174-9306-8ba81338663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9d602d9-306f-45e7-8cb7-7170d8e0b528}" ma:internalName="TaxCatchAll" ma:showField="CatchAllData" ma:web="f73ea04a-211b-4174-9306-8ba8133866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7f196a06-f77c-420f-a6e0-cc469a4fd8f6" xsi:nil="true"/>
    <Rights xmlns="7f196a06-f77c-420f-a6e0-cc469a4fd8f6" xsi:nil="true"/>
    <lcf76f155ced4ddcb4097134ff3c332f xmlns="7f196a06-f77c-420f-a6e0-cc469a4fd8f6">
      <Terms xmlns="http://schemas.microsoft.com/office/infopath/2007/PartnerControls"/>
    </lcf76f155ced4ddcb4097134ff3c332f>
    <ProjectLead xmlns="7f196a06-f77c-420f-a6e0-cc469a4fd8f6">
      <UserInfo>
        <DisplayName/>
        <AccountId xsi:nil="true"/>
        <AccountType/>
      </UserInfo>
    </ProjectLead>
    <Approver xmlns="7f196a06-f77c-420f-a6e0-cc469a4fd8f6">
      <UserInfo>
        <DisplayName/>
        <AccountId xsi:nil="true"/>
        <AccountType/>
      </UserInfo>
    </Approver>
    <Thumbnail xmlns="7f196a06-f77c-420f-a6e0-cc469a4fd8f6" xsi:nil="true"/>
    <ReleaseDate xmlns="7f196a06-f77c-420f-a6e0-cc469a4fd8f6" xsi:nil="true"/>
    <Status xmlns="7f196a06-f77c-420f-a6e0-cc469a4fd8f6" xsi:nil="true"/>
    <Format xmlns="7f196a06-f77c-420f-a6e0-cc469a4fd8f6" xsi:nil="true"/>
    <TaxCatchAll xmlns="f73ea04a-211b-4174-9306-8ba81338663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E068AA3-6EA6-4A4B-81BB-482E515AB7E9}"/>
</file>

<file path=customXml/itemProps3.xml><?xml version="1.0" encoding="utf-8"?>
<ds:datastoreItem xmlns:ds="http://schemas.openxmlformats.org/officeDocument/2006/customXml" ds:itemID="{4AB99416-61C9-48A1-A58D-96392185D9A4}"/>
</file>

<file path=customXml/itemProps4.xml><?xml version="1.0" encoding="utf-8"?>
<ds:datastoreItem xmlns:ds="http://schemas.openxmlformats.org/officeDocument/2006/customXml" ds:itemID="{F8188070-2547-49A4-9E36-988A5BD00D6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ACRN AI Brand Aligned Document Creation Guide</dc:title>
  <dc:subject>Guide for using ACRN brand guidelines with AI-generated files and documents</dc:subject>
  <dc:creator>Africa Clinical Research Network</dc:creator>
  <cp:keywords>ACRN, brand guideline, AI, documents, templates, prompts</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0x010100CBFB87A42074F54C928D34FE051925EB</vt:lpwstr>
  </property>
</Properties>
</file>