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Geofence RTL Consumer Tests  (spec 3-45) Test Case Documentation</w:t>
      </w:r>
    </w:p>
    <w:p>
      <w:r>
        <w:t>Generated at: 2026-07-10T05:01:59+00:00</w:t>
      </w:r>
    </w:p>
    <w:p>
      <w:r>
        <w:t>Test session started: 2026-07-10T04:58:46+00:00</w:t>
      </w:r>
    </w:p>
    <w:p>
      <w:r>
        <w:t>Pytest exit status: 1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14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14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Geofence RTL Consumer Tests  (spec 3-45)</w:t>
      </w:r>
    </w:p>
    <w:p>
      <w:r>
        <w:t>Source file: /app/app/tests/test_geofence_rtl_consumer.py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test_mavlink_manager_has_rtl_consumer_method</w:t>
            </w:r>
          </w:p>
        </w:tc>
        <w:tc>
          <w:tcPr>
            <w:tcW w:w="2400" w:type="dxa"/>
          </w:tcPr>
          <w:p>
            <w:r>
              <w:t>MAVLinkManager must expose start_geofence_rtl_consumer().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test_telemetry_processor_source_has_no_send_command_call</w:t>
            </w:r>
          </w:p>
        </w:tc>
        <w:tc>
          <w:tcPr>
            <w:tcW w:w="2400" w:type="dxa"/>
          </w:tcPr>
          <w:p>
            <w:r>
              <w:t>The source of TelemetryProcessor must not contain 'send_command'.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test_telemetry_processor_takes_no_mavlink_manager_arg</w:t>
            </w:r>
          </w:p>
        </w:tc>
        <w:tc>
          <w:tcPr>
            <w:tcW w:w="2400" w:type="dxa"/>
          </w:tcPr>
          <w:p>
            <w:r>
              <w:t>TelemetryProcessor.__init__ must accept zero positional args.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0.018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test_consumer_handler_dispatches_rtl</w:t>
            </w:r>
          </w:p>
        </w:tc>
        <w:tc>
          <w:tcPr>
            <w:tcW w:w="2400" w:type="dxa"/>
          </w:tcPr>
          <w:p>
            <w:r>
              <w:t>Handler must call send_command(drone_id, 'rtl', {}) when event arrives.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test_consumer_handler_dispatches_rtl_for_multiple_drones</w:t>
            </w:r>
          </w:p>
        </w:tc>
        <w:tc>
          <w:tcPr>
            <w:tcW w:w="2400" w:type="dxa"/>
          </w:tcPr>
          <w:p>
            <w:r>
              <w:t>Handler must dispatch RTL for each drone independently.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test_consumer_handler_ignores_missing_drone_id</w:t>
            </w:r>
          </w:p>
        </w:tc>
        <w:tc>
          <w:tcPr>
            <w:tcW w:w="2400" w:type="dxa"/>
          </w:tcPr>
          <w:p>
            <w:r>
              <w:t>Handler must not raise and must not call send_command when drone_id is absent.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test_subscribe_called_with_correct_routing_key</w:t>
            </w:r>
          </w:p>
        </w:tc>
        <w:tc>
          <w:tcPr>
            <w:tcW w:w="2400" w:type="dxa"/>
          </w:tcPr>
          <w:p>
            <w:r>
              <w:t>start_geofence_rtl_consumer() must subscribe to drone_control.geofence_breach.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test_subscribe_not_called_when_rabbitmq_unavailable</w:t>
            </w:r>
          </w:p>
        </w:tc>
        <w:tc>
          <w:tcPr>
            <w:tcW w:w="2400" w:type="dxa"/>
          </w:tcPr>
          <w:p>
            <w:r>
              <w:t>If subscribe raises (no broker), start_geofence_rtl_consumer must not crash.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test_emit_called_once_across_multiple_ticks</w:t>
            </w:r>
          </w:p>
        </w:tc>
        <w:tc>
          <w:tcPr>
            <w:tcW w:w="2400" w:type="dxa"/>
          </w:tcPr>
          <w:p>
            <w:r>
              <w:t>Even with 5 consecutive ticks outside, emit fires exactly once.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test_emit_geofence_breach_called_on_breach</w:t>
            </w:r>
          </w:p>
        </w:tc>
        <w:tc>
          <w:tcPr>
            <w:tcW w:w="2400" w:type="dxa"/>
          </w:tcPr>
          <w:p>
            <w:r>
              <w:t>emit_geofence_breach() must be called with the correct arguments.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test_emit_geofence_recovered_on_re_entry</w:t>
            </w:r>
          </w:p>
        </w:tc>
        <w:tc>
          <w:tcPr>
            <w:tcW w:w="2400" w:type="dxa"/>
          </w:tcPr>
          <w:p>
            <w:r>
              <w:t>emit_geofence_recovered() must be called when drone re-enters the fence.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test_no_direct_rtl_on_breach</w:t>
            </w:r>
          </w:p>
        </w:tc>
        <w:tc>
          <w:tcPr>
            <w:tcW w:w="2400" w:type="dxa"/>
          </w:tcPr>
          <w:p>
            <w:r>
              <w:t>TelemetryProcessor must never call send_command — RTL is consumer's job.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test_no_emit_when_inside</w:t>
            </w:r>
          </w:p>
        </w:tc>
        <w:tc>
          <w:tcPr>
            <w:tcW w:w="2400" w:type="dxa"/>
          </w:tcPr>
          <w:p>
            <w:r>
              <w:t>No event is published while the drone stays inside the fence.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test_no_emit_when_no_fence_registered</w:t>
            </w:r>
          </w:p>
        </w:tc>
        <w:tc>
          <w:tcPr>
            <w:tcW w:w="2400" w:type="dxa"/>
          </w:tcPr>
          <w:p>
            <w:r>
              <w:t>With no geofence registered, no events are published.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