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Infrastructure configuration tests Test Case Documentation</w:t>
      </w:r>
    </w:p>
    <w:p>
      <w:r>
        <w:t>Generated at: 2026-07-07T06:09:00+00:00</w:t>
      </w:r>
    </w:p>
    <w:p>
      <w:r>
        <w:t>Test session started: 2026-07-07T06:08:59+00:00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46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46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Infrastructure configuration tests</w:t>
      </w:r>
    </w:p>
    <w:p>
      <w:r>
        <w:t>Source file: C:\Users\Chandrasekhar\Downloads\DroneArjuna_final\DroneArjuna\backend\app\tests\test_infra_config.py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test_allowed_origins_property_strips_whitespace</w:t>
            </w:r>
          </w:p>
        </w:tc>
        <w:tc>
          <w:tcPr>
            <w:tcW w:w="2400" w:type="dxa"/>
          </w:tcPr>
          <w:p>
            <w:r>
              <w:t>Allowed origins property strips whitespace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test_allowed_origins_single_origin</w:t>
            </w:r>
          </w:p>
        </w:tc>
        <w:tc>
          <w:tcPr>
            <w:tcW w:w="2400" w:type="dxa"/>
          </w:tcPr>
          <w:p>
            <w:r>
              <w:t>Allowed origins single origin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test_allowed_origins_str_is_read</w:t>
            </w:r>
          </w:p>
        </w:tc>
        <w:tc>
          <w:tcPr>
            <w:tcW w:w="2400" w:type="dxa"/>
          </w:tcPr>
          <w:p>
            <w:r>
              <w:t>Allowed origins str is read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test_old_allowed_origins_key_is_silently_ignored</w:t>
            </w:r>
          </w:p>
        </w:tc>
        <w:tc>
          <w:tcPr>
            <w:tcW w:w="2400" w:type="dxa"/>
          </w:tcPr>
          <w:p>
            <w:r>
              <w:t>The old key ALLOWED_ORIGINS does not match any Settings field. | pydantic-settings has extra='ignore', so it must be a no-op — | the default value is returned unchanged.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test_backend_job_exists</w:t>
            </w:r>
          </w:p>
        </w:tc>
        <w:tc>
          <w:tcPr>
            <w:tcW w:w="2400" w:type="dxa"/>
          </w:tcPr>
          <w:p>
            <w:r>
              <w:t>Backend job exists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test_backend_job_runs_pytest</w:t>
            </w:r>
          </w:p>
        </w:tc>
        <w:tc>
          <w:tcPr>
            <w:tcW w:w="2400" w:type="dxa"/>
          </w:tcPr>
          <w:p>
            <w:r>
              <w:t>Backend job runs pytest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test_backend_job_uses_python_311</w:t>
            </w:r>
          </w:p>
        </w:tc>
        <w:tc>
          <w:tcPr>
            <w:tcW w:w="2400" w:type="dxa"/>
          </w:tcPr>
          <w:p>
            <w:r>
              <w:t>Backend job uses python 311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test_docker_build_job_exists</w:t>
            </w:r>
          </w:p>
        </w:tc>
        <w:tc>
          <w:tcPr>
            <w:tcW w:w="2400" w:type="dxa"/>
          </w:tcPr>
          <w:p>
            <w:r>
              <w:t>Docker build job exists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test_docker_build_needs_both_upstream_jobs</w:t>
            </w:r>
          </w:p>
        </w:tc>
        <w:tc>
          <w:tcPr>
            <w:tcW w:w="2400" w:type="dxa"/>
          </w:tcPr>
          <w:p>
            <w:r>
              <w:t>Docker build needs both upstream jobs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test_frontend_job_exists</w:t>
            </w:r>
          </w:p>
        </w:tc>
        <w:tc>
          <w:tcPr>
            <w:tcW w:w="2400" w:type="dxa"/>
          </w:tcPr>
          <w:p>
            <w:r>
              <w:t>Frontend job exists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test_frontend_job_runs_build</w:t>
            </w:r>
          </w:p>
        </w:tc>
        <w:tc>
          <w:tcPr>
            <w:tcW w:w="2400" w:type="dxa"/>
          </w:tcPr>
          <w:p>
            <w:r>
              <w:t>Frontend job runs build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test_frontend_job_runs_tsc</w:t>
            </w:r>
          </w:p>
        </w:tc>
        <w:tc>
          <w:tcPr>
            <w:tcW w:w="2400" w:type="dxa"/>
          </w:tcPr>
          <w:p>
            <w:r>
              <w:t>Frontend job runs tsc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test_frontend_job_uses_node_20</w:t>
            </w:r>
          </w:p>
        </w:tc>
        <w:tc>
          <w:tcPr>
            <w:tcW w:w="2400" w:type="dxa"/>
          </w:tcPr>
          <w:p>
            <w:r>
              <w:t>Frontend job uses node 20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test_triggers_on_pull_request_to_main</w:t>
            </w:r>
          </w:p>
        </w:tc>
        <w:tc>
          <w:tcPr>
            <w:tcW w:w="2400" w:type="dxa"/>
          </w:tcPr>
          <w:p>
            <w:r>
              <w:t>Triggers on pull request to main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test_triggers_on_push_to_main</w:t>
            </w:r>
          </w:p>
        </w:tc>
        <w:tc>
          <w:tcPr>
            <w:tcW w:w="2400" w:type="dxa"/>
          </w:tcPr>
          <w:p>
            <w:r>
              <w:t>Triggers on push to main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test_all_services_on_da_network</w:t>
            </w:r>
          </w:p>
        </w:tc>
        <w:tc>
          <w:tcPr>
            <w:tcW w:w="2400" w:type="dxa"/>
          </w:tcPr>
          <w:p>
            <w:r>
              <w:t>All services on da network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test_backend_depends_on_elasticsearch</w:t>
            </w:r>
          </w:p>
        </w:tc>
        <w:tc>
          <w:tcPr>
            <w:tcW w:w="2400" w:type="dxa"/>
          </w:tcPr>
          <w:p>
            <w:r>
              <w:t>Backend depends on elasticsearch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test_backend_elasticsearch_condition_service_healthy</w:t>
            </w:r>
          </w:p>
        </w:tc>
        <w:tc>
          <w:tcPr>
            <w:tcW w:w="2400" w:type="dxa"/>
          </w:tcPr>
          <w:p>
            <w:r>
              <w:t>Backend elasticsearch condition service healthy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test_backend_elasticsearch_url_env_set</w:t>
            </w:r>
          </w:p>
        </w:tc>
        <w:tc>
          <w:tcPr>
            <w:tcW w:w="2400" w:type="dxa"/>
          </w:tcPr>
          <w:p>
            <w:r>
              <w:t>Backend elasticsearch url env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test_elasticsearch_has_healthcheck</w:t>
            </w:r>
          </w:p>
        </w:tc>
        <w:tc>
          <w:tcPr>
            <w:tcW w:w="2400" w:type="dxa"/>
          </w:tcPr>
          <w:p>
            <w:r>
              <w:t>Elasticsearch has healthcheck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test_elasticsearch_service_present</w:t>
            </w:r>
          </w:p>
        </w:tc>
        <w:tc>
          <w:tcPr>
            <w:tcW w:w="2400" w:type="dxa"/>
          </w:tcPr>
          <w:p>
            <w:r>
              <w:t>Elasticsearch service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test_es_data_volume_declared</w:t>
            </w:r>
          </w:p>
        </w:tc>
        <w:tc>
          <w:tcPr>
            <w:tcW w:w="2400" w:type="dxa"/>
          </w:tcPr>
          <w:p>
            <w:r>
              <w:t>Es data volume declared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test_custom_host_override</w:t>
            </w:r>
          </w:p>
        </w:tc>
        <w:tc>
          <w:tcPr>
            <w:tcW w:w="2400" w:type="dxa"/>
          </w:tcPr>
          <w:p>
            <w:r>
              <w:t>Custom host override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test_default_is_valid_url</w:t>
            </w:r>
          </w:p>
        </w:tc>
        <w:tc>
          <w:tcPr>
            <w:tcW w:w="2400" w:type="dxa"/>
          </w:tcPr>
          <w:p>
            <w:r>
              <w:t>Default is valid url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test_env_override_is_read</w:t>
            </w:r>
          </w:p>
        </w:tc>
        <w:tc>
          <w:tcPr>
            <w:tcW w:w="2400" w:type="dxa"/>
          </w:tcPr>
          <w:p>
            <w:r>
              <w:t>Env override is read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test_search_get_client_uses_settings_url</w:t>
            </w:r>
          </w:p>
        </w:tc>
        <w:tc>
          <w:tcPr>
            <w:tcW w:w="2400" w:type="dxa"/>
          </w:tcPr>
          <w:p>
            <w:r>
              <w:t>get_client() must pass settings.elasticsearch_url to | AsyncElasticsearch — not a hardcoded string.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test_allowed_origins_str_present</w:t>
            </w:r>
          </w:p>
        </w:tc>
        <w:tc>
          <w:tcPr>
            <w:tcW w:w="2400" w:type="dxa"/>
          </w:tcPr>
          <w:p>
            <w:r>
              <w:t>Allowed origins str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test_elasticsearch_url_present</w:t>
            </w:r>
          </w:p>
        </w:tc>
        <w:tc>
          <w:tcPr>
            <w:tcW w:w="2400" w:type="dxa"/>
          </w:tcPr>
          <w:p>
            <w:r>
              <w:t>Elasticsearch url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test_old_allowed_origins_absent</w:t>
            </w:r>
          </w:p>
        </w:tc>
        <w:tc>
          <w:tcPr>
            <w:tcW w:w="2400" w:type="dxa"/>
          </w:tcPr>
          <w:p>
            <w:r>
              <w:t>Old allowed origins absent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test_smtp_enabled_present</w:t>
            </w:r>
          </w:p>
        </w:tc>
        <w:tc>
          <w:tcPr>
            <w:tcW w:w="2400" w:type="dxa"/>
          </w:tcPr>
          <w:p>
            <w:r>
              <w:t>Smtp enabled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test_smtp_host_present</w:t>
            </w:r>
          </w:p>
        </w:tc>
        <w:tc>
          <w:tcPr>
            <w:tcW w:w="2400" w:type="dxa"/>
          </w:tcPr>
          <w:p>
            <w:r>
              <w:t>Smtp host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test_smtp_password_present</w:t>
            </w:r>
          </w:p>
        </w:tc>
        <w:tc>
          <w:tcPr>
            <w:tcW w:w="2400" w:type="dxa"/>
          </w:tcPr>
          <w:p>
            <w:r>
              <w:t>Smtp password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test_smtp_port_present</w:t>
            </w:r>
          </w:p>
        </w:tc>
        <w:tc>
          <w:tcPr>
            <w:tcW w:w="2400" w:type="dxa"/>
          </w:tcPr>
          <w:p>
            <w:r>
              <w:t>Smtp port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test_smtp_user_present</w:t>
            </w:r>
          </w:p>
        </w:tc>
        <w:tc>
          <w:tcPr>
            <w:tcW w:w="2400" w:type="dxa"/>
          </w:tcPr>
          <w:p>
            <w:r>
              <w:t>Smtp user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test_send_approval_email_calls_smtp_when_enabled</w:t>
            </w:r>
          </w:p>
        </w:tc>
        <w:tc>
          <w:tcPr>
            <w:tcW w:w="2400" w:type="dxa"/>
          </w:tcPr>
          <w:p>
            <w:r>
              <w:t>When enabled, aiosmtplib.send must be awaited with the correct | hostname and port from settings. |  | Declared async so pytest-asyncio manages the event loop.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test_send_approval_email_is_noop_when_disabled</w:t>
            </w:r>
          </w:p>
        </w:tc>
        <w:tc>
          <w:tcPr>
            <w:tcW w:w="2400" w:type="dxa"/>
          </w:tcPr>
          <w:p>
            <w:r>
              <w:t>When SMTP_ENABLED=false send_approval_email must return without | calling aiosmtplib.send — even if credentials are wrong. |  | Declared async so pytest-asyncio manages the event loop; avoids the | asyncio.run() / session-loop conflict in asyncio_mode=auto.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test_smtp_disabled_by_default</w:t>
            </w:r>
          </w:p>
        </w:tc>
        <w:tc>
          <w:tcPr>
            <w:tcW w:w="2400" w:type="dxa"/>
          </w:tcPr>
          <w:p>
            <w:r>
              <w:t>The Settings class must declare smtp_enabled=False as the code default. |  | We check the field declaration rather than instantiating Settings because | Docker Compose injects all .env variables (including SMTP_ENABLED) into | os.environ via `env_file: .env` before the process starts.  Instantiating | Settings() — even with _env_file=None — would still read that injected | value from os.environ, masking the actual code default.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test_smtp_enabled_flag</w:t>
            </w:r>
          </w:p>
        </w:tc>
        <w:tc>
          <w:tcPr>
            <w:tcW w:w="2400" w:type="dxa"/>
          </w:tcPr>
          <w:p>
            <w:r>
              <w:t>Smtp enabled flag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test_smtp_host_override</w:t>
            </w:r>
          </w:p>
        </w:tc>
        <w:tc>
          <w:tcPr>
            <w:tcW w:w="2400" w:type="dxa"/>
          </w:tcPr>
          <w:p>
            <w:r>
              <w:t>Smtp host override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test_smtp_port_override</w:t>
            </w:r>
          </w:p>
        </w:tc>
        <w:tc>
          <w:tcPr>
            <w:tcW w:w="2400" w:type="dxa"/>
          </w:tcPr>
          <w:p>
            <w:r>
              <w:t>Smtp port override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test_smtp_user_and_password</w:t>
            </w:r>
          </w:p>
        </w:tc>
        <w:tc>
          <w:tcPr>
            <w:tcW w:w="2400" w:type="dxa"/>
          </w:tcPr>
          <w:p>
            <w:r>
              <w:t>Smtp user and password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42</w:t>
            </w:r>
          </w:p>
        </w:tc>
        <w:tc>
          <w:tcPr>
            <w:tcW w:w="2400" w:type="dxa"/>
          </w:tcPr>
          <w:p>
            <w:r>
              <w:t>test_api_proxy_present</w:t>
            </w:r>
          </w:p>
        </w:tc>
        <w:tc>
          <w:tcPr>
            <w:tcW w:w="2400" w:type="dxa"/>
          </w:tcPr>
          <w:p>
            <w:r>
              <w:t>Api proxy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43</w:t>
            </w:r>
          </w:p>
        </w:tc>
        <w:tc>
          <w:tcPr>
            <w:tcW w:w="2400" w:type="dxa"/>
          </w:tcPr>
          <w:p>
            <w:r>
              <w:t>test_host_binds_to_0000</w:t>
            </w:r>
          </w:p>
        </w:tc>
        <w:tc>
          <w:tcPr>
            <w:tcW w:w="2400" w:type="dxa"/>
          </w:tcPr>
          <w:p>
            <w:r>
              <w:t>Host binds to 0000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44</w:t>
            </w:r>
          </w:p>
        </w:tc>
        <w:tc>
          <w:tcPr>
            <w:tcW w:w="2400" w:type="dxa"/>
          </w:tcPr>
          <w:p>
            <w:r>
              <w:t>test_no_direct_backend_url</w:t>
            </w:r>
          </w:p>
        </w:tc>
        <w:tc>
          <w:tcPr>
            <w:tcW w:w="2400" w:type="dxa"/>
          </w:tcPr>
          <w:p>
            <w:r>
              <w:t>No hardcoded backend URL — all calls must go through the proxy (DEF-08).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45</w:t>
            </w:r>
          </w:p>
        </w:tc>
        <w:tc>
          <w:tcPr>
            <w:tcW w:w="2400" w:type="dxa"/>
          </w:tcPr>
          <w:p>
            <w:r>
              <w:t>test_use_polling_is_true</w:t>
            </w:r>
          </w:p>
        </w:tc>
        <w:tc>
          <w:tcPr>
            <w:tcW w:w="2400" w:type="dxa"/>
          </w:tcPr>
          <w:p>
            <w:r>
              <w:t>Use polling is true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46</w:t>
            </w:r>
          </w:p>
        </w:tc>
        <w:tc>
          <w:tcPr>
            <w:tcW w:w="2400" w:type="dxa"/>
          </w:tcPr>
          <w:p>
            <w:r>
              <w:t>test_use_polling_key_present</w:t>
            </w:r>
          </w:p>
        </w:tc>
        <w:tc>
          <w:tcPr>
            <w:tcW w:w="2400" w:type="dxa"/>
          </w:tcPr>
          <w:p>
            <w:r>
              <w:t>Use polling key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