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test_proximity_monitor Test Case Documentation</w:t>
      </w:r>
    </w:p>
    <w:p>
      <w:r>
        <w:t>Generated at: 2026-08-04T06:59:06+00:00</w:t>
      </w:r>
    </w:p>
    <w:p>
      <w:r>
        <w:t>Test session started: 2026-08-04T06:59:05+00:00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test_proximity_monitor</w:t>
      </w:r>
    </w:p>
    <w:p>
      <w:r>
        <w:t>Source file: C:\Users\Chandrasekhar\Downloads\DroneArjuna_final\DroneArjuna\backend\app\tests\test_proximity_monitor.py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test_proximity_alert_clears_when_drones_separate</w:t>
            </w:r>
          </w:p>
        </w:tc>
        <w:tc>
          <w:tcPr>
            <w:tcW w:w="2400" w:type="dxa"/>
          </w:tcPr>
          <w:p>
            <w:r>
              <w:t>Proximity alert clears when drones separate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test_proximity_alert_requires_manual_control_below_250m</w:t>
            </w:r>
          </w:p>
        </w:tc>
        <w:tc>
          <w:tcPr>
            <w:tcW w:w="2400" w:type="dxa"/>
          </w:tcPr>
          <w:p>
            <w:r>
              <w:t>Proximity alert requires manual control below 250m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