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1FAF" w14:textId="77777777" w:rsidR="00D16782" w:rsidRPr="00D16782" w:rsidRDefault="00D16782" w:rsidP="00D16782">
      <w:pPr>
        <w:rPr>
          <w:b/>
          <w:bCs/>
        </w:rPr>
      </w:pPr>
      <w:r w:rsidRPr="00D16782">
        <w:rPr>
          <w:b/>
          <w:bCs/>
        </w:rPr>
        <w:t>1. Datos Demográficos Actuales (2023)</w:t>
      </w:r>
    </w:p>
    <w:p w14:paraId="1A6742A3" w14:textId="77777777" w:rsidR="00D16782" w:rsidRPr="00D16782" w:rsidRDefault="00D16782" w:rsidP="00D16782">
      <w:pPr>
        <w:numPr>
          <w:ilvl w:val="0"/>
          <w:numId w:val="1"/>
        </w:numPr>
      </w:pPr>
      <w:r w:rsidRPr="00D16782">
        <w:rPr>
          <w:b/>
          <w:bCs/>
        </w:rPr>
        <w:t>Provincia de Córdoba</w:t>
      </w:r>
      <w:r w:rsidRPr="00D16782">
        <w:t>:</w:t>
      </w:r>
    </w:p>
    <w:p w14:paraId="06741453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>Población (2023): ~3.86 millones de habitantes.</w:t>
      </w:r>
    </w:p>
    <w:p w14:paraId="2E3C74F7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>Tasa de crecimiento anual: ~0.8% (promedio histórico).</w:t>
      </w:r>
    </w:p>
    <w:p w14:paraId="60600623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 xml:space="preserve">Densidad poblacional: ~25 </w:t>
      </w:r>
      <w:proofErr w:type="spellStart"/>
      <w:r w:rsidRPr="00D16782">
        <w:t>hab</w:t>
      </w:r>
      <w:proofErr w:type="spellEnd"/>
      <w:r w:rsidRPr="00D16782">
        <w:t>/km².</w:t>
      </w:r>
    </w:p>
    <w:p w14:paraId="5ED867D2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>Principales ciudades: Córdoba Capital, Río Cuarto, Villa María.</w:t>
      </w:r>
    </w:p>
    <w:p w14:paraId="2F13CDD7" w14:textId="77777777" w:rsidR="00D16782" w:rsidRPr="00D16782" w:rsidRDefault="00D16782" w:rsidP="00D16782">
      <w:pPr>
        <w:numPr>
          <w:ilvl w:val="0"/>
          <w:numId w:val="1"/>
        </w:numPr>
      </w:pPr>
      <w:r w:rsidRPr="00D16782">
        <w:rPr>
          <w:b/>
          <w:bCs/>
        </w:rPr>
        <w:t>Ciudad de Córdoba (Capital)</w:t>
      </w:r>
      <w:r w:rsidRPr="00D16782">
        <w:t>:</w:t>
      </w:r>
    </w:p>
    <w:p w14:paraId="25CC6FD3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>Población (2023): ~1.6 millones de habitantes.</w:t>
      </w:r>
    </w:p>
    <w:p w14:paraId="2EEAA667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>Tasa de crecimiento anual: ~0.5% (inferior al promedio provincial).</w:t>
      </w:r>
    </w:p>
    <w:p w14:paraId="7AFE9275" w14:textId="77777777" w:rsidR="00D16782" w:rsidRPr="00D16782" w:rsidRDefault="00D16782" w:rsidP="00D16782">
      <w:pPr>
        <w:numPr>
          <w:ilvl w:val="1"/>
          <w:numId w:val="1"/>
        </w:numPr>
      </w:pPr>
      <w:r w:rsidRPr="00D16782">
        <w:t xml:space="preserve">Área metropolitana: ~1.8 millones (incluye localidades aledañas como </w:t>
      </w:r>
      <w:proofErr w:type="spellStart"/>
      <w:r w:rsidRPr="00D16782">
        <w:t>Saldán</w:t>
      </w:r>
      <w:proofErr w:type="spellEnd"/>
      <w:r w:rsidRPr="00D16782">
        <w:t>, La Calera).</w:t>
      </w:r>
    </w:p>
    <w:p w14:paraId="134598EE" w14:textId="77777777" w:rsidR="00D16782" w:rsidRPr="00D16782" w:rsidRDefault="00D16782" w:rsidP="00D16782">
      <w:r w:rsidRPr="00D16782">
        <w:pict w14:anchorId="6075378C">
          <v:rect id="_x0000_i1025" style="width:0;height:.75pt" o:hralign="center" o:hrstd="t" o:hrnoshade="t" o:hr="t" fillcolor="#f8faff" stroked="f"/>
        </w:pict>
      </w:r>
    </w:p>
    <w:p w14:paraId="700890D7" w14:textId="77777777" w:rsidR="00D16782" w:rsidRPr="00D16782" w:rsidRDefault="00D16782" w:rsidP="00D16782">
      <w:pPr>
        <w:rPr>
          <w:b/>
          <w:bCs/>
        </w:rPr>
      </w:pPr>
      <w:r w:rsidRPr="00D16782">
        <w:rPr>
          <w:b/>
          <w:bCs/>
        </w:rPr>
        <w:t>2. Proyecciones Poblacionales hasta 2050</w:t>
      </w:r>
    </w:p>
    <w:p w14:paraId="13A972A8" w14:textId="77777777" w:rsidR="00D16782" w:rsidRPr="00D16782" w:rsidRDefault="00D16782" w:rsidP="00D16782">
      <w:r w:rsidRPr="00D16782">
        <w:t>Las proyecciones oficiales del INDEC llegan hasta </w:t>
      </w:r>
      <w:r w:rsidRPr="00D16782">
        <w:rPr>
          <w:b/>
          <w:bCs/>
        </w:rPr>
        <w:t>2040</w:t>
      </w:r>
      <w:r w:rsidRPr="00D16782">
        <w:t>, por lo que los valores posteriores son estimaciones basadas en tendencias demográficas actuales (suponiendo estabilidad en tasas de natalidad, mortalidad y migración).</w:t>
      </w:r>
    </w:p>
    <w:p w14:paraId="66A055E5" w14:textId="77777777" w:rsidR="00D16782" w:rsidRPr="00D16782" w:rsidRDefault="00D16782" w:rsidP="00D16782">
      <w:pPr>
        <w:rPr>
          <w:b/>
          <w:bCs/>
        </w:rPr>
      </w:pPr>
      <w:r w:rsidRPr="00D16782">
        <w:rPr>
          <w:b/>
          <w:bCs/>
        </w:rPr>
        <w:t>Tabla de Proyecciones: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693"/>
        <w:gridCol w:w="2410"/>
      </w:tblGrid>
      <w:tr w:rsidR="00D16782" w:rsidRPr="00D16782" w14:paraId="17EB50EC" w14:textId="77777777" w:rsidTr="00D16782">
        <w:trPr>
          <w:trHeight w:val="450"/>
          <w:tblHeader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0C1B3E" w14:textId="77777777" w:rsidR="00D16782" w:rsidRPr="00D16782" w:rsidRDefault="00D16782" w:rsidP="00D16782">
            <w:pPr>
              <w:rPr>
                <w:b/>
                <w:bCs/>
              </w:rPr>
            </w:pPr>
            <w:r w:rsidRPr="00D16782">
              <w:rPr>
                <w:b/>
                <w:bCs/>
              </w:rPr>
              <w:t>Año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5B7DE653" w14:textId="77777777" w:rsidR="00D16782" w:rsidRPr="00D16782" w:rsidRDefault="00D16782" w:rsidP="00D16782">
            <w:pPr>
              <w:rPr>
                <w:b/>
                <w:bCs/>
              </w:rPr>
            </w:pPr>
            <w:r w:rsidRPr="00D16782">
              <w:rPr>
                <w:b/>
                <w:bCs/>
              </w:rPr>
              <w:t>Población Provincia de Córdoba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07F9DEF7" w14:textId="77777777" w:rsidR="00D16782" w:rsidRPr="00D16782" w:rsidRDefault="00D16782" w:rsidP="00D16782">
            <w:pPr>
              <w:rPr>
                <w:b/>
                <w:bCs/>
              </w:rPr>
            </w:pPr>
            <w:r w:rsidRPr="00D16782">
              <w:rPr>
                <w:b/>
                <w:bCs/>
              </w:rPr>
              <w:t>Población Ciudad de Córdoba</w:t>
            </w:r>
          </w:p>
        </w:tc>
      </w:tr>
      <w:tr w:rsidR="00D16782" w:rsidRPr="00D16782" w14:paraId="5411C173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8C2123" w14:textId="73670118" w:rsidR="00D16782" w:rsidRPr="00D16782" w:rsidRDefault="00D16782" w:rsidP="00D16782">
            <w:r w:rsidRPr="00D16782">
              <w:t>2020</w:t>
            </w:r>
            <w:r>
              <w:t xml:space="preserve">           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4FE0066B" w14:textId="5BABFBC8" w:rsidR="00D16782" w:rsidRPr="00D16782" w:rsidRDefault="00D16782" w:rsidP="00D16782">
            <w:r>
              <w:t xml:space="preserve">     </w:t>
            </w:r>
            <w:r w:rsidRPr="00D16782">
              <w:t>3</w:t>
            </w:r>
            <w:r>
              <w:t xml:space="preserve"> </w:t>
            </w:r>
            <w:r w:rsidRPr="00D16782">
              <w:t>.75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60631461" w14:textId="77777777" w:rsidR="00D16782" w:rsidRPr="00D16782" w:rsidRDefault="00D16782" w:rsidP="00D16782">
            <w:r w:rsidRPr="00D16782">
              <w:t>1.58 millones</w:t>
            </w:r>
          </w:p>
        </w:tc>
      </w:tr>
      <w:tr w:rsidR="00D16782" w:rsidRPr="00D16782" w14:paraId="469EE3EA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374E6A" w14:textId="77777777" w:rsidR="00D16782" w:rsidRPr="00D16782" w:rsidRDefault="00D16782" w:rsidP="00D16782">
            <w:r w:rsidRPr="00D16782">
              <w:t>2025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0CC81918" w14:textId="0B80EA12" w:rsidR="00D16782" w:rsidRPr="00D16782" w:rsidRDefault="00D16782" w:rsidP="00D16782">
            <w:r>
              <w:t xml:space="preserve">     </w:t>
            </w:r>
            <w:r w:rsidRPr="00D16782">
              <w:t>~3.92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7377665D" w14:textId="77777777" w:rsidR="00D16782" w:rsidRPr="00D16782" w:rsidRDefault="00D16782" w:rsidP="00D16782">
            <w:r w:rsidRPr="00D16782">
              <w:t>~1.63 millones</w:t>
            </w:r>
          </w:p>
        </w:tc>
      </w:tr>
      <w:tr w:rsidR="00D16782" w:rsidRPr="00D16782" w14:paraId="371A010B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89A51A9" w14:textId="77777777" w:rsidR="00D16782" w:rsidRPr="00D16782" w:rsidRDefault="00D16782" w:rsidP="00D16782">
            <w:r w:rsidRPr="00D16782">
              <w:t>2030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333BAF70" w14:textId="33A50308" w:rsidR="00D16782" w:rsidRPr="00D16782" w:rsidRDefault="00D16782" w:rsidP="00D16782">
            <w:r>
              <w:t xml:space="preserve">     </w:t>
            </w:r>
            <w:r w:rsidRPr="00D16782">
              <w:t>~4.10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13C63CDF" w14:textId="77777777" w:rsidR="00D16782" w:rsidRPr="00D16782" w:rsidRDefault="00D16782" w:rsidP="00D16782">
            <w:r w:rsidRPr="00D16782">
              <w:t>~1.67 millones</w:t>
            </w:r>
          </w:p>
        </w:tc>
      </w:tr>
      <w:tr w:rsidR="00D16782" w:rsidRPr="00D16782" w14:paraId="1B18038F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A6C827" w14:textId="77777777" w:rsidR="00D16782" w:rsidRPr="00D16782" w:rsidRDefault="00D16782" w:rsidP="00D16782">
            <w:r w:rsidRPr="00D16782">
              <w:t>2035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4859731C" w14:textId="42C4873E" w:rsidR="00D16782" w:rsidRPr="00D16782" w:rsidRDefault="00D16782" w:rsidP="00D16782">
            <w:r>
              <w:t xml:space="preserve">     </w:t>
            </w:r>
            <w:r w:rsidRPr="00D16782">
              <w:t>~4.28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2AA1C53A" w14:textId="77777777" w:rsidR="00D16782" w:rsidRPr="00D16782" w:rsidRDefault="00D16782" w:rsidP="00D16782">
            <w:r w:rsidRPr="00D16782">
              <w:t>~1.72 millones</w:t>
            </w:r>
          </w:p>
        </w:tc>
      </w:tr>
      <w:tr w:rsidR="00D16782" w:rsidRPr="00D16782" w14:paraId="51AC8300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4D555A" w14:textId="77777777" w:rsidR="00D16782" w:rsidRPr="00D16782" w:rsidRDefault="00D16782" w:rsidP="00D16782">
            <w:r w:rsidRPr="00D16782">
              <w:t>2040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48D00D59" w14:textId="000EEA45" w:rsidR="00D16782" w:rsidRPr="00D16782" w:rsidRDefault="00D16782" w:rsidP="00D16782">
            <w:r>
              <w:t xml:space="preserve">     </w:t>
            </w:r>
            <w:r w:rsidRPr="00D16782">
              <w:t>~4.45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709CFD40" w14:textId="77777777" w:rsidR="00D16782" w:rsidRPr="00D16782" w:rsidRDefault="00D16782" w:rsidP="00D16782">
            <w:r w:rsidRPr="00D16782">
              <w:t>~1.76 millones</w:t>
            </w:r>
          </w:p>
        </w:tc>
      </w:tr>
      <w:tr w:rsidR="00D16782" w:rsidRPr="00D16782" w14:paraId="4300C426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22A6F7D" w14:textId="77777777" w:rsidR="00D16782" w:rsidRPr="00D16782" w:rsidRDefault="00D16782" w:rsidP="00D16782">
            <w:r w:rsidRPr="00D16782">
              <w:t>2045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1103FC1C" w14:textId="5E23608D" w:rsidR="00D16782" w:rsidRPr="00D16782" w:rsidRDefault="00D16782" w:rsidP="00D16782">
            <w:r>
              <w:t xml:space="preserve">     </w:t>
            </w:r>
            <w:r w:rsidRPr="00D16782">
              <w:t>~4.62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60EB6EA6" w14:textId="77777777" w:rsidR="00D16782" w:rsidRPr="00D16782" w:rsidRDefault="00D16782" w:rsidP="00D16782">
            <w:r w:rsidRPr="00D16782">
              <w:t>~1.80 millones</w:t>
            </w:r>
          </w:p>
        </w:tc>
      </w:tr>
      <w:tr w:rsidR="00D16782" w:rsidRPr="00D16782" w14:paraId="13A39F6E" w14:textId="77777777" w:rsidTr="00D16782">
        <w:trPr>
          <w:trHeight w:val="450"/>
        </w:trPr>
        <w:tc>
          <w:tcPr>
            <w:tcW w:w="993" w:type="dxa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71CA96" w14:textId="77777777" w:rsidR="00D16782" w:rsidRPr="00D16782" w:rsidRDefault="00D16782" w:rsidP="00D16782">
            <w:r w:rsidRPr="00D16782">
              <w:t>2050</w:t>
            </w:r>
          </w:p>
        </w:tc>
        <w:tc>
          <w:tcPr>
            <w:tcW w:w="2693" w:type="dxa"/>
            <w:shd w:val="clear" w:color="auto" w:fill="292A2D"/>
            <w:vAlign w:val="center"/>
            <w:hideMark/>
          </w:tcPr>
          <w:p w14:paraId="1B759BBC" w14:textId="5FA32481" w:rsidR="00D16782" w:rsidRPr="00D16782" w:rsidRDefault="00D16782" w:rsidP="00D16782">
            <w:r>
              <w:t xml:space="preserve">      </w:t>
            </w:r>
            <w:r w:rsidRPr="00D16782">
              <w:t>~4.80 millones</w:t>
            </w:r>
          </w:p>
        </w:tc>
        <w:tc>
          <w:tcPr>
            <w:tcW w:w="2410" w:type="dxa"/>
            <w:shd w:val="clear" w:color="auto" w:fill="292A2D"/>
            <w:vAlign w:val="center"/>
            <w:hideMark/>
          </w:tcPr>
          <w:p w14:paraId="09E43A77" w14:textId="77777777" w:rsidR="00D16782" w:rsidRPr="00D16782" w:rsidRDefault="00D16782" w:rsidP="00D16782">
            <w:r w:rsidRPr="00D16782">
              <w:t>~1.85 millones</w:t>
            </w:r>
          </w:p>
        </w:tc>
      </w:tr>
    </w:tbl>
    <w:p w14:paraId="0727FB48" w14:textId="77777777" w:rsidR="00D16782" w:rsidRPr="00D16782" w:rsidRDefault="00D16782" w:rsidP="00D16782">
      <w:r w:rsidRPr="00D16782">
        <w:pict w14:anchorId="0BE0D4B9">
          <v:rect id="_x0000_i1026" style="width:0;height:.75pt" o:hralign="center" o:hrstd="t" o:hrnoshade="t" o:hr="t" fillcolor="#f8faff" stroked="f"/>
        </w:pict>
      </w:r>
    </w:p>
    <w:p w14:paraId="23DFB51A" w14:textId="77777777" w:rsidR="00D16782" w:rsidRPr="00D16782" w:rsidRDefault="00D16782" w:rsidP="00D16782">
      <w:pPr>
        <w:rPr>
          <w:b/>
          <w:bCs/>
        </w:rPr>
      </w:pPr>
      <w:r w:rsidRPr="00D16782">
        <w:rPr>
          <w:b/>
          <w:bCs/>
        </w:rPr>
        <w:t>3. Factores Clave en las Proyecciones</w:t>
      </w:r>
    </w:p>
    <w:p w14:paraId="583365E9" w14:textId="77777777" w:rsidR="00D16782" w:rsidRPr="00D16782" w:rsidRDefault="00D16782" w:rsidP="00D16782">
      <w:pPr>
        <w:numPr>
          <w:ilvl w:val="0"/>
          <w:numId w:val="2"/>
        </w:numPr>
      </w:pPr>
      <w:r w:rsidRPr="00D16782">
        <w:rPr>
          <w:b/>
          <w:bCs/>
        </w:rPr>
        <w:t>Provincia de Córdoba</w:t>
      </w:r>
      <w:r w:rsidRPr="00D16782">
        <w:t>:</w:t>
      </w:r>
    </w:p>
    <w:p w14:paraId="46D96FB7" w14:textId="77777777" w:rsidR="00D16782" w:rsidRPr="00D16782" w:rsidRDefault="00D16782" w:rsidP="00D16782">
      <w:pPr>
        <w:numPr>
          <w:ilvl w:val="1"/>
          <w:numId w:val="2"/>
        </w:numPr>
      </w:pPr>
      <w:r w:rsidRPr="00D16782">
        <w:t>Atrae migración interna por su economía diversificada (agroindustria, tecnología).</w:t>
      </w:r>
    </w:p>
    <w:p w14:paraId="1E9F91AE" w14:textId="77777777" w:rsidR="00D16782" w:rsidRPr="00D16782" w:rsidRDefault="00D16782" w:rsidP="00D16782">
      <w:pPr>
        <w:numPr>
          <w:ilvl w:val="1"/>
          <w:numId w:val="2"/>
        </w:numPr>
      </w:pPr>
      <w:r w:rsidRPr="00D16782">
        <w:t>Envejecimiento poblacional moderado (similar al promedio nacional).</w:t>
      </w:r>
    </w:p>
    <w:p w14:paraId="6AA47DA6" w14:textId="77777777" w:rsidR="00D16782" w:rsidRPr="00D16782" w:rsidRDefault="00D16782" w:rsidP="00D16782">
      <w:pPr>
        <w:numPr>
          <w:ilvl w:val="0"/>
          <w:numId w:val="2"/>
        </w:numPr>
      </w:pPr>
      <w:r w:rsidRPr="00D16782">
        <w:rPr>
          <w:b/>
          <w:bCs/>
        </w:rPr>
        <w:lastRenderedPageBreak/>
        <w:t>Ciudad de Córdoba</w:t>
      </w:r>
      <w:r w:rsidRPr="00D16782">
        <w:t>:</w:t>
      </w:r>
    </w:p>
    <w:p w14:paraId="43754769" w14:textId="77777777" w:rsidR="00D16782" w:rsidRPr="00D16782" w:rsidRDefault="00D16782" w:rsidP="00D16782">
      <w:pPr>
        <w:numPr>
          <w:ilvl w:val="1"/>
          <w:numId w:val="2"/>
        </w:numPr>
      </w:pPr>
      <w:r w:rsidRPr="00D16782">
        <w:t>Crecimiento urbano concentrado en zonas periféricas (</w:t>
      </w:r>
      <w:proofErr w:type="spellStart"/>
      <w:r w:rsidRPr="00D16782">
        <w:t>ej</w:t>
      </w:r>
      <w:proofErr w:type="spellEnd"/>
      <w:r w:rsidRPr="00D16782">
        <w:t>: noroeste y sur).</w:t>
      </w:r>
    </w:p>
    <w:p w14:paraId="05415586" w14:textId="77777777" w:rsidR="00D16782" w:rsidRPr="00D16782" w:rsidRDefault="00D16782" w:rsidP="00D16782">
      <w:pPr>
        <w:numPr>
          <w:ilvl w:val="1"/>
          <w:numId w:val="2"/>
        </w:numPr>
      </w:pPr>
      <w:r w:rsidRPr="00D16782">
        <w:t>Expansión de servicios educativos y tecnológicos (</w:t>
      </w:r>
      <w:proofErr w:type="spellStart"/>
      <w:r w:rsidRPr="00D16782">
        <w:t>ej</w:t>
      </w:r>
      <w:proofErr w:type="spellEnd"/>
      <w:r w:rsidRPr="00D16782">
        <w:t>: Universidad Nacional de Córdoba).</w:t>
      </w:r>
    </w:p>
    <w:p w14:paraId="367AA902" w14:textId="77777777" w:rsidR="00D16782" w:rsidRPr="00D16782" w:rsidRDefault="00D16782" w:rsidP="00D16782">
      <w:r w:rsidRPr="00D16782">
        <w:pict w14:anchorId="4B4D6F09">
          <v:rect id="_x0000_i1027" style="width:0;height:.75pt" o:hralign="center" o:hrstd="t" o:hrnoshade="t" o:hr="t" fillcolor="#f8faff" stroked="f"/>
        </w:pict>
      </w:r>
    </w:p>
    <w:p w14:paraId="1AB27577" w14:textId="77777777" w:rsidR="00D16782" w:rsidRPr="00D16782" w:rsidRDefault="00D16782" w:rsidP="00D16782">
      <w:pPr>
        <w:rPr>
          <w:b/>
          <w:bCs/>
        </w:rPr>
      </w:pPr>
      <w:r w:rsidRPr="00D16782">
        <w:rPr>
          <w:b/>
          <w:bCs/>
        </w:rPr>
        <w:t>4. Limitaciones de las Proyecciones</w:t>
      </w:r>
    </w:p>
    <w:p w14:paraId="4B511180" w14:textId="77777777" w:rsidR="00D16782" w:rsidRPr="00D16782" w:rsidRDefault="00D16782" w:rsidP="00D16782">
      <w:pPr>
        <w:numPr>
          <w:ilvl w:val="0"/>
          <w:numId w:val="3"/>
        </w:numPr>
      </w:pPr>
      <w:r w:rsidRPr="00D16782">
        <w:rPr>
          <w:b/>
          <w:bCs/>
        </w:rPr>
        <w:t>Post-2040</w:t>
      </w:r>
      <w:r w:rsidRPr="00D16782">
        <w:t>: Las cifras son extrapolaciones teóricas y podrían variar por cambios económicos, migratorios o políticas públicas.</w:t>
      </w:r>
    </w:p>
    <w:p w14:paraId="001928FB" w14:textId="77777777" w:rsidR="00D16782" w:rsidRPr="00D16782" w:rsidRDefault="00D16782" w:rsidP="00D16782">
      <w:pPr>
        <w:numPr>
          <w:ilvl w:val="0"/>
          <w:numId w:val="3"/>
        </w:numPr>
      </w:pPr>
      <w:r w:rsidRPr="00D16782">
        <w:rPr>
          <w:b/>
          <w:bCs/>
        </w:rPr>
        <w:t>Censos oficiales</w:t>
      </w:r>
      <w:r w:rsidRPr="00D16782">
        <w:t>: El último censo argentino fue en 2022, pero los datos detallados se publicarán gradualmente hasta 2024.</w:t>
      </w:r>
    </w:p>
    <w:p w14:paraId="6045D19D" w14:textId="77777777" w:rsidR="00D16782" w:rsidRPr="00D16782" w:rsidRDefault="00D16782" w:rsidP="00D16782">
      <w:r w:rsidRPr="00D16782">
        <w:pict w14:anchorId="74A97E17">
          <v:rect id="_x0000_i1028" style="width:0;height:.75pt" o:hralign="center" o:hrstd="t" o:hrnoshade="t" o:hr="t" fillcolor="#f8faff" stroked="f"/>
        </w:pict>
      </w:r>
    </w:p>
    <w:p w14:paraId="71876939" w14:textId="77777777" w:rsidR="00D16782" w:rsidRPr="00D16782" w:rsidRDefault="00D16782" w:rsidP="00D16782">
      <w:pPr>
        <w:rPr>
          <w:b/>
          <w:bCs/>
        </w:rPr>
      </w:pPr>
      <w:r w:rsidRPr="00D16782">
        <w:rPr>
          <w:b/>
          <w:bCs/>
        </w:rPr>
        <w:t>5. Fuentes</w:t>
      </w:r>
    </w:p>
    <w:p w14:paraId="72DC9A7A" w14:textId="77777777" w:rsidR="00D16782" w:rsidRPr="00D16782" w:rsidRDefault="00D16782" w:rsidP="00D16782">
      <w:pPr>
        <w:numPr>
          <w:ilvl w:val="0"/>
          <w:numId w:val="4"/>
        </w:numPr>
      </w:pPr>
      <w:r w:rsidRPr="00D16782">
        <w:t>INDEC: Proyecciones de población 2010-2040 (actualizadas en 2022).</w:t>
      </w:r>
    </w:p>
    <w:p w14:paraId="141F3462" w14:textId="77777777" w:rsidR="00D16782" w:rsidRPr="00D16782" w:rsidRDefault="00D16782" w:rsidP="00D16782">
      <w:pPr>
        <w:numPr>
          <w:ilvl w:val="0"/>
          <w:numId w:val="4"/>
        </w:numPr>
      </w:pPr>
      <w:r w:rsidRPr="00D16782">
        <w:t>Gobierno de Córdoba: Estadísticas vitales y migratorias (2021-2023).</w:t>
      </w:r>
    </w:p>
    <w:p w14:paraId="0C294309" w14:textId="77777777" w:rsidR="00D16782" w:rsidRPr="00D16782" w:rsidRDefault="00D16782" w:rsidP="00D16782">
      <w:pPr>
        <w:numPr>
          <w:ilvl w:val="0"/>
          <w:numId w:val="4"/>
        </w:numPr>
      </w:pPr>
      <w:r w:rsidRPr="00D16782">
        <w:t>CEPAL: Informes sobre dinámicas urbanas en Argentina.</w:t>
      </w:r>
    </w:p>
    <w:p w14:paraId="5883BE63" w14:textId="77777777" w:rsidR="005D45B0" w:rsidRDefault="005D45B0"/>
    <w:sectPr w:rsidR="005D4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7FD"/>
    <w:multiLevelType w:val="multilevel"/>
    <w:tmpl w:val="CE8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1404"/>
    <w:multiLevelType w:val="multilevel"/>
    <w:tmpl w:val="14BE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529A5"/>
    <w:multiLevelType w:val="multilevel"/>
    <w:tmpl w:val="D35C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0684A"/>
    <w:multiLevelType w:val="multilevel"/>
    <w:tmpl w:val="741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836975">
    <w:abstractNumId w:val="2"/>
  </w:num>
  <w:num w:numId="2" w16cid:durableId="1889487933">
    <w:abstractNumId w:val="1"/>
  </w:num>
  <w:num w:numId="3" w16cid:durableId="454175834">
    <w:abstractNumId w:val="0"/>
  </w:num>
  <w:num w:numId="4" w16cid:durableId="747507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82"/>
    <w:rsid w:val="0009141F"/>
    <w:rsid w:val="00541D05"/>
    <w:rsid w:val="005D45B0"/>
    <w:rsid w:val="009514AB"/>
    <w:rsid w:val="00C03C40"/>
    <w:rsid w:val="00D16782"/>
    <w:rsid w:val="00F0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B55F"/>
  <w15:chartTrackingRefBased/>
  <w15:docId w15:val="{D638A15B-86D7-48C2-8A5D-70F50C83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312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Canton</dc:creator>
  <cp:keywords/>
  <dc:description/>
  <cp:lastModifiedBy>Alejandro Canton</cp:lastModifiedBy>
  <cp:revision>1</cp:revision>
  <dcterms:created xsi:type="dcterms:W3CDTF">2025-04-06T20:39:00Z</dcterms:created>
  <dcterms:modified xsi:type="dcterms:W3CDTF">2025-04-06T20:55:00Z</dcterms:modified>
</cp:coreProperties>
</file>