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9818D" w14:textId="436C0357" w:rsidR="00875F8A" w:rsidRPr="00F00ECF" w:rsidRDefault="00817FF0" w:rsidP="00817FF0">
      <w:pPr>
        <w:rPr>
          <w:sz w:val="22"/>
          <w:szCs w:val="22"/>
        </w:rPr>
      </w:pPr>
      <w:r w:rsidRPr="00F00ECF">
        <w:rPr>
          <w:sz w:val="22"/>
          <w:szCs w:val="22"/>
        </w:rPr>
        <w:t>Owning a pet comes with many financial responsibilities. On average, annual vet expenses alone are estimated to cost close to $400 for dogs and around $270 for cats – and that's before you factor in medications, surgery and emergency treatment. </w:t>
      </w:r>
    </w:p>
    <w:p w14:paraId="1752C21F" w14:textId="77777777" w:rsidR="00594807" w:rsidRPr="00F00ECF" w:rsidRDefault="00594807" w:rsidP="00F00ECF">
      <w:pPr>
        <w:numPr>
          <w:ilvl w:val="0"/>
          <w:numId w:val="6"/>
        </w:numPr>
        <w:spacing w:line="240" w:lineRule="auto"/>
        <w:rPr>
          <w:sz w:val="22"/>
          <w:szCs w:val="22"/>
        </w:rPr>
      </w:pPr>
      <w:r w:rsidRPr="00F00ECF">
        <w:rPr>
          <w:sz w:val="22"/>
          <w:szCs w:val="22"/>
        </w:rPr>
        <w:t>Giant dog breeds – Great Dane, Irish Wolfhound</w:t>
      </w:r>
    </w:p>
    <w:p w14:paraId="5CEDEB9D" w14:textId="77777777" w:rsidR="00594807" w:rsidRPr="00F00ECF" w:rsidRDefault="00594807" w:rsidP="00F00ECF">
      <w:pPr>
        <w:numPr>
          <w:ilvl w:val="0"/>
          <w:numId w:val="6"/>
        </w:numPr>
        <w:spacing w:line="240" w:lineRule="auto"/>
        <w:rPr>
          <w:sz w:val="22"/>
          <w:szCs w:val="22"/>
        </w:rPr>
      </w:pPr>
      <w:r w:rsidRPr="00F00ECF">
        <w:rPr>
          <w:sz w:val="22"/>
          <w:szCs w:val="22"/>
        </w:rPr>
        <w:t>Large dog breeds – German Shepherd, Golden Retriever</w:t>
      </w:r>
    </w:p>
    <w:p w14:paraId="2E74C366" w14:textId="77777777" w:rsidR="00594807" w:rsidRPr="00F00ECF" w:rsidRDefault="00594807" w:rsidP="00F00ECF">
      <w:pPr>
        <w:numPr>
          <w:ilvl w:val="0"/>
          <w:numId w:val="6"/>
        </w:numPr>
        <w:spacing w:line="240" w:lineRule="auto"/>
        <w:rPr>
          <w:sz w:val="22"/>
          <w:szCs w:val="22"/>
        </w:rPr>
      </w:pPr>
      <w:r w:rsidRPr="00F00ECF">
        <w:rPr>
          <w:sz w:val="22"/>
          <w:szCs w:val="22"/>
        </w:rPr>
        <w:t>Medium dog breeds – Staffordshire Bull Terrier, Labrador</w:t>
      </w:r>
    </w:p>
    <w:p w14:paraId="5078DFF8" w14:textId="77777777" w:rsidR="00594807" w:rsidRPr="00F00ECF" w:rsidRDefault="00594807" w:rsidP="00F00ECF">
      <w:pPr>
        <w:numPr>
          <w:ilvl w:val="0"/>
          <w:numId w:val="6"/>
        </w:numPr>
        <w:spacing w:line="240" w:lineRule="auto"/>
        <w:rPr>
          <w:sz w:val="22"/>
          <w:szCs w:val="22"/>
        </w:rPr>
      </w:pPr>
      <w:r w:rsidRPr="00F00ECF">
        <w:rPr>
          <w:sz w:val="22"/>
          <w:szCs w:val="22"/>
        </w:rPr>
        <w:t>Small dog breeds – Cavalier King Charles Spaniel, Pug</w:t>
      </w:r>
    </w:p>
    <w:p w14:paraId="634B698E" w14:textId="6DD820D6" w:rsidR="00D0095F" w:rsidRPr="00F00ECF" w:rsidRDefault="00D0095F" w:rsidP="00817FF0">
      <w:pPr>
        <w:rPr>
          <w:sz w:val="22"/>
          <w:szCs w:val="22"/>
        </w:rPr>
      </w:pPr>
      <w:hyperlink r:id="rId5" w:history="1">
        <w:r w:rsidRPr="00F00ECF">
          <w:rPr>
            <w:rStyle w:val="Hyperlink"/>
            <w:sz w:val="22"/>
            <w:szCs w:val="22"/>
            <w:highlight w:val="yellow"/>
          </w:rPr>
          <w:t>Great Dane and the Irish Wolfhound</w:t>
        </w:r>
      </w:hyperlink>
      <w:r w:rsidRPr="00F00ECF">
        <w:rPr>
          <w:sz w:val="22"/>
          <w:szCs w:val="22"/>
        </w:rPr>
        <w:t>, are the most expensive to insure at all ages from puppyhood (&lt;1 year old) up to 6 years old, with Great Danes surpassing the Irish Wolfhound at 7 years old.</w:t>
      </w:r>
    </w:p>
    <w:p w14:paraId="5CCEB4F0" w14:textId="4562A0E7" w:rsidR="00D0095F" w:rsidRPr="00F00ECF" w:rsidRDefault="00D0095F" w:rsidP="00817FF0">
      <w:pPr>
        <w:rPr>
          <w:sz w:val="22"/>
          <w:szCs w:val="22"/>
        </w:rPr>
      </w:pPr>
      <w:r w:rsidRPr="00F00ECF">
        <w:rPr>
          <w:sz w:val="22"/>
          <w:szCs w:val="22"/>
        </w:rPr>
        <w:t xml:space="preserve">The second most expensive breed is the humble </w:t>
      </w:r>
      <w:r w:rsidRPr="00F00ECF">
        <w:rPr>
          <w:sz w:val="22"/>
          <w:szCs w:val="22"/>
          <w:highlight w:val="yellow"/>
        </w:rPr>
        <w:t>Labrador.</w:t>
      </w:r>
      <w:r w:rsidRPr="00F00ECF">
        <w:rPr>
          <w:sz w:val="22"/>
          <w:szCs w:val="22"/>
        </w:rPr>
        <w:t xml:space="preserve"> Perhaps it’s their propensity to swallow foreign objects – things like sticks, bones, and toys can all disappear down the throat. This can lead to a correspondingly high incidence of vomiting, dehydration, diarrhoea and surgery to remove those objects.</w:t>
      </w:r>
    </w:p>
    <w:p w14:paraId="3797C87B" w14:textId="76313845" w:rsidR="00AD2C23" w:rsidRDefault="00AD2C23" w:rsidP="00817FF0">
      <w:r w:rsidRPr="00AD2C23">
        <w:rPr>
          <w:noProof/>
        </w:rPr>
        <w:drawing>
          <wp:inline distT="0" distB="0" distL="0" distR="0" wp14:anchorId="5948AC1F" wp14:editId="440FB383">
            <wp:extent cx="4544060" cy="3278912"/>
            <wp:effectExtent l="0" t="0" r="8890" b="0"/>
            <wp:docPr id="618465542"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65542" name="Picture 1" descr="A screenshot of a screen&#10;&#10;Description automatically generated"/>
                    <pic:cNvPicPr/>
                  </pic:nvPicPr>
                  <pic:blipFill>
                    <a:blip r:embed="rId6"/>
                    <a:stretch>
                      <a:fillRect/>
                    </a:stretch>
                  </pic:blipFill>
                  <pic:spPr>
                    <a:xfrm>
                      <a:off x="0" y="0"/>
                      <a:ext cx="4559345" cy="3289941"/>
                    </a:xfrm>
                    <a:prstGeom prst="rect">
                      <a:avLst/>
                    </a:prstGeom>
                  </pic:spPr>
                </pic:pic>
              </a:graphicData>
            </a:graphic>
          </wp:inline>
        </w:drawing>
      </w:r>
    </w:p>
    <w:p w14:paraId="313A2487" w14:textId="7F78B8C9" w:rsidR="00AD2C23" w:rsidRDefault="00AD2C23" w:rsidP="00817FF0">
      <w:r w:rsidRPr="00AD2C23">
        <w:rPr>
          <w:noProof/>
        </w:rPr>
        <w:lastRenderedPageBreak/>
        <w:drawing>
          <wp:inline distT="0" distB="0" distL="0" distR="0" wp14:anchorId="5555F1C0" wp14:editId="13AFDA44">
            <wp:extent cx="4569460" cy="3336222"/>
            <wp:effectExtent l="0" t="0" r="2540" b="0"/>
            <wp:docPr id="113250845" name="Picture 1" descr="A table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0845" name="Picture 1" descr="A table with numbers and percentages&#10;&#10;Description automatically generated"/>
                    <pic:cNvPicPr/>
                  </pic:nvPicPr>
                  <pic:blipFill>
                    <a:blip r:embed="rId7"/>
                    <a:stretch>
                      <a:fillRect/>
                    </a:stretch>
                  </pic:blipFill>
                  <pic:spPr>
                    <a:xfrm>
                      <a:off x="0" y="0"/>
                      <a:ext cx="4573063" cy="3338852"/>
                    </a:xfrm>
                    <a:prstGeom prst="rect">
                      <a:avLst/>
                    </a:prstGeom>
                  </pic:spPr>
                </pic:pic>
              </a:graphicData>
            </a:graphic>
          </wp:inline>
        </w:drawing>
      </w:r>
    </w:p>
    <w:p w14:paraId="518C0E3B" w14:textId="61CC26B1" w:rsidR="00AD2C23" w:rsidRDefault="00AD2C23" w:rsidP="00817FF0">
      <w:hyperlink r:id="rId8" w:anchor=":~:text=Why%20breed%20is%20a%20factor%20in%20determining%20your%20premium.%20An" w:history="1">
        <w:r w:rsidRPr="00AD2C23">
          <w:rPr>
            <w:rStyle w:val="Hyperlink"/>
          </w:rPr>
          <w:t xml:space="preserve">How Breed Affects Pet Insurance Costs | </w:t>
        </w:r>
        <w:proofErr w:type="spellStart"/>
        <w:r w:rsidRPr="00AD2C23">
          <w:rPr>
            <w:rStyle w:val="Hyperlink"/>
          </w:rPr>
          <w:t>LendEDU</w:t>
        </w:r>
        <w:proofErr w:type="spellEnd"/>
      </w:hyperlink>
    </w:p>
    <w:p w14:paraId="5D16A296" w14:textId="1F34F560" w:rsidR="00AD2C23" w:rsidRDefault="00AD2C23" w:rsidP="00817FF0">
      <w:r w:rsidRPr="00AD2C23">
        <w:t xml:space="preserve">The </w:t>
      </w:r>
      <w:r w:rsidRPr="00F00ECF">
        <w:rPr>
          <w:highlight w:val="yellow"/>
        </w:rPr>
        <w:t>size of your pet doesn’t always lead to higher premiums</w:t>
      </w:r>
      <w:r w:rsidRPr="00AD2C23">
        <w:t>. French Bulldogs and standard Bulldogs were both pricier to insure than German Shepherds and Retrievers.</w:t>
      </w:r>
    </w:p>
    <w:p w14:paraId="747AF98E" w14:textId="77777777" w:rsidR="0017779A" w:rsidRDefault="0017779A" w:rsidP="0017779A">
      <w:pPr>
        <w:pStyle w:val="ListParagraph"/>
        <w:numPr>
          <w:ilvl w:val="0"/>
          <w:numId w:val="7"/>
        </w:numPr>
      </w:pPr>
      <w:hyperlink r:id="rId9" w:anchor=":~:text=The%20premium%20amount%20will%20depend%20on%20various%20factors%20such%20as" w:history="1">
        <w:r w:rsidRPr="0017779A">
          <w:rPr>
            <w:rStyle w:val="Hyperlink"/>
          </w:rPr>
          <w:t>Breed</w:t>
        </w:r>
      </w:hyperlink>
    </w:p>
    <w:p w14:paraId="47B0027C" w14:textId="38773A85" w:rsidR="0017779A" w:rsidRDefault="0017779A" w:rsidP="00817FF0">
      <w:r w:rsidRPr="0017779A">
        <w:t>Each breed has its own set of hereditary health risks, and these risks can vary significantly.</w:t>
      </w:r>
      <w:r>
        <w:t xml:space="preserve"> </w:t>
      </w:r>
      <w:r w:rsidRPr="0017779A">
        <w:t>Some breeds may be prone to joint issues, causing them to develop conditions like hip dysplasia or arthritis as they age. On the other hand, certain breeds may be more susceptible to respiratory problems, such as brachycephalic airway syndrome, which can lead to breathing difficulties and chronic snoring. Additionally, some breeds have a higher predisposition to certain types of cancer, making regular check-ups and early detection crucial for their well-being.</w:t>
      </w:r>
    </w:p>
    <w:p w14:paraId="680B7253" w14:textId="77777777" w:rsidR="00F00ECF" w:rsidRDefault="00F00ECF" w:rsidP="00F00ECF">
      <w:r>
        <w:t>I</w:t>
      </w:r>
      <w:r w:rsidRPr="00AD2C23">
        <w:t>nbreeding may result in a higher risk of congenital defects or hereditary conditions. Full-breed French Bulldogs, for instance, are </w:t>
      </w:r>
      <w:hyperlink r:id="rId10" w:tgtFrame="_blank" w:history="1">
        <w:r w:rsidRPr="00AD2C23">
          <w:rPr>
            <w:rStyle w:val="Hyperlink"/>
          </w:rPr>
          <w:t>more prone to congenital heart disease</w:t>
        </w:r>
      </w:hyperlink>
      <w:r w:rsidRPr="00AD2C23">
        <w:t> than many other breeds.</w:t>
      </w:r>
    </w:p>
    <w:p w14:paraId="0CAA23A1" w14:textId="19A5851E" w:rsidR="00F00ECF" w:rsidRDefault="00F00ECF" w:rsidP="00F00ECF">
      <w:r>
        <w:t xml:space="preserve">Though mixed-breed dogs live in all types of households, they are more likely found in lower-income households earning less than $100,000 per annum (43% vs 34% of households earning $100,000+). Their owners are also more likely to be not employed (e.g. unemployed, home duties, studying or retired - 46% vs 35% of people in </w:t>
      </w:r>
      <w:r>
        <w:t>e</w:t>
      </w:r>
      <w:r>
        <w:t>mployment) or receiving social security benefits (e.g. pensions - 46% vs 35%).</w:t>
      </w:r>
    </w:p>
    <w:p w14:paraId="10B3F858" w14:textId="00B652F1" w:rsidR="0017779A" w:rsidRDefault="00F00ECF" w:rsidP="0017779A">
      <w:pPr>
        <w:pStyle w:val="ListParagraph"/>
        <w:numPr>
          <w:ilvl w:val="0"/>
          <w:numId w:val="7"/>
        </w:numPr>
      </w:pPr>
      <w:hyperlink r:id="rId11" w:history="1">
        <w:r w:rsidR="0017779A" w:rsidRPr="00F00ECF">
          <w:rPr>
            <w:rStyle w:val="Hyperlink"/>
          </w:rPr>
          <w:t>Age</w:t>
        </w:r>
      </w:hyperlink>
    </w:p>
    <w:p w14:paraId="3A747CC5" w14:textId="35E48B27" w:rsidR="00F00ECF" w:rsidRPr="00F00ECF" w:rsidRDefault="00F00ECF" w:rsidP="00F00ECF">
      <w:pPr>
        <w:ind w:left="360"/>
        <w:rPr>
          <w:sz w:val="22"/>
          <w:szCs w:val="22"/>
        </w:rPr>
      </w:pPr>
      <w:r w:rsidRPr="00F00ECF">
        <w:rPr>
          <w:sz w:val="22"/>
          <w:szCs w:val="22"/>
        </w:rPr>
        <w:t xml:space="preserve">Apart from </w:t>
      </w:r>
      <w:r>
        <w:rPr>
          <w:sz w:val="22"/>
          <w:szCs w:val="22"/>
        </w:rPr>
        <w:t>breed</w:t>
      </w:r>
      <w:r w:rsidRPr="00F00ECF">
        <w:rPr>
          <w:sz w:val="22"/>
          <w:szCs w:val="22"/>
        </w:rPr>
        <w:t xml:space="preserve">, dogs seemed to cost roughly the same to insure, with the </w:t>
      </w:r>
      <w:r w:rsidRPr="00F00ECF">
        <w:rPr>
          <w:sz w:val="22"/>
          <w:szCs w:val="22"/>
          <w:highlight w:val="yellow"/>
        </w:rPr>
        <w:t>difference in cost being based on age,</w:t>
      </w:r>
      <w:r w:rsidRPr="00F00ECF">
        <w:rPr>
          <w:sz w:val="22"/>
          <w:szCs w:val="22"/>
        </w:rPr>
        <w:t xml:space="preserve"> not breed. The premiums reflect the fact that younger pets are </w:t>
      </w:r>
      <w:r w:rsidRPr="00F00ECF">
        <w:rPr>
          <w:sz w:val="22"/>
          <w:szCs w:val="22"/>
        </w:rPr>
        <w:lastRenderedPageBreak/>
        <w:t>more prone to getting into accidents, compared to older pets who are bigger, more coordinated, and hopefully more well-trained.</w:t>
      </w:r>
    </w:p>
    <w:p w14:paraId="21E35A06" w14:textId="77777777" w:rsidR="00F00ECF" w:rsidRPr="00F00ECF" w:rsidRDefault="00F00ECF" w:rsidP="00F00ECF">
      <w:pPr>
        <w:pStyle w:val="ListParagraph"/>
        <w:rPr>
          <w:lang w:val="en-US"/>
        </w:rPr>
      </w:pPr>
      <w:r w:rsidRPr="00D0095F">
        <w:rPr>
          <w:noProof/>
          <w:lang w:val="ru-RU"/>
        </w:rPr>
        <w:drawing>
          <wp:inline distT="0" distB="0" distL="0" distR="0" wp14:anchorId="2A016475" wp14:editId="1E86A4A6">
            <wp:extent cx="5181600" cy="986261"/>
            <wp:effectExtent l="0" t="0" r="0" b="4445"/>
            <wp:docPr id="147146358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63584" name="Picture 1" descr="A close-up of a text&#10;&#10;Description automatically generated"/>
                    <pic:cNvPicPr/>
                  </pic:nvPicPr>
                  <pic:blipFill>
                    <a:blip r:embed="rId12"/>
                    <a:stretch>
                      <a:fillRect/>
                    </a:stretch>
                  </pic:blipFill>
                  <pic:spPr>
                    <a:xfrm>
                      <a:off x="0" y="0"/>
                      <a:ext cx="5194436" cy="988704"/>
                    </a:xfrm>
                    <a:prstGeom prst="rect">
                      <a:avLst/>
                    </a:prstGeom>
                  </pic:spPr>
                </pic:pic>
              </a:graphicData>
            </a:graphic>
          </wp:inline>
        </w:drawing>
      </w:r>
    </w:p>
    <w:p w14:paraId="7DDDA0F3" w14:textId="77777777" w:rsidR="00F00ECF" w:rsidRDefault="00F00ECF" w:rsidP="00F00ECF">
      <w:pPr>
        <w:pStyle w:val="ListParagraph"/>
      </w:pPr>
    </w:p>
    <w:p w14:paraId="59A0130F" w14:textId="199226CB" w:rsidR="0017779A" w:rsidRDefault="0017779A" w:rsidP="0017779A">
      <w:pPr>
        <w:pStyle w:val="ListParagraph"/>
        <w:numPr>
          <w:ilvl w:val="0"/>
          <w:numId w:val="7"/>
        </w:numPr>
      </w:pPr>
      <w:r>
        <w:t>Coverage: excess &amp; contribution</w:t>
      </w:r>
    </w:p>
    <w:p w14:paraId="2E65EB29" w14:textId="10AF0926" w:rsidR="00820B43" w:rsidRDefault="00820B43" w:rsidP="0017779A">
      <w:pPr>
        <w:pStyle w:val="ListParagraph"/>
        <w:numPr>
          <w:ilvl w:val="0"/>
          <w:numId w:val="7"/>
        </w:numPr>
      </w:pPr>
      <w:r>
        <w:t>De-sexing</w:t>
      </w:r>
    </w:p>
    <w:p w14:paraId="12D832C5" w14:textId="1DA25967" w:rsidR="00F00ECF" w:rsidRDefault="00F00ECF" w:rsidP="00F00ECF">
      <w:pPr>
        <w:spacing w:line="240" w:lineRule="auto"/>
        <w:ind w:firstLine="720"/>
      </w:pPr>
      <w:r w:rsidRPr="00820B43">
        <w:t>Health benefits</w:t>
      </w:r>
    </w:p>
    <w:p w14:paraId="0B205A6E" w14:textId="77777777" w:rsidR="00F00ECF" w:rsidRPr="00820B43" w:rsidRDefault="00F00ECF" w:rsidP="00F00ECF">
      <w:pPr>
        <w:pStyle w:val="ListParagraph"/>
        <w:numPr>
          <w:ilvl w:val="0"/>
          <w:numId w:val="8"/>
        </w:numPr>
        <w:spacing w:line="240" w:lineRule="auto"/>
        <w:rPr>
          <w:lang w:val="en-US"/>
        </w:rPr>
      </w:pPr>
      <w:r w:rsidRPr="00820B43">
        <w:t xml:space="preserve">De-sexed animals generally live longer, healthier </w:t>
      </w:r>
      <w:proofErr w:type="gramStart"/>
      <w:r w:rsidRPr="00820B43">
        <w:t>lives;</w:t>
      </w:r>
      <w:proofErr w:type="gramEnd"/>
    </w:p>
    <w:p w14:paraId="7339DD8A" w14:textId="77777777" w:rsidR="00F00ECF" w:rsidRPr="00820B43" w:rsidRDefault="00F00ECF" w:rsidP="00F00ECF">
      <w:pPr>
        <w:pStyle w:val="ListParagraph"/>
        <w:numPr>
          <w:ilvl w:val="0"/>
          <w:numId w:val="8"/>
        </w:numPr>
        <w:spacing w:line="240" w:lineRule="auto"/>
        <w:rPr>
          <w:lang w:val="en-US"/>
        </w:rPr>
      </w:pPr>
      <w:r w:rsidRPr="00820B43">
        <w:t>Reduced risk of cancer and other diseases affecting the reproductive organs; and</w:t>
      </w:r>
    </w:p>
    <w:p w14:paraId="0DF4DE16" w14:textId="77777777" w:rsidR="00F00ECF" w:rsidRPr="00820B43" w:rsidRDefault="00F00ECF" w:rsidP="00F00ECF">
      <w:pPr>
        <w:pStyle w:val="ListParagraph"/>
        <w:numPr>
          <w:ilvl w:val="0"/>
          <w:numId w:val="8"/>
        </w:numPr>
        <w:spacing w:line="240" w:lineRule="auto"/>
        <w:rPr>
          <w:lang w:val="en-US"/>
        </w:rPr>
      </w:pPr>
      <w:r w:rsidRPr="00820B43">
        <w:t>Reductions in the frequency of pregnancy and therefore the need to raise litters which can cause exhaustion in female cats and dogs.</w:t>
      </w:r>
    </w:p>
    <w:p w14:paraId="05F8BBA7" w14:textId="77777777" w:rsidR="00F00ECF" w:rsidRDefault="00F00ECF" w:rsidP="00F00ECF">
      <w:pPr>
        <w:spacing w:line="240" w:lineRule="auto"/>
        <w:ind w:left="360" w:firstLine="360"/>
      </w:pPr>
      <w:r w:rsidRPr="00820B43">
        <w:t>Behavioural benefits</w:t>
      </w:r>
    </w:p>
    <w:p w14:paraId="324397FC" w14:textId="77777777" w:rsidR="00F00ECF" w:rsidRPr="00820B43" w:rsidRDefault="00F00ECF" w:rsidP="00F00ECF">
      <w:pPr>
        <w:pStyle w:val="ListParagraph"/>
        <w:numPr>
          <w:ilvl w:val="0"/>
          <w:numId w:val="9"/>
        </w:numPr>
        <w:spacing w:line="240" w:lineRule="auto"/>
        <w:rPr>
          <w:lang w:val="en-US"/>
        </w:rPr>
      </w:pPr>
      <w:r w:rsidRPr="00820B43">
        <w:t xml:space="preserve">Less likely to run away, wander, get into fights or get </w:t>
      </w:r>
      <w:proofErr w:type="gramStart"/>
      <w:r w:rsidRPr="00820B43">
        <w:t>injured;</w:t>
      </w:r>
      <w:proofErr w:type="gramEnd"/>
    </w:p>
    <w:p w14:paraId="662A7FBA" w14:textId="77777777" w:rsidR="00F00ECF" w:rsidRPr="00820B43" w:rsidRDefault="00F00ECF" w:rsidP="00F00ECF">
      <w:pPr>
        <w:pStyle w:val="ListParagraph"/>
        <w:numPr>
          <w:ilvl w:val="0"/>
          <w:numId w:val="9"/>
        </w:numPr>
        <w:spacing w:line="240" w:lineRule="auto"/>
        <w:rPr>
          <w:lang w:val="en-US"/>
        </w:rPr>
      </w:pPr>
      <w:r w:rsidRPr="00820B43">
        <w:t>Less likely to suffer from anti-social behaviour</w:t>
      </w:r>
    </w:p>
    <w:p w14:paraId="3A92DBF5" w14:textId="1966F128" w:rsidR="00D0095F" w:rsidRDefault="00D0095F" w:rsidP="00817FF0">
      <w:pPr>
        <w:rPr>
          <w:lang w:val="en-US"/>
        </w:rPr>
      </w:pPr>
    </w:p>
    <w:p w14:paraId="3C235DAA" w14:textId="419AC5A8" w:rsidR="00C81A2F" w:rsidRDefault="00F00ECF" w:rsidP="00817FF0">
      <w:r>
        <w:t>C</w:t>
      </w:r>
      <w:r w:rsidRPr="00F00ECF">
        <w:t xml:space="preserve">ost remains the top reason for </w:t>
      </w:r>
      <w:r>
        <w:t>not purchasing insurance</w:t>
      </w:r>
      <w:r w:rsidRPr="00F00ECF">
        <w:t xml:space="preserve"> - particularly those with lower household incomes or older owners</w:t>
      </w:r>
      <w:r w:rsidR="00A33CC1">
        <w:t>.</w:t>
      </w:r>
    </w:p>
    <w:p w14:paraId="60089E77" w14:textId="5F17E5B8" w:rsidR="00A33CC1" w:rsidRPr="00A33CC1" w:rsidRDefault="00A33CC1" w:rsidP="00817FF0">
      <w:r w:rsidRPr="00A33CC1">
        <w:t xml:space="preserve">As noted in past reports, the propensity to </w:t>
      </w:r>
      <w:proofErr w:type="gramStart"/>
      <w:r w:rsidRPr="00A33CC1">
        <w:t>insure</w:t>
      </w:r>
      <w:proofErr w:type="gramEnd"/>
      <w:r w:rsidRPr="00A33CC1">
        <w:t xml:space="preserve"> dogs is linked to the following traits:</w:t>
      </w:r>
    </w:p>
    <w:p w14:paraId="645990B4" w14:textId="7635852C" w:rsidR="00A33CC1" w:rsidRPr="00A33CC1" w:rsidRDefault="00A33CC1" w:rsidP="00A33CC1">
      <w:pPr>
        <w:pStyle w:val="ListParagraph"/>
        <w:numPr>
          <w:ilvl w:val="0"/>
          <w:numId w:val="10"/>
        </w:numPr>
      </w:pPr>
      <w:r w:rsidRPr="00A33CC1">
        <w:t>City living (34% among those living in the inner city, falling to 8% among those living in regional or rural areas</w:t>
      </w:r>
      <w:proofErr w:type="gramStart"/>
      <w:r w:rsidRPr="00A33CC1">
        <w:t>);</w:t>
      </w:r>
      <w:proofErr w:type="gramEnd"/>
    </w:p>
    <w:p w14:paraId="0C173C9C" w14:textId="38B8304F" w:rsidR="00A33CC1" w:rsidRPr="00A33CC1" w:rsidRDefault="00A33CC1" w:rsidP="00A33CC1">
      <w:pPr>
        <w:pStyle w:val="ListParagraph"/>
        <w:numPr>
          <w:ilvl w:val="0"/>
          <w:numId w:val="10"/>
        </w:numPr>
      </w:pPr>
      <w:r w:rsidRPr="00A33CC1">
        <w:t>Higher household incomes (24% of those earning $100,000 or more per annum vs 13% of those on lower incomes</w:t>
      </w:r>
      <w:proofErr w:type="gramStart"/>
      <w:r w:rsidRPr="00A33CC1">
        <w:t>);</w:t>
      </w:r>
      <w:proofErr w:type="gramEnd"/>
    </w:p>
    <w:p w14:paraId="47813A8E" w14:textId="6ECD0F38" w:rsidR="00A33CC1" w:rsidRPr="00A33CC1" w:rsidRDefault="00A33CC1" w:rsidP="00A33CC1">
      <w:pPr>
        <w:pStyle w:val="ListParagraph"/>
        <w:numPr>
          <w:ilvl w:val="0"/>
          <w:numId w:val="10"/>
        </w:numPr>
      </w:pPr>
      <w:r w:rsidRPr="00A33CC1">
        <w:t>Higher education levels (23% with university qualifications vs 12% without</w:t>
      </w:r>
      <w:proofErr w:type="gramStart"/>
      <w:r w:rsidRPr="00A33CC1">
        <w:t>);</w:t>
      </w:r>
      <w:proofErr w:type="gramEnd"/>
    </w:p>
    <w:p w14:paraId="6529F8FF" w14:textId="6D3D5DD4" w:rsidR="00A33CC1" w:rsidRPr="00A33CC1" w:rsidRDefault="00A33CC1" w:rsidP="00A33CC1">
      <w:pPr>
        <w:pStyle w:val="ListParagraph"/>
        <w:numPr>
          <w:ilvl w:val="0"/>
          <w:numId w:val="10"/>
        </w:numPr>
      </w:pPr>
      <w:r w:rsidRPr="00A33CC1">
        <w:t>Being younger (22% of Gen Z and Millennials vs 13% of those over the age of 40</w:t>
      </w:r>
      <w:proofErr w:type="gramStart"/>
      <w:r w:rsidRPr="00A33CC1">
        <w:t>);</w:t>
      </w:r>
      <w:proofErr w:type="gramEnd"/>
    </w:p>
    <w:p w14:paraId="16C0E28F" w14:textId="77499433" w:rsidR="00A33CC1" w:rsidRPr="00A33CC1" w:rsidRDefault="00A33CC1" w:rsidP="00A33CC1">
      <w:pPr>
        <w:pStyle w:val="ListParagraph"/>
        <w:numPr>
          <w:ilvl w:val="0"/>
          <w:numId w:val="10"/>
        </w:numPr>
      </w:pPr>
      <w:r w:rsidRPr="00A33CC1">
        <w:t>Being employed (21% vs 9% of the rest of the population); and</w:t>
      </w:r>
    </w:p>
    <w:p w14:paraId="59CA490A" w14:textId="7CF8E54D" w:rsidR="00A33CC1" w:rsidRDefault="00A33CC1" w:rsidP="00A33CC1">
      <w:pPr>
        <w:pStyle w:val="ListParagraph"/>
        <w:numPr>
          <w:ilvl w:val="0"/>
          <w:numId w:val="10"/>
        </w:numPr>
      </w:pPr>
      <w:r w:rsidRPr="00A33CC1">
        <w:t>Prior experience with pets (20% less experienced owners vs 14% more experienced owners).</w:t>
      </w:r>
    </w:p>
    <w:p w14:paraId="31227D79" w14:textId="77777777" w:rsidR="00A33CC1" w:rsidRPr="00A33CC1" w:rsidRDefault="00A33CC1" w:rsidP="00A33CC1"/>
    <w:p w14:paraId="31E537CF" w14:textId="77777777" w:rsidR="00A33CC1" w:rsidRDefault="00A33CC1" w:rsidP="00817FF0">
      <w:pPr>
        <w:rPr>
          <w:lang w:val="en-US"/>
        </w:rPr>
      </w:pPr>
    </w:p>
    <w:p w14:paraId="5F2AE71D" w14:textId="77777777" w:rsidR="00C81A2F" w:rsidRDefault="00C81A2F" w:rsidP="00817FF0">
      <w:pPr>
        <w:rPr>
          <w:lang w:val="en-US"/>
        </w:rPr>
      </w:pPr>
    </w:p>
    <w:p w14:paraId="3F2B5914" w14:textId="77777777" w:rsidR="00C81A2F" w:rsidRDefault="00C81A2F" w:rsidP="00817FF0">
      <w:pPr>
        <w:rPr>
          <w:lang w:val="en-US"/>
        </w:rPr>
      </w:pPr>
    </w:p>
    <w:p w14:paraId="490627A8" w14:textId="77777777" w:rsidR="00C81A2F" w:rsidRDefault="00C81A2F" w:rsidP="00817FF0">
      <w:pPr>
        <w:rPr>
          <w:lang w:val="en-US"/>
        </w:rPr>
      </w:pPr>
    </w:p>
    <w:p w14:paraId="15121A3D" w14:textId="77777777" w:rsidR="00C81A2F" w:rsidRDefault="00C81A2F" w:rsidP="00817FF0">
      <w:pPr>
        <w:rPr>
          <w:lang w:val="en-US"/>
        </w:rPr>
      </w:pPr>
    </w:p>
    <w:p w14:paraId="3B6B6579" w14:textId="77777777" w:rsidR="00F00ECF" w:rsidRDefault="00F00ECF" w:rsidP="00817FF0">
      <w:pPr>
        <w:rPr>
          <w:lang w:val="en-US"/>
        </w:rPr>
      </w:pPr>
    </w:p>
    <w:p w14:paraId="58AEF582" w14:textId="77777777" w:rsidR="00F00ECF" w:rsidRDefault="00F00ECF" w:rsidP="00817FF0">
      <w:pPr>
        <w:rPr>
          <w:lang w:val="en-US"/>
        </w:rPr>
      </w:pPr>
    </w:p>
    <w:p w14:paraId="59DF5985" w14:textId="77777777" w:rsidR="00F00ECF" w:rsidRDefault="00F00ECF" w:rsidP="00817FF0">
      <w:pPr>
        <w:rPr>
          <w:lang w:val="en-US"/>
        </w:rPr>
      </w:pPr>
    </w:p>
    <w:p w14:paraId="300DD595" w14:textId="77777777" w:rsidR="00F00ECF" w:rsidRDefault="00F00ECF" w:rsidP="00817FF0">
      <w:pPr>
        <w:rPr>
          <w:lang w:val="en-US"/>
        </w:rPr>
      </w:pPr>
    </w:p>
    <w:p w14:paraId="0BA7D310" w14:textId="77777777" w:rsidR="00F00ECF" w:rsidRDefault="00F00ECF" w:rsidP="00817FF0">
      <w:pPr>
        <w:rPr>
          <w:lang w:val="en-US"/>
        </w:rPr>
      </w:pPr>
    </w:p>
    <w:p w14:paraId="12A7AB9D" w14:textId="57935C4F" w:rsidR="00497E6D" w:rsidRDefault="00C81A2F" w:rsidP="00817FF0">
      <w:r w:rsidRPr="00C81A2F">
        <w:t>Cats and dogs are a big personal and financial commitment.</w:t>
      </w:r>
      <w:r w:rsidR="00497E6D">
        <w:t xml:space="preserve"> With over 28.7 million of pet population, Australian households spend </w:t>
      </w:r>
      <w:hyperlink r:id="rId13" w:history="1">
        <w:r w:rsidR="00497E6D" w:rsidRPr="00497E6D">
          <w:rPr>
            <w:rStyle w:val="Hyperlink"/>
          </w:rPr>
          <w:t>over $33 billion</w:t>
        </w:r>
      </w:hyperlink>
      <w:r w:rsidR="00497E6D">
        <w:t xml:space="preserve"> on pets annually and </w:t>
      </w:r>
      <w:r w:rsidR="00B12F7F">
        <w:t xml:space="preserve">vet expenses make up </w:t>
      </w:r>
      <w:r w:rsidR="00497E6D">
        <w:t xml:space="preserve">14% of that </w:t>
      </w:r>
      <w:r w:rsidR="00B12F7F">
        <w:t>amount</w:t>
      </w:r>
      <w:r w:rsidR="00497E6D">
        <w:t xml:space="preserve">. </w:t>
      </w:r>
    </w:p>
    <w:p w14:paraId="4C382A08" w14:textId="38726562" w:rsidR="00497E6D" w:rsidRDefault="00497E6D" w:rsidP="00817FF0">
      <w:r>
        <w:t>Based on the research in 2022, purebred dogs are the most common type in Australia</w:t>
      </w:r>
      <w:r w:rsidR="00A503B9">
        <w:t xml:space="preserve"> (44%), followed by mixed-bred dogs (39%) and designer dogs (17%).</w:t>
      </w:r>
    </w:p>
    <w:p w14:paraId="2B34FAE7" w14:textId="77777777" w:rsidR="00497E6D" w:rsidRDefault="00497E6D" w:rsidP="00817FF0"/>
    <w:p w14:paraId="4E90CF0A" w14:textId="77777777" w:rsidR="00B12F7F" w:rsidRDefault="00B12F7F" w:rsidP="00817FF0"/>
    <w:p w14:paraId="1830C53B" w14:textId="77777777" w:rsidR="00B12F7F" w:rsidRDefault="00B12F7F" w:rsidP="00817FF0"/>
    <w:p w14:paraId="3B94E5E8" w14:textId="7B39F6F0" w:rsidR="00497E6D" w:rsidRDefault="00497E6D" w:rsidP="00817FF0"/>
    <w:p w14:paraId="5234972A" w14:textId="77777777" w:rsidR="00497E6D" w:rsidRDefault="00497E6D" w:rsidP="00817FF0"/>
    <w:p w14:paraId="53003175" w14:textId="77777777" w:rsidR="00497E6D" w:rsidRDefault="00497E6D" w:rsidP="00817FF0"/>
    <w:p w14:paraId="55F79528" w14:textId="77777777" w:rsidR="00497E6D" w:rsidRPr="00D0095F" w:rsidRDefault="00497E6D" w:rsidP="00817FF0">
      <w:pPr>
        <w:rPr>
          <w:lang w:val="en-US"/>
        </w:rPr>
      </w:pPr>
    </w:p>
    <w:sectPr w:rsidR="00497E6D" w:rsidRPr="00D00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5C56"/>
    <w:multiLevelType w:val="multilevel"/>
    <w:tmpl w:val="4B0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05495"/>
    <w:multiLevelType w:val="multilevel"/>
    <w:tmpl w:val="FAD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55A1"/>
    <w:multiLevelType w:val="multilevel"/>
    <w:tmpl w:val="8A7A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E4D8D"/>
    <w:multiLevelType w:val="multilevel"/>
    <w:tmpl w:val="B176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E09EF"/>
    <w:multiLevelType w:val="hybridMultilevel"/>
    <w:tmpl w:val="6C686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2F7013"/>
    <w:multiLevelType w:val="hybridMultilevel"/>
    <w:tmpl w:val="C4B255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7837AF5"/>
    <w:multiLevelType w:val="multilevel"/>
    <w:tmpl w:val="C39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00524"/>
    <w:multiLevelType w:val="hybridMultilevel"/>
    <w:tmpl w:val="395015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3782453"/>
    <w:multiLevelType w:val="multilevel"/>
    <w:tmpl w:val="6E08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E3037"/>
    <w:multiLevelType w:val="hybridMultilevel"/>
    <w:tmpl w:val="CB10A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74626608">
    <w:abstractNumId w:val="2"/>
  </w:num>
  <w:num w:numId="2" w16cid:durableId="1365905307">
    <w:abstractNumId w:val="0"/>
  </w:num>
  <w:num w:numId="3" w16cid:durableId="1570112719">
    <w:abstractNumId w:val="8"/>
  </w:num>
  <w:num w:numId="4" w16cid:durableId="1875536408">
    <w:abstractNumId w:val="6"/>
  </w:num>
  <w:num w:numId="5" w16cid:durableId="1310095276">
    <w:abstractNumId w:val="3"/>
  </w:num>
  <w:num w:numId="6" w16cid:durableId="839930866">
    <w:abstractNumId w:val="1"/>
  </w:num>
  <w:num w:numId="7" w16cid:durableId="1265304406">
    <w:abstractNumId w:val="7"/>
  </w:num>
  <w:num w:numId="8" w16cid:durableId="1890801872">
    <w:abstractNumId w:val="9"/>
  </w:num>
  <w:num w:numId="9" w16cid:durableId="166137605">
    <w:abstractNumId w:val="5"/>
  </w:num>
  <w:num w:numId="10" w16cid:durableId="1365013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0"/>
    <w:rsid w:val="0017779A"/>
    <w:rsid w:val="002E3DBD"/>
    <w:rsid w:val="002F2103"/>
    <w:rsid w:val="00497E6D"/>
    <w:rsid w:val="00594807"/>
    <w:rsid w:val="006F42CE"/>
    <w:rsid w:val="00715DB9"/>
    <w:rsid w:val="00817FF0"/>
    <w:rsid w:val="00820B43"/>
    <w:rsid w:val="00875F8A"/>
    <w:rsid w:val="00880CAE"/>
    <w:rsid w:val="00980B97"/>
    <w:rsid w:val="00A33CC1"/>
    <w:rsid w:val="00A503B9"/>
    <w:rsid w:val="00AD2C23"/>
    <w:rsid w:val="00B12F7F"/>
    <w:rsid w:val="00BD2CF8"/>
    <w:rsid w:val="00C75266"/>
    <w:rsid w:val="00C81A2F"/>
    <w:rsid w:val="00D0095F"/>
    <w:rsid w:val="00F00E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26BD"/>
  <w15:chartTrackingRefBased/>
  <w15:docId w15:val="{8AD8ECEC-AD08-4CEC-B662-C4C49435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FF0"/>
    <w:rPr>
      <w:rFonts w:eastAsiaTheme="majorEastAsia" w:cstheme="majorBidi"/>
      <w:color w:val="272727" w:themeColor="text1" w:themeTint="D8"/>
    </w:rPr>
  </w:style>
  <w:style w:type="paragraph" w:styleId="Title">
    <w:name w:val="Title"/>
    <w:basedOn w:val="Normal"/>
    <w:next w:val="Normal"/>
    <w:link w:val="TitleChar"/>
    <w:uiPriority w:val="10"/>
    <w:qFormat/>
    <w:rsid w:val="00817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FF0"/>
    <w:pPr>
      <w:spacing w:before="160"/>
      <w:jc w:val="center"/>
    </w:pPr>
    <w:rPr>
      <w:i/>
      <w:iCs/>
      <w:color w:val="404040" w:themeColor="text1" w:themeTint="BF"/>
    </w:rPr>
  </w:style>
  <w:style w:type="character" w:customStyle="1" w:styleId="QuoteChar">
    <w:name w:val="Quote Char"/>
    <w:basedOn w:val="DefaultParagraphFont"/>
    <w:link w:val="Quote"/>
    <w:uiPriority w:val="29"/>
    <w:rsid w:val="00817FF0"/>
    <w:rPr>
      <w:i/>
      <w:iCs/>
      <w:color w:val="404040" w:themeColor="text1" w:themeTint="BF"/>
    </w:rPr>
  </w:style>
  <w:style w:type="paragraph" w:styleId="ListParagraph">
    <w:name w:val="List Paragraph"/>
    <w:basedOn w:val="Normal"/>
    <w:uiPriority w:val="34"/>
    <w:qFormat/>
    <w:rsid w:val="00817FF0"/>
    <w:pPr>
      <w:ind w:left="720"/>
      <w:contextualSpacing/>
    </w:pPr>
  </w:style>
  <w:style w:type="character" w:styleId="IntenseEmphasis">
    <w:name w:val="Intense Emphasis"/>
    <w:basedOn w:val="DefaultParagraphFont"/>
    <w:uiPriority w:val="21"/>
    <w:qFormat/>
    <w:rsid w:val="00817FF0"/>
    <w:rPr>
      <w:i/>
      <w:iCs/>
      <w:color w:val="0F4761" w:themeColor="accent1" w:themeShade="BF"/>
    </w:rPr>
  </w:style>
  <w:style w:type="paragraph" w:styleId="IntenseQuote">
    <w:name w:val="Intense Quote"/>
    <w:basedOn w:val="Normal"/>
    <w:next w:val="Normal"/>
    <w:link w:val="IntenseQuoteChar"/>
    <w:uiPriority w:val="30"/>
    <w:qFormat/>
    <w:rsid w:val="00817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FF0"/>
    <w:rPr>
      <w:i/>
      <w:iCs/>
      <w:color w:val="0F4761" w:themeColor="accent1" w:themeShade="BF"/>
    </w:rPr>
  </w:style>
  <w:style w:type="character" w:styleId="IntenseReference">
    <w:name w:val="Intense Reference"/>
    <w:basedOn w:val="DefaultParagraphFont"/>
    <w:uiPriority w:val="32"/>
    <w:qFormat/>
    <w:rsid w:val="00817FF0"/>
    <w:rPr>
      <w:b/>
      <w:bCs/>
      <w:smallCaps/>
      <w:color w:val="0F4761" w:themeColor="accent1" w:themeShade="BF"/>
      <w:spacing w:val="5"/>
    </w:rPr>
  </w:style>
  <w:style w:type="character" w:styleId="Hyperlink">
    <w:name w:val="Hyperlink"/>
    <w:basedOn w:val="DefaultParagraphFont"/>
    <w:uiPriority w:val="99"/>
    <w:unhideWhenUsed/>
    <w:rsid w:val="00C75266"/>
    <w:rPr>
      <w:color w:val="467886" w:themeColor="hyperlink"/>
      <w:u w:val="single"/>
    </w:rPr>
  </w:style>
  <w:style w:type="character" w:styleId="UnresolvedMention">
    <w:name w:val="Unresolved Mention"/>
    <w:basedOn w:val="DefaultParagraphFont"/>
    <w:uiPriority w:val="99"/>
    <w:semiHidden/>
    <w:unhideWhenUsed/>
    <w:rsid w:val="00C75266"/>
    <w:rPr>
      <w:color w:val="605E5C"/>
      <w:shd w:val="clear" w:color="auto" w:fill="E1DFDD"/>
    </w:rPr>
  </w:style>
  <w:style w:type="character" w:styleId="FollowedHyperlink">
    <w:name w:val="FollowedHyperlink"/>
    <w:basedOn w:val="DefaultParagraphFont"/>
    <w:uiPriority w:val="99"/>
    <w:semiHidden/>
    <w:unhideWhenUsed/>
    <w:rsid w:val="00F00E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560922">
      <w:bodyDiv w:val="1"/>
      <w:marLeft w:val="0"/>
      <w:marRight w:val="0"/>
      <w:marTop w:val="0"/>
      <w:marBottom w:val="0"/>
      <w:divBdr>
        <w:top w:val="none" w:sz="0" w:space="0" w:color="auto"/>
        <w:left w:val="none" w:sz="0" w:space="0" w:color="auto"/>
        <w:bottom w:val="none" w:sz="0" w:space="0" w:color="auto"/>
        <w:right w:val="none" w:sz="0" w:space="0" w:color="auto"/>
      </w:divBdr>
    </w:div>
    <w:div w:id="1063715227">
      <w:bodyDiv w:val="1"/>
      <w:marLeft w:val="0"/>
      <w:marRight w:val="0"/>
      <w:marTop w:val="0"/>
      <w:marBottom w:val="0"/>
      <w:divBdr>
        <w:top w:val="none" w:sz="0" w:space="0" w:color="auto"/>
        <w:left w:val="none" w:sz="0" w:space="0" w:color="auto"/>
        <w:bottom w:val="none" w:sz="0" w:space="0" w:color="auto"/>
        <w:right w:val="none" w:sz="0" w:space="0" w:color="auto"/>
      </w:divBdr>
    </w:div>
    <w:div w:id="1108424924">
      <w:bodyDiv w:val="1"/>
      <w:marLeft w:val="0"/>
      <w:marRight w:val="0"/>
      <w:marTop w:val="0"/>
      <w:marBottom w:val="0"/>
      <w:divBdr>
        <w:top w:val="none" w:sz="0" w:space="0" w:color="auto"/>
        <w:left w:val="none" w:sz="0" w:space="0" w:color="auto"/>
        <w:bottom w:val="none" w:sz="0" w:space="0" w:color="auto"/>
        <w:right w:val="none" w:sz="0" w:space="0" w:color="auto"/>
      </w:divBdr>
    </w:div>
    <w:div w:id="1336346460">
      <w:bodyDiv w:val="1"/>
      <w:marLeft w:val="0"/>
      <w:marRight w:val="0"/>
      <w:marTop w:val="0"/>
      <w:marBottom w:val="0"/>
      <w:divBdr>
        <w:top w:val="none" w:sz="0" w:space="0" w:color="auto"/>
        <w:left w:val="none" w:sz="0" w:space="0" w:color="auto"/>
        <w:bottom w:val="none" w:sz="0" w:space="0" w:color="auto"/>
        <w:right w:val="none" w:sz="0" w:space="0" w:color="auto"/>
      </w:divBdr>
    </w:div>
    <w:div w:id="1430199255">
      <w:bodyDiv w:val="1"/>
      <w:marLeft w:val="0"/>
      <w:marRight w:val="0"/>
      <w:marTop w:val="0"/>
      <w:marBottom w:val="0"/>
      <w:divBdr>
        <w:top w:val="none" w:sz="0" w:space="0" w:color="auto"/>
        <w:left w:val="none" w:sz="0" w:space="0" w:color="auto"/>
        <w:bottom w:val="none" w:sz="0" w:space="0" w:color="auto"/>
        <w:right w:val="none" w:sz="0" w:space="0" w:color="auto"/>
      </w:divBdr>
    </w:div>
    <w:div w:id="1576428647">
      <w:bodyDiv w:val="1"/>
      <w:marLeft w:val="0"/>
      <w:marRight w:val="0"/>
      <w:marTop w:val="0"/>
      <w:marBottom w:val="0"/>
      <w:divBdr>
        <w:top w:val="none" w:sz="0" w:space="0" w:color="auto"/>
        <w:left w:val="none" w:sz="0" w:space="0" w:color="auto"/>
        <w:bottom w:val="none" w:sz="0" w:space="0" w:color="auto"/>
        <w:right w:val="none" w:sz="0" w:space="0" w:color="auto"/>
      </w:divBdr>
    </w:div>
    <w:div w:id="20451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dedu.com/blog/pet-insurance-rates-by-breed/" TargetMode="External"/><Relationship Id="rId13" Type="http://schemas.openxmlformats.org/officeDocument/2006/relationships/hyperlink" Target="https://animalmedicinesaustralia.org.au/wp-content/uploads/2022/11/AMAU008-Pet-Ownership22-Report_v1.6_WEB.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nstar.com.au/pet-insurance/dog-insurance-premiums/" TargetMode="External"/><Relationship Id="rId5" Type="http://schemas.openxmlformats.org/officeDocument/2006/relationships/hyperlink" Target="https://www.canstar.com.au/pet-insurance/dog-insurance-premiums/" TargetMode="External"/><Relationship Id="rId15" Type="http://schemas.openxmlformats.org/officeDocument/2006/relationships/theme" Target="theme/theme1.xml"/><Relationship Id="rId10" Type="http://schemas.openxmlformats.org/officeDocument/2006/relationships/hyperlink" Target="https://www.ncbi.nlm.nih.gov/pmc/articles/PMC7384636/" TargetMode="External"/><Relationship Id="rId4" Type="http://schemas.openxmlformats.org/officeDocument/2006/relationships/webSettings" Target="webSettings.xml"/><Relationship Id="rId9" Type="http://schemas.openxmlformats.org/officeDocument/2006/relationships/hyperlink" Target="https://www.petinsuranceu.com/does-breed-matter-for-pet-insur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2302</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Umida Kamalova</dc:creator>
  <cp:keywords/>
  <dc:description/>
  <cp:lastModifiedBy>Umida Kamalova</cp:lastModifiedBy>
  <cp:revision>3</cp:revision>
  <dcterms:created xsi:type="dcterms:W3CDTF">2024-10-03T10:37:00Z</dcterms:created>
  <dcterms:modified xsi:type="dcterms:W3CDTF">2024-10-06T01:56:00Z</dcterms:modified>
</cp:coreProperties>
</file>