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Left Sidebar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Arduino equivalent of “Hello World!”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Digital Output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Conclusion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Difficulty rating: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Fun Rating: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 taken: 10 mins</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Dimmer Control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Understand basic programming and digital output by flashing the onboard LED. </w:t>
      </w:r>
    </w:p>
    <w:p w:rsidR="00000000" w:rsidDel="00000000" w:rsidP="00000000" w:rsidRDefault="00000000" w:rsidRPr="00000000">
      <w:pPr>
        <w:pBdr/>
        <w:contextualSpacing w:val="0"/>
        <w:rPr>
          <w:sz w:val="24"/>
          <w:szCs w:val="24"/>
        </w:rPr>
      </w:pPr>
      <w:r w:rsidDel="00000000" w:rsidR="00000000" w:rsidRPr="00000000">
        <mc:AlternateContent>
          <mc:Choice Requires="wpg">
            <w:drawing>
              <wp:inline distB="114300" distT="114300" distL="114300" distR="114300">
                <wp:extent cx="5943600" cy="3768495"/>
                <wp:effectExtent b="0" l="0" r="0" t="0"/>
                <wp:docPr id="1" name=""/>
                <a:graphic>
                  <a:graphicData uri="http://schemas.microsoft.com/office/word/2010/wordprocessingGroup">
                    <wpg:wgp>
                      <wpg:cNvGrpSpPr/>
                      <wpg:grpSpPr>
                        <a:xfrm>
                          <a:off x="152400" y="200025"/>
                          <a:ext cx="5943600" cy="3768495"/>
                          <a:chOff x="152400" y="200025"/>
                          <a:chExt cx="7753350" cy="4238700"/>
                        </a:xfrm>
                      </wpg:grpSpPr>
                      <wps:wsp>
                        <wps:cNvSpPr/>
                        <wps:cNvPr id="2" name="Shape 2"/>
                        <wps:spPr>
                          <a:xfrm>
                            <a:off x="152400" y="200025"/>
                            <a:ext cx="6524700" cy="423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419350" y="19992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 LEDs GIF</w:t>
                              </w:r>
                            </w:p>
                          </w:txbxContent>
                        </wps:txbx>
                        <wps:bodyPr anchorCtr="0" anchor="t" bIns="91425" lIns="91425" rIns="91425" tIns="91425"/>
                      </wps:wsp>
                    </wpg:wgp>
                  </a:graphicData>
                </a:graphic>
              </wp:inline>
            </w:drawing>
          </mc:Choice>
          <mc:Fallback>
            <w:drawing>
              <wp:inline distB="114300" distT="114300" distL="114300" distR="114300">
                <wp:extent cx="5943600" cy="3768495"/>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37684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There’s a small LED on QuadBot that’s hooked up directly to one of the digital pins on the microcontroller. In this most simple exercise let’s make it flash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There’s a handy dial on QuadBot that we can program to control any of features. In this activity you’ll program the dial to control the brightness of LEDs. First let’s look at analog input.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Digital Output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 are two voltage levels when it comes to a digital output pin, High and Low. High means 5V and Low means 0V on QuadBot. When the digital pin 3 is high, an LED on QuadBot turns on. When digital pin 3 is low, the LED turns off. Simples.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ffffff"/>
          <w:sz w:val="27"/>
          <w:szCs w:val="27"/>
          <w:shd w:fill="bc1c20" w:val="clear"/>
          <w:rtl w:val="0"/>
        </w:rPr>
        <w:t xml:space="preserve">What is a digital signal? Read our Input and Output tutorial.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toggle the voltage on this pin we can use the digitalWrite() function like this…</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color w:val="0c0c0c"/>
          <w:sz w:val="24"/>
          <w:szCs w:val="24"/>
          <w:shd w:fill="eaeaea" w:val="clear"/>
        </w:rPr>
      </w:pPr>
      <w:r w:rsidDel="00000000" w:rsidR="00000000" w:rsidRPr="00000000">
        <w:rPr>
          <w:color w:val="0c0c0c"/>
          <w:sz w:val="24"/>
          <w:szCs w:val="24"/>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pinMode(3, OUTPUT);</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digitalWrite(3, HIGH); </w:t>
      </w:r>
      <w:r w:rsidDel="00000000" w:rsidR="00000000" w:rsidRPr="00000000">
        <w:rPr>
          <w:rFonts w:ascii="Courier New" w:cs="Courier New" w:eastAsia="Courier New" w:hAnsi="Courier New"/>
          <w:i w:val="1"/>
          <w:color w:val="0c0c0c"/>
          <w:sz w:val="24"/>
          <w:szCs w:val="24"/>
          <w:shd w:fill="eaeaea" w:val="clear"/>
          <w:rtl w:val="0"/>
        </w:rPr>
        <w:t xml:space="preserve">//Send out a HIGH on digital pin 3</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digitalWrite(3, LOW); </w:t>
      </w:r>
      <w:r w:rsidDel="00000000" w:rsidR="00000000" w:rsidRPr="00000000">
        <w:rPr>
          <w:rFonts w:ascii="Courier New" w:cs="Courier New" w:eastAsia="Courier New" w:hAnsi="Courier New"/>
          <w:i w:val="1"/>
          <w:color w:val="0c0c0c"/>
          <w:sz w:val="24"/>
          <w:szCs w:val="24"/>
          <w:shd w:fill="eaeaea" w:val="clear"/>
          <w:rtl w:val="0"/>
        </w:rPr>
        <w:t xml:space="preserve">//Send out a HIGH on digital pin 3</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expect to see the LED flashing right? But if you tried it, you’d see that the LED is constantly on? Why?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Well the microcontroller runs very quickly at up to 16 million operations per second. That means that even though the LED is being turned on and off, it is so quick we can’t see it. To solve this let’s use the delay() function to make the microcontroller wait between each toggle..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pinMode(3, OUTPUT);</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digitalWrite(3, HIGH); </w:t>
      </w:r>
      <w:r w:rsidDel="00000000" w:rsidR="00000000" w:rsidRPr="00000000">
        <w:rPr>
          <w:rFonts w:ascii="Courier New" w:cs="Courier New" w:eastAsia="Courier New" w:hAnsi="Courier New"/>
          <w:i w:val="1"/>
          <w:color w:val="0c0c0c"/>
          <w:sz w:val="24"/>
          <w:szCs w:val="24"/>
          <w:shd w:fill="eaeaea" w:val="clear"/>
          <w:rtl w:val="0"/>
        </w:rPr>
        <w:t xml:space="preserve">//Send out a HIGH on digital pin 3</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i w:val="1"/>
          <w:color w:val="0c0c0c"/>
          <w:sz w:val="24"/>
          <w:szCs w:val="24"/>
          <w:shd w:fill="eaeaea" w:val="clear"/>
          <w:rtl w:val="0"/>
        </w:rPr>
        <w:t xml:space="preserve">  </w:t>
      </w:r>
      <w:r w:rsidDel="00000000" w:rsidR="00000000" w:rsidRPr="00000000">
        <w:rPr>
          <w:rFonts w:ascii="Courier New" w:cs="Courier New" w:eastAsia="Courier New" w:hAnsi="Courier New"/>
          <w:color w:val="0c0c0c"/>
          <w:sz w:val="24"/>
          <w:szCs w:val="24"/>
          <w:shd w:fill="eaeaea" w:val="clear"/>
          <w:rtl w:val="0"/>
        </w:rPr>
        <w:t xml:space="preserve">delay(1000); </w:t>
        <w:tab/>
        <w:tab/>
      </w:r>
      <w:r w:rsidDel="00000000" w:rsidR="00000000" w:rsidRPr="00000000">
        <w:rPr>
          <w:rFonts w:ascii="Courier New" w:cs="Courier New" w:eastAsia="Courier New" w:hAnsi="Courier New"/>
          <w:i w:val="1"/>
          <w:color w:val="0c0c0c"/>
          <w:sz w:val="24"/>
          <w:szCs w:val="24"/>
          <w:shd w:fill="eaeaea" w:val="clear"/>
          <w:rtl w:val="0"/>
        </w:rPr>
        <w:t xml:space="preserve">//Wait for 1 second</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digitalWrite(3, LOW);  </w:t>
      </w:r>
      <w:r w:rsidDel="00000000" w:rsidR="00000000" w:rsidRPr="00000000">
        <w:rPr>
          <w:rFonts w:ascii="Courier New" w:cs="Courier New" w:eastAsia="Courier New" w:hAnsi="Courier New"/>
          <w:i w:val="1"/>
          <w:color w:val="0c0c0c"/>
          <w:sz w:val="24"/>
          <w:szCs w:val="24"/>
          <w:shd w:fill="eaeaea" w:val="clear"/>
          <w:rtl w:val="0"/>
        </w:rPr>
        <w:t xml:space="preserve">//Send out a HIGH on digital pin 3</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i w:val="1"/>
          <w:color w:val="0c0c0c"/>
          <w:sz w:val="24"/>
          <w:szCs w:val="24"/>
          <w:shd w:fill="eaeaea" w:val="clear"/>
          <w:rtl w:val="0"/>
        </w:rPr>
        <w:t xml:space="preserve">  </w:t>
      </w:r>
      <w:r w:rsidDel="00000000" w:rsidR="00000000" w:rsidRPr="00000000">
        <w:rPr>
          <w:rFonts w:ascii="Courier New" w:cs="Courier New" w:eastAsia="Courier New" w:hAnsi="Courier New"/>
          <w:color w:val="0c0c0c"/>
          <w:sz w:val="24"/>
          <w:szCs w:val="24"/>
          <w:shd w:fill="eaeaea" w:val="clear"/>
          <w:rtl w:val="0"/>
        </w:rPr>
        <w:t xml:space="preserve">delay(1000);</w:t>
        <w:tab/>
        <w:tab/>
        <w:tab/>
      </w:r>
      <w:r w:rsidDel="00000000" w:rsidR="00000000" w:rsidRPr="00000000">
        <w:rPr>
          <w:rFonts w:ascii="Courier New" w:cs="Courier New" w:eastAsia="Courier New" w:hAnsi="Courier New"/>
          <w:i w:val="1"/>
          <w:color w:val="0c0c0c"/>
          <w:sz w:val="24"/>
          <w:szCs w:val="24"/>
          <w:shd w:fill="eaeaea" w:val="clear"/>
          <w:rtl w:val="0"/>
        </w:rPr>
        <w:t xml:space="preserve">//Wait for 1 second</w:t>
      </w:r>
    </w:p>
    <w:p w:rsidR="00000000" w:rsidDel="00000000" w:rsidP="00000000" w:rsidRDefault="00000000" w:rsidRPr="00000000">
      <w:pPr>
        <w:pBdr/>
        <w:contextualSpacing w:val="0"/>
        <w:rPr>
          <w:sz w:val="24"/>
          <w:szCs w:val="24"/>
        </w:rPr>
      </w:pPr>
      <w:r w:rsidDel="00000000" w:rsidR="00000000" w:rsidRPr="00000000">
        <w:rPr>
          <w:rFonts w:ascii="Courier New" w:cs="Courier New" w:eastAsia="Courier New" w:hAnsi="Courier New"/>
          <w:color w:val="0c0c0c"/>
          <w:sz w:val="24"/>
          <w:szCs w:val="24"/>
          <w:shd w:fill="eaeaea" w:val="clear"/>
          <w:rtl w:val="0"/>
        </w:rPr>
        <w:t xml:space="preserv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Now you’ll see a second delay between each toggle. Try changing the delay times and see what it does to the flashing LED.</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Now that’s a start. That’s your most basic microcontroller introduction. Now move onto something more exciting!</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