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60"/>
          <w:szCs w:val="60"/>
        </w:rPr>
        <w:t xml:space="preserve">CAMS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Computer Account Management System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pacing w:val="40"/>
          <w:sz w:val="34"/>
          <w:szCs w:val="34"/>
        </w:rPr>
        <w:t xml:space="preserve">WRITTEN USE CASES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219 use cases across 29 modules and 3 actors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Administrator 91  ·  Teacher 107  ·  Student 21</w:t>
      </w:r>
    </w:p>
    <w:p>
      <w:r>
        <w:br w:type="page"/>
      </w:r>
    </w:p>
    <w:p>
      <w:pPr>
        <w:pStyle w:val="Heading1"/>
        <w:spacing w:after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About this document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written use case below follows the ten fields set out for a use case specification: use case name, purpose, actors, input parameters, output parameters, pre-condition, post-condition, successful scenario, exception scenario and additional remarks. Every module is drawn first, with its figure caption, and the use cases inside it follow.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use case is named after the function in the CAMS source that implements it. A use case named CREATE STUDENT describes AdminController.CreateStudent; one named LOGIN ASYNC describes AuthenticationService.LoginAsync, used where the behaviour has no endpoint of its own and is reached through an include relationship.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fields that can be got wrong are read out of the source rather than written from memory. Input parameters come from the action signature and its [Bind] list, so a use case cannot name a field the form does not submit. The pre-condition comes from the [Authorize] attribute, including the [TeacherSharedAction] marker that admits a teacher to an administrator action. The antiforgery step appears only where the controller validates one, and a hub method is described as a SignalR relay rather than a form post, because that is what it is.</w:t>
      </w:r>
    </w:p>
    <w:p>
      <w:pPr>
        <w:spacing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companion diagram is CAMS-Use-Case-Diagram.drawio, in the same folder.</w:t>
      </w:r>
    </w:p>
    <w:p>
      <w:pPr>
        <w:spacing w:after="16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Contents</w:t>
      </w:r>
    </w:p>
    <w:sdt>
      <w:sdtPr>
        <w:alias w:val="Right click and choose Update Field to build the contents list.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ADMIN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Courier New" w:cs="Courier New" w:eastAsia="Courier New" w:hAnsi="Courier New"/>
          <w:sz w:val="19"/>
          <w:szCs w:val="19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any lab session the student still has open and record the sign-out.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Admin Home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35433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3.2: System Use Case for View Admin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ADMIN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administrator landing page, summarising the state of the laboratory.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LAN CONFIG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network configuration the server detected, as a read-only diagnostic.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AdminController.LanConfig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ADMIN PASSWORD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ADMIN PASSWORD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the current password and replace the stored hash for an administrator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ChangeAdminPasswordAsync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ChangeAdminPasswordAsync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ADMIN HOME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Admin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3.3: System Use Case for Manage Admin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administrator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administrator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Admin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ADMIN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administrator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ADMIN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Teacher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3.4: System Use Case for Manage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ACCOUNT ACTIVE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3.5: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CREATE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in one operation from pasted or uploaded CSV rows.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AdminController.BulkCreateStudents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PREVIEW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PREVIEW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CREATE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CREATE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CREATE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3.6: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profile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Bind a workstation to a student so the workstation is recognised when that student signs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3.7: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3.8: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STUDENT TO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STUDENT TO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the primary class a student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AdminController.AssignStudentToClass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3.9: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3.10: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3.11: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3.12: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session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Role And Permission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7432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3.13: System Use Case for Manage Role And Permission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ROLES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seeded roles and the permissions attached to them.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 role to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ROLE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role from the seeded reference data.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ROLE AND PERMISSION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44577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3.14: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every active laboratory session at once, freezing the timers across the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AdminController.PauseAllSessions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Resume every paused laboratory session at once.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AdminController.ResumeAllSessions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ALL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every active laboratory session at once and tell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AdminController.EndAllSessions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NOTIFY STATES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NOTIFY STATES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Push the new session state to every affected workstation so clients stop their timers rather than waiting to notice.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ALL 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ALL 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ALL 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 And Logs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3.15: System Use Case for View Reports And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REPORTS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laboratory reports an administrator uses for oversight.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REPORTS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ATTENDANCE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USAGE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COMMANDS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AUDIT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audit trail of administrative actions.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AdminController.AuditLogs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AUDIT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SYSTEM LOGS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technical log the server writes.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AdminController.SystemLogs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SYSTEM LOGS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REPORTS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reports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AdminController.ExportReportsCsv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ATTENDANCE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attendance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AdminController.ExportAttendanceCsv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USAGE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usage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AdminController.ExportUsageCsv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COMMANDS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commands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AdminController.ExportRemoteCommandsCsv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REPORTS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AUDIT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audit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AdminController.ExportAuditCsv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AUDIT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SYSTEM LOGS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system logs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AdminController.ExportSystemLogsCsv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REPORTS AND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LOGS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Database</w:t>
      </w:r>
      <w:r>
        <w:rPr>
          <w:rFonts w:ascii="Courier New" w:cs="Courier New" w:eastAsia="Courier New" w:hAnsi="Courier New"/>
          <w:sz w:val="19"/>
          <w:szCs w:val="19"/>
        </w:rPr>
        <w:t xml:space="preserve">   AdminDatabaseController</w:t>
      </w:r>
    </w:p>
    <w:p>
      <w:pPr>
        <w:spacing w:after="120"/>
        <w:jc w:val="center"/>
      </w:pPr>
      <w:r>
        <w:drawing>
          <wp:inline distT="0" distB="0" distL="0" distR="0">
            <wp:extent cx="35433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3.16: System Use Case for Manage Database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DATABASE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database health: file size, integrity check, applied and pending migrations, and the backups on disk.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AdminDatabaseController.Index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backup copy of the SQLite database file and store it on the server.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label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AdminDatabaseController.CreateBackup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VALIDATE BACKUP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that a backup file is a readable, intact database before anybody relies on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AdminDatabaseController.ValidateBackup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RESTORE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a backup so the server restores it on the next restart, rather than swapping the file underneath a running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backupFileName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confirmation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AdminDatabaseController.StageRestore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STAGE RESTORE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safety backup of the current database and mark the chosen backup for restore at next start.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StageRestoreAsync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StageRestoreAsync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DATABASE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STAGE 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Deployment</w:t>
      </w:r>
      <w:r>
        <w:rPr>
          <w:rFonts w:ascii="Courier New" w:cs="Courier New" w:eastAsia="Courier New" w:hAnsi="Courier New"/>
          <w:sz w:val="19"/>
          <w:szCs w:val="19"/>
        </w:rPr>
        <w:t xml:space="preserve">   AdminDeploymentController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3.17: System Use Case for Manage Deployment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DEPLOYMENT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deployment hub: release version, installer and certificate state, and the endpoint clients should use.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AdminDeploymentController.Index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GET STATUS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INSTALLER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client installer for deployment to a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AdminDeploymentController.Installer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MANIFEST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release manifest listing the files and their hashes.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AdminDeploymentController.Manifest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ROOT CERTIFICATE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Download the root certificate a workstation must trust to reach the server over HTTPS.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AdminDeploymentController.RootCertificate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BUNDLE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Build and download an offline client bundle for a workstation with no access to the server yet.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endpoint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Admin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AdminDeploymentController.Bundle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GET STATUS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Gather the deployment state: release version, file hashes, certificate and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GetStatusAsync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GetStatusAsync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BUNDLE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Assemble an offline installer bundle carrying the installer, the root certificate and the server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CreateBundleAsync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CreateBundleAsync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DEPLOYMENT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CREATE BUNDLE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TEACHER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Courier New" w:cs="Courier New" w:eastAsia="Courier New" w:hAnsi="Courier New"/>
          <w:sz w:val="19"/>
          <w:szCs w:val="19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3.18: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any lab session the student still has open and record the sign-out.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Own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3.19: System Use Case for Manage Own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the signed-in user replace their own password after proving they know the current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TeacherController.ChangePassword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TEACHER PASSWORD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TEACHER PASSWORD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the current password and replace the stored hash for a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ChangeTeacherPasswordAsync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ChangeTeacherPasswordAsync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OWN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Peer Teacher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3.20: System Use Case for Manage Peer Teacher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TEACHERS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teachers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AdminController.Teachers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teacher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teacher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Teacher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teacher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Clear the lockout on an account that has been locked by repeated failed sign-in attempts.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AdminController.UnlockAccount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SET ACCOUNT ACTIVE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Activate or deactivate an account without deleting it, so a person can be kept out of the system while their records survive.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AccountRole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AdminController.SetAccountActive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PEER TEACHER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943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students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student account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TeacherController.CreateStudent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Student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newPassword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TeacherController.UpdateStudent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student account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search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TeacherController.DeleteStudent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ADD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many student accounts at once and enrol them into a class in the same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bulkFirstNames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bulkLastNames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bulkUserNames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bulkPasswords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TeacherController.BulkAddStudents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PREVIEW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PREVIEW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Parse the submitted CSV and show what would be created, so mistakes are caught before any account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ADD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IFormFile?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ADD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TeacherController.BulkPreviewCsv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BULK ADD 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Computer Profile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3.22: System Use Case for Manage Computer Profile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COMPUTERS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computers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AdminController.Computers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workstation profile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workstation profile.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workstation profile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COMPUTER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Bind a workstation to a student so the workstation is recognised when that student signs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AdminController.AssignComputer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COMPUTER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recorded status changes for a workstation, and who made each one.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AdminController.ComputerHistory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COMPUTER 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3.23: System Use Case for Manage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CLASSES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classes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TeacherController.Classes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class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TeacherController.CreateClass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TeacherController.UpdateClass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class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TeacherController.DeleteClass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ASSIGN TEACHER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a teacher in charge of a class.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teacherId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TeacherController.AssignTeacher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ARCHIVE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class out of active use while keeping its roster and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TeacherController.ArchiveClass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Class Roster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809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3.24: System Use Case for Manage Class Roster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CLASS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class with its roster and the students enrolled in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TeacherController.ClassDetails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an existing student to a class roster.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TeacherController.EnrollStudent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ENROLL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several existing students to a class roster in one operation.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TeacherController.EnrollStudents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STUDENT TO CLASS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 new student account and place it on a class roster in one step.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firstName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lastName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TeacherController.AddStudentToClass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a student off a class roster while leaving the student account intact.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TeacherController.RemoveStudent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CLASS ROSTER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Restriction Rule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3.25: System Use Case for Manage Restriction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restrictions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restriction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TeacherController.CreateRestriction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restriction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TeacherController.UpdateRestriction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RESTRICTION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restriction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TeacherController.DeleteRestriction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RESTRICTION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Blacklist And Whitelist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3525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3.26: System Use Case for Manage Blacklist And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BLACKLISTS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blacklists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AdminController.Blacklists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WHITELISTS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whitelists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AdminController.Whitelists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blacklist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RestrictionRuleId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blacklist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BlacklistItem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BLACKLIST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blacklist entry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AdminController.DeleteBlacklist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whitelist entry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WHITELIST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whitelist entry.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RuleType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Target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IsGlobal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IsActive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bound from the submitted form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RestrictionRule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BLACKLIST AND WHITELIST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Category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155257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3.27: System Use Case for Manage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application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application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APPLICATION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application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AdminController.DeleteApplicationCategory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website category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website category.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WebsiteCategory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WEBSITE CATEGORY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website category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AdminController.DeleteWebsiteCategory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Session Rule</w:t>
      </w:r>
      <w:r>
        <w:rPr>
          <w:rFonts w:ascii="Courier New" w:cs="Courier New" w:eastAsia="Courier New" w:hAnsi="Courier New"/>
          <w:sz w:val="19"/>
          <w:szCs w:val="19"/>
        </w:rPr>
        <w:t xml:space="preserve">   AdminController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3.28: System Use Case for Manage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SESSION RULES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session rules the signed-in user is allowed to see.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AdminController.SessionRules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Record a new session rule in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AdminController.CreateSessionRule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UPDATE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Amend the stored details of an existing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SessionRule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AdminController.UpdateSessionRule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DELETE SESSION RULE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 session rule from the system.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record is still referenced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deletion is refused rather than leaving dangling references.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AdminController.DeleteSessionRule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SESSION RULE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Laboratory Session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35433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3.29: System Use Case for Control Laboratory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START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a laboratory-wide session so every connected workstation begins at the same moment.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TeacherController.GlobalStartSession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PAUSE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TeacherController.GlobalPauseSession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END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laboratory-wide session for the whole room.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TeacherController.GlobalEndSession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NOTIFY STATES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GLOBAL SESSION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laboratory-wide session state so the page can show the right timer and controls.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TeacherController.GlobalSessionState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NOTIFY STATES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Push the new session state to every affected workstation so clients stop their timers rather than waiting to notice.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GLOBAL END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GLOBAL END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NotifyStatesAsync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LABORATORY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GLOBAL END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Session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48958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3.30: System Use Case for Control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SESSIONS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lab sessions the teacher may act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TeacherController.Sessions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a lab session for one student at one workstation under a chosen session rule.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computerId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sessionRuleId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TeacherController.StartSession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TOGGLE PAUSE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Pause a running session, or resume a paused one, accumulating the paused time so it is not charged against the limit.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TeacherController.TogglePause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one student lab session and record its end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TeacherController.EndSession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ENSURE STUDENT SESSION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Find the student a session, creating one if none is open, and apply the governing session rule to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EnsureStudentSessionAsync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EnsureStudentSessionAsync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END EXPIRED SESSIONS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EXPIRED SESSIONS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sessions that have run past the limit their session rule sets, without anyone having to intervene.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EndExpiredSessionsAsync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EndExpiredSessionsAsync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ENSURE STUDENT SESSION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Monitor Student Screen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 + Hub</w:t>
      </w:r>
    </w:p>
    <w:p>
      <w:pPr>
        <w:spacing w:after="120"/>
        <w:jc w:val="center"/>
      </w:pPr>
      <w:r>
        <w:drawing>
          <wp:inline distT="0" distB="0" distL="0" distR="0">
            <wp:extent cx="44577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3.31: System Use Case for Monitor Student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MONITORING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the live monitoring wall showing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SCREEN 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MONITORING INDEX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monitoring surface the live screen grid is built 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an administrator or a teacher. A teacher reaches this action only because it carries </w:t>
      </w:r>
      <w:r>
        <w:rPr>
          <w:rFonts w:ascii="Courier New" w:cs="Courier New" w:eastAsia="Courier New" w:hAnsi="Courier New"/>
          <w:sz w:val="21"/>
          <w:szCs w:val="21"/>
        </w:rPr>
        <w:t xml:space="preserve">[TeacherSharedAction]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the teacher account must also be active.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AdminController.Index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LIVE STATE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current state of every connected workstation so the monitoring page can refresh without reloading.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TeacherController.LiveState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SCREEN FRAME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one captured frame of the workstation screen to the watching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ScreenFrameMessage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RemoteMonitoringHub.SendScreenFrame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MONITOR STUDENT 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OPEN MONITORING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Control Student Workstation</w:t>
      </w:r>
      <w:r>
        <w:rPr>
          <w:rFonts w:ascii="Courier New" w:cs="Courier New" w:eastAsia="Courier New" w:hAnsi="Courier New"/>
          <w:sz w:val="19"/>
          <w:szCs w:val="19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3.32: System Use Case for Control Student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Take keyboard and mouse control of a student workstation, with the client showing that remote control is active.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RemoteMonitoringHub.StartRemoteControl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REMOTE 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REMOTE CONTROL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Hand control of the workstation back to the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RemoteMonitoringHub.StopRemoteControl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a student workstation so the student cannot use it until it is unlocked.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UNLOCK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Release the CAMS lock on a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RemoteMonitoringHub.UnlockStudent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FORCE LOGOUT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a student out of the workstation from the teacher console.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RemoteMonitoringHub.ForceLogout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SHUTDOWN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Shut a student workstation down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RemoteMonitoringHub.ShutdownStudent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Restart a student workstation remotely.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RemoteMonitoringHub.RestartStudent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LOCK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Lock several student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RemoteMonitoringHub.BulkLockStudents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FORCE LOGOUT STUDENTS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Sign several students out of their workstations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targetConnectionIds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List&lt;string&gt;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RemoteMonitoringHub.BulkForceLogoutStudents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REMOTE 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Deliver one keyboard or mouse event to the workstation under remote control.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RemoteInputMessage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RemoteCommandResult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stating whether the workstation accepted the command, returned to the caller over SignalR.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command is written to the remote command log.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RemoteMonitoringHub.SendRemoteInput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CONTROL STUDENT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START REMOTE CONTROL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Send Message To Student</w:t>
      </w:r>
      <w:r>
        <w:rPr>
          <w:rFonts w:ascii="Courier New" w:cs="Courier New" w:eastAsia="Courier New" w:hAnsi="Courier New"/>
          <w:sz w:val="19"/>
          <w:szCs w:val="19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181225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3.33: System Use Case for Send Message To Student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NOTIFICATION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message to connected students that appears on their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RemoteMonitoringHub.SendNotification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WARNING POPUP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warning dialog to one student, shown on top of whatever they are doing.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targetConnectionId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warning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NotificationMessage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RemoteMonitoringHub.SendWarningPopup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BROADCAST SCREEN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Put the teacher screen on every connected student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frameBase64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RemoteMonitoringHub.BroadcastScreen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BROADCAST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Stop the teacher screen broadcast and return the workstations to the student view.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RemoteMonitoringHub.StopBroadcast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SEND MESSAGE TO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Monitoring Alert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21907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3.34: System Use Case for Manage Monitoring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ALERT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alerts that have already been acted on, with who acted and when.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TeacherController.AlertHistory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ALERTS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ALERT 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how many alerts are still open, for the badge on the navigation bar.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TeacherController.OpenAlertCount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one alert as seen and being handled.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acknowledged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bool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TeacherController.AcknowledgeAlert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ACKNOWLEDGE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Acknowledge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TeacherController.BulkAcknowledgeAlerts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DISMISS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Dismiss several alerts in one action.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reason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TeacherController.BulkDismissAlerts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BULK REOPEN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Reopen several alerts that were closed too early.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alertIds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List&lt;int&gt;?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TeacherController.BulkReopenAlerts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ALERTS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alerts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filter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AlertListFilter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TeacherController.ExportAlertsCsv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MONITORING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ALERT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Teacher Records</w:t>
      </w:r>
      <w:r>
        <w:rPr>
          <w:rFonts w:ascii="Courier New" w:cs="Courier New" w:eastAsia="Courier New" w:hAnsi="Courier New"/>
          <w:sz w:val="19"/>
          <w:szCs w:val="19"/>
        </w:rPr>
        <w:t xml:space="preserve">   TeacherController</w:t>
      </w:r>
    </w:p>
    <w:p>
      <w:pPr>
        <w:spacing w:after="120"/>
        <w:jc w:val="center"/>
      </w:pPr>
      <w:r>
        <w:drawing>
          <wp:inline distT="0" distB="0" distL="0" distR="0">
            <wp:extent cx="1752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3.35: System Use Case for View Teacher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DASHBOARD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teacher landing page with the state of the laboratory at a glance.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TeacherController.Dashboard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RECORDS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captured application and website activity for the teacher’s students.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RECORDS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CLASS ANALYTICS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usage patterns for a class rather than for one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TeacherController.ClassAnalytics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LAB UTILIZATION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how heavily the laboratory workstations are being used over time.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TeacherController.LabUtilization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UNIFIED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student’s activity as a single timeline across applications, websites and idle periods.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classId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source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TeacherController.UnifiedTimeline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ACTIVITY TIMELINE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 the timeline data the unified timeline view is drawn from.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eventType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TeacherController.ActivityTimeline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BROWSER MONITORING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record of browser activity captured from the workstations.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pageSize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TeacherController.BrowserMonitoringHistory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BROWSER MONITORING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REMOTE HISTORY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which remote commands were issued, by whom, and against which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TeacherController.RemoteHistory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REMOTE HISTORY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STUDENT DETAILS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one student in full: account, class, sessions and captured activity.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TeacherController.StudentDetails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 STUDENT ANALYTICS 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RECORDS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records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TeacherController.ExportRecordsCsv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REMOTE HISTORY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remote history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studentId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TeacherController.ExportRemoteHistoryCsv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REMOTE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BROWSER MONITORING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browser monitoring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BROWSER MONITORING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browser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BROWSER MONITORING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TeacherController.ExportBrowserMonitoringCsv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BROWSER MONITORING 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 STUDENT ANALYTICS CSV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Produce the student analytics view as a CSV file the user can download.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Teacher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from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DateTime?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(optional)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teacher.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Teacher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TeacherController.ExportStudentAnalyticsCsv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TEACHER RECORDS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r>
        <w:br w:type="page"/>
      </w:r>
    </w:p>
    <w:p>
      <w:pPr>
        <w:pStyle w:val="Heading1"/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28"/>
          <w:szCs w:val="28"/>
        </w:rPr>
        <w:t xml:space="preserve">STUDENT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Process Log In</w:t>
      </w:r>
      <w:r>
        <w:rPr>
          <w:rFonts w:ascii="Courier New" w:cs="Courier New" w:eastAsia="Courier New" w:hAnsi="Courier New"/>
          <w:sz w:val="19"/>
          <w:szCs w:val="19"/>
        </w:rPr>
        <w:t xml:space="preserve">   AccountController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3.36: System Use Case for Process Log 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person sign in to the CAMS web portal with a username and password, and place them in the part of the system their role allows.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Courier New" w:cs="Courier New" w:eastAsia="Courier New" w:hAnsi="Courier New"/>
          <w:sz w:val="21"/>
          <w:szCs w:val="21"/>
        </w:rPr>
        <w:t xml:space="preserve">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string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 authentication cookie carrying the account role as a claim, and a redirect to the landing page for that role.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This is the sign-in endpoint and is reachable without an account session; the CAMS server must be running and reachable.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CAMS sign-in page.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and submits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credentials against each account table in turn and finds the matching account.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confirms the account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issues an authentication cookie carrying the role as a claim.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is redirected to the landing page for that role.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username matches no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page reports that the sign-in failed, without saying which half was wrong.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password does not match the stored 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failed-attempt counter is raised and the same message is shown.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locked 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until the lockout expires, even with the right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deactivated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and the person is told to contact an administrator.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AccountController.Login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USER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signed-in session and clear the authentication cookie, so the next visitor to the browser starts as an anonymous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authentication cookie is cleared and the browser is returned to the sign-in page.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chooses to sign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closes any lab session the account still has open.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clears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is returned to the sign-in page as an anonymous visitor.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AccountController.Logout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LOGOUT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Close any lab session the student still has open and record the sign-out.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LogoutAsync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PROCESS LOG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LOGOUT 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 In At Workstation</w:t>
      </w:r>
      <w:r>
        <w:rPr>
          <w:rFonts w:ascii="Courier New" w:cs="Courier New" w:eastAsia="Courier New" w:hAnsi="Courier New"/>
          <w:sz w:val="19"/>
          <w:szCs w:val="19"/>
        </w:rPr>
        <w:t xml:space="preserve">   ClientAuthController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3.37: System Use Case for Log In At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CLIENT LOGIN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sign in from the CAMS client installed on a laboratory workstation, binding the sign-in to the machine the student is sitting at.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request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StudentClientLoginRequest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StudentClientLoginResponse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carrying the student identity, the workstation registration and the session state.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None. The client reaches this before any session exists. The workstation must have found the server and must trust the CAMS root certificate.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finds the server on the laboratory network.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enters a username and a password in the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posts the credentials together with the name of the workstation.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verifies the credentials and confirms the account is a student that is active and not locked out.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registers the workstation against the student, reassigning it if it was held by someone else who is no longer using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receives the session details and the monitored session begins.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server was found on the network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reports that it cannot reach CAMS and offers the endpoint to be entered by hand.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already held by another active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sign-in is refused rather than displacing the student using it.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account is not a student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client refuses the sign-in; teacher and administrator accounts use the web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ClientAuthController.Login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DEPLOYMENT PING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LOGIN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CLIENT LOGOUT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 the workstation session from the client, releasing the workstation so another student may sign in to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Confirmation that the session was closed and the workstation released.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signs out from the CAMS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ends the lab session and records its end time.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is released so another student may sign in at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ClientAuthController.Logout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DEPLOYMENT PING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Answer the discovery request a client broadcasts while looking for the CAMS server on the laboratory network.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server endpoint a client should connect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None. The endpoint answers an unauthenticated broadcast, so a client can find the server before it has credentials.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CAMS client broadcasts on the laboratory network looking for a server.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answers with the endpoint the client should use.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stores the endpoint and proceeds to sign in.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broadcast does not reach the server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no answer is returned and the client falls back to a configured endpoint.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DeploymentPingController.Get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LOGIN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Check the supplied password against the stored hash, confirm the account is active and not locked out, and decide which of the three account tables the person belongs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</w:t>
      </w:r>
      <w:r>
        <w:rPr>
          <w:rFonts w:ascii="Courier New" w:cs="Courier New" w:eastAsia="Courier New" w:hAnsi="Courier New"/>
          <w:sz w:val="21"/>
          <w:szCs w:val="21"/>
        </w:rPr>
        <w:t xml:space="preserve">LoginResult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naming the role, the account id and the display name, or a result saying the credentials were rejected.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has supplied a username and a password.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sign-in use case passes the username, the password, the workstation name and the caller address.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service looks the username up in the administrator, teacher and student tables.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stored hash is verified against the supplied password.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active flag and the lockout expiry are checked.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success the failed-attempt counter is cleared and the role and account id are returned; on failure the counter is raised.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LoginAsync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LOG IN AT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 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At Monitored Workstation</w:t>
      </w:r>
      <w:r>
        <w:rPr>
          <w:rFonts w:ascii="Courier New" w:cs="Courier New" w:eastAsia="Courier New" w:hAnsi="Courier New"/>
          <w:sz w:val="19"/>
          <w:szCs w:val="19"/>
        </w:rPr>
        <w:t xml:space="preserve">   RemoteMonitoringHub</w:t>
      </w:r>
    </w:p>
    <w:p>
      <w:pPr>
        <w:spacing w:after="120"/>
        <w:jc w:val="center"/>
      </w:pPr>
      <w:r>
        <w:drawing>
          <wp:inline distT="0" distB="0" distL="0" distR="0">
            <wp:extent cx="25146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3.38: System Use Case for Work At Monitored Workstation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FETCH RESTRICTIONS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Give the client the restriction rules that apply to the student signed in at that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RemoteMonitoringHub.FetchRestrictions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ACTIVE 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WEBSITE 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IDLE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BROWSER MONITORING 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TELEMETRY 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REPORT 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ACTIVE APP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which application is in the foreground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ActiveAppMessage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RemoteMonitoringHub.ReportActiveApp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WEBSITE ACTIVITY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the website the student is viewing in the browser.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website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WebsiteActivityMessage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RemoteMonitoringHub.ReportWebsiteActivity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IDLE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the workstation has gone idle.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IdleStatusMessage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RemoteMonitoringHub.ReportIdleStatus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BROWSER MONITORING STATUS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whether browser monitoring is working on the workstation.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BrowserMonitoringStatusMessage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RemoteMonitoringHub.ReportBrowserMonitoringStatus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TELEMETRY BATCH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Send a batch of buffered telemetry, so a brief disconnection does not lose the record.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TelemetryBatchMessage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RemoteMonitoringHub.ReportTelemetryBatch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INFRACTION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Report that the student tried to open something a restriction rule blocks.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CAMS client on the target workstation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InfractionMessage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SignalR message delivered to the target workstation or group; no HTTP response.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optionally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workstation has acted on the command and the console shows its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triggers the command from the monitoring console.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browser invokes </w:t>
      </w:r>
      <w:r>
        <w:rPr>
          <w:rFonts w:ascii="Courier New" w:cs="Courier New" w:eastAsia="Courier New" w:hAnsi="Courier New"/>
          <w:sz w:val="21"/>
          <w:szCs w:val="21"/>
        </w:rPr>
        <w:t xml:space="preserve">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SignalR hub over the open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checks the caller’s role and resolves the target connection.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relays the instruction to the workstation client.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client carries it out and the console reflects the new state.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workstation is not connected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command cannot be delivered and the console reports the workstation as offline.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RemoteMonitoringHub.ReportInfraction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WORK AT MONITORED WORKSTATION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&lt;&lt;extend&gt;&gt;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FETCH RESTRICTIONS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View Student Session</w:t>
      </w:r>
      <w:r>
        <w:rPr>
          <w:rFonts w:ascii="Courier New" w:cs="Courier New" w:eastAsia="Courier New" w:hAnsi="Courier New"/>
          <w:sz w:val="19"/>
          <w:szCs w:val="19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3.39: System Use Case for View Student Session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STUDENT HOME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student portal home with the current session state and timer.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StudentController.Index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VIEW STUDENT SESSION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Alert</w:t>
      </w:r>
      <w:r>
        <w:rPr>
          <w:rFonts w:ascii="Courier New" w:cs="Courier New" w:eastAsia="Courier New" w:hAnsi="Courier New"/>
          <w:sz w:val="19"/>
          <w:szCs w:val="19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34956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3.40: System Use Case for Manage Student Alert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ALERTS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the monitoring alerts raised for the classes the teacher is responsible for.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StudentController.Alerts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MARK READ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mark one of their own alerts as read.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int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record named by the identifier exists.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identifier matches no record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action reports that the record was not found and makes no change.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StudentController.MarkRead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ALERT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Manage Student Account</w:t>
      </w:r>
      <w:r>
        <w:rPr>
          <w:rFonts w:ascii="Courier New" w:cs="Courier New" w:eastAsia="Courier New" w:hAnsi="Courier New"/>
          <w:sz w:val="19"/>
          <w:szCs w:val="19"/>
        </w:rPr>
        <w:t xml:space="preserve">   StudentController</w:t>
      </w:r>
    </w:p>
    <w:p>
      <w:pPr>
        <w:spacing w:after="120"/>
        <w:jc w:val="center"/>
      </w:pPr>
      <w:r>
        <w:drawing>
          <wp:inline distT="0" distB="0" distL="0" distR="0">
            <wp:extent cx="5524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Figure 3.41: System Use Case for Manage Student Account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VIEW SETTINGS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Show the settings page for the signed-in user.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rendered page, or a JSON payload where the caller is the page’s own script.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reads the records the caller is entitled to see.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page renders with those records.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StudentController.Settings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(GET).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RESET PASSWORD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Let a student replace their own password from the student portal.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Courier New" w:cs="Courier New" w:eastAsia="Courier New" w:hAnsi="Courier New"/>
          <w:sz w:val="21"/>
          <w:szCs w:val="21"/>
        </w:rPr>
        <w:t xml:space="preserve">input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: </w:t>
      </w:r>
      <w:r>
        <w:rPr>
          <w:rFonts w:ascii="Courier New" w:cs="Courier New" w:eastAsia="Courier New" w:hAnsi="Courier New"/>
          <w:sz w:val="21"/>
          <w:szCs w:val="21"/>
        </w:rPr>
        <w:t xml:space="preserve">PasswordChangeInput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redirect back to the listing page, carrying a success or failure message for display.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 as a student.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committed to the database and visible to the next read.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sees the outcome reported on the page they return to.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opens the page and CAMS confirms the role on the authentication cookie.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Student fills the form and submits it.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antiforgery token that accompanied the form.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validates the submitted values against the model rules.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change is written to the database through </w:t>
      </w:r>
      <w:r>
        <w:rPr>
          <w:rFonts w:ascii="Courier New" w:cs="Courier New" w:eastAsia="Courier New" w:hAnsi="Courier New"/>
          <w:sz w:val="21"/>
          <w:szCs w:val="21"/>
        </w:rPr>
        <w:t xml:space="preserve">ApplicationDbContext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redirects back to the listing, where the result is shown.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 signed in or wrong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request is refused and the caller is sent to the access denied page.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Missing or stale antiforgery token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submission is rejected and must be retried from a freshly loaded form.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Validation fails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the form is redisplayed with the offending fields marked and nothing is written.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StudentController.ResetPassword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(POST).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Pulls 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CHANGE STUDENT PASSWORD 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240"/>
      </w:pP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 Case Name: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CHANGE STUDENT PASSWORD ASYNC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Verify the current password and replace the stored hash for a student account.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Student (Primary Actor)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None; this behaviour runs inside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RESET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(Secondary Actor)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None beyond the signed-in identity carried on the authentication cookie.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 Parameters: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completes and its effect is visible to the use case that includes it.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Pre-Condition: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caller is signed in.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RESET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has reached the point where this is always performed.</w:t>
      </w:r>
    </w:p>
    <w:p>
      <w:pPr>
        <w:spacing w:line="48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Post-Condition: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caller has the requested information. Nothing in the database has changed.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Successful Scenario: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including use case reaches the point where this behaviour is required.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server runs </w:t>
      </w:r>
      <w:r>
        <w:rPr>
          <w:rFonts w:ascii="Courier New" w:cs="Courier New" w:eastAsia="Courier New" w:hAnsi="Courier New"/>
          <w:sz w:val="21"/>
          <w:szCs w:val="21"/>
        </w:rPr>
        <w:t xml:space="preserve">ChangeStudentPasswordAsync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applies its result.</w:t>
      </w:r>
    </w:p>
    <w:p>
      <w:pPr>
        <w:pStyle w:val="ListParagraph"/>
        <w:numPr>
          <w:ilvl w:val="0"/>
          <w:numId w:val="3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 returns to the including use case, which continues.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Exception Scenario: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behaviour fails and the including use case reports the failure rather than continuing as if it had succeeded.</w:t>
      </w:r>
    </w:p>
    <w:p>
      <w:pPr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Remarks: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Implemented by </w:t>
      </w:r>
      <w:r>
        <w:rPr>
          <w:rFonts w:ascii="Courier New" w:cs="Courier New" w:eastAsia="Courier New" w:hAnsi="Courier New"/>
          <w:sz w:val="21"/>
          <w:szCs w:val="21"/>
        </w:rPr>
        <w:t xml:space="preserve">ChangeStudentPasswordAsync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Appears in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 STUDENT ACCOUNT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module of the use case diagram.</w:t>
      </w:r>
    </w:p>
    <w:p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Drawn as </w:t>
      </w:r>
      <w:r>
        <w:rPr>
          <w:rFonts w:ascii="Courier New" w:cs="Courier New" w:eastAsia="Courier New" w:hAnsi="Courier New"/>
          <w:sz w:val="21"/>
          <w:szCs w:val="21"/>
        </w:rPr>
        <w:t xml:space="preserve">&lt;&lt;include&gt;&gt;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RESET PASSWORD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/>
      </w:pPr>
    </w:p>
    <w:sectPr>
      <w:headerReference w:type="default" r:id="rId7"/>
      <w:head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24e6c24d894cedee15f03075397a9cac8e3c1305.png"/><Relationship Id="rId10" Type="http://schemas.openxmlformats.org/officeDocument/2006/relationships/image" Target="media/5a6c55d6b05a7933af4204af63a02f6c51f16c6c.png"/><Relationship Id="rId11" Type="http://schemas.openxmlformats.org/officeDocument/2006/relationships/image" Target="media/7dc61e1f385b79fa0c9a2bf62fd650f3e13619a8.png"/><Relationship Id="rId12" Type="http://schemas.openxmlformats.org/officeDocument/2006/relationships/image" Target="media/0653cfce4dd6bedb4cca2253f65459ad5e555bae.png"/><Relationship Id="rId13" Type="http://schemas.openxmlformats.org/officeDocument/2006/relationships/image" Target="media/6bb30491057261d981a26475113141baad4f5c64.png"/><Relationship Id="rId14" Type="http://schemas.openxmlformats.org/officeDocument/2006/relationships/image" Target="media/376dfd539b4cc747ed1478ccac2f91df3a40c863.png"/><Relationship Id="rId15" Type="http://schemas.openxmlformats.org/officeDocument/2006/relationships/image" Target="media/43c28455d7d665a27393eef8c1601faf4efa4aa9.png"/><Relationship Id="rId16" Type="http://schemas.openxmlformats.org/officeDocument/2006/relationships/image" Target="media/cf2d689cea66c1ac5d3cdc1a2e300cec5ed3d10c.png"/><Relationship Id="rId17" Type="http://schemas.openxmlformats.org/officeDocument/2006/relationships/image" Target="media/88caeafcdf521cc0006cd9c9a648367381e8ee25.png"/><Relationship Id="rId18" Type="http://schemas.openxmlformats.org/officeDocument/2006/relationships/image" Target="media/480a978c8cc994b731e7f626c0cbc453a9ef37c7.png"/><Relationship Id="rId19" Type="http://schemas.openxmlformats.org/officeDocument/2006/relationships/image" Target="media/0e81fb5117774073eb8fd6ef6632a7c1c4960083.png"/><Relationship Id="rId20" Type="http://schemas.openxmlformats.org/officeDocument/2006/relationships/image" Target="media/695c4ba2fb7511c65e891371ed70b186ba3a8fed.png"/><Relationship Id="rId21" Type="http://schemas.openxmlformats.org/officeDocument/2006/relationships/image" Target="media/83e8e1c10c25442dafb41dda8bdac0bd77ec7011.png"/><Relationship Id="rId22" Type="http://schemas.openxmlformats.org/officeDocument/2006/relationships/image" Target="media/07b2c7b3a6c3e866c9f6990d516baf65ae57e655.png"/><Relationship Id="rId23" Type="http://schemas.openxmlformats.org/officeDocument/2006/relationships/image" Target="media/f5f80a0e32be198534b3a8c363db6c89515627a3.png"/><Relationship Id="rId24" Type="http://schemas.openxmlformats.org/officeDocument/2006/relationships/image" Target="media/c56e4e1e0db793ca30305aad18da0b4441aa693c.png"/><Relationship Id="rId25" Type="http://schemas.openxmlformats.org/officeDocument/2006/relationships/image" Target="media/a84928ae88a96290711786d8d111cc48b653b98c.png"/><Relationship Id="rId26" Type="http://schemas.openxmlformats.org/officeDocument/2006/relationships/image" Target="media/a6bd5406c773be6697fd402c9d9011c577c61447.png"/><Relationship Id="rId27" Type="http://schemas.openxmlformats.org/officeDocument/2006/relationships/image" Target="media/cc6673e6f3aa56467529987407b48ae758746f4b.png"/><Relationship Id="rId28" Type="http://schemas.openxmlformats.org/officeDocument/2006/relationships/image" Target="media/3cf83574eb4107ee67125530a4277c8191712528.png"/><Relationship Id="rId29" Type="http://schemas.openxmlformats.org/officeDocument/2006/relationships/image" Target="media/f56937e1bb3c78924b395ede0907f8473b435cc8.png"/><Relationship Id="rId30" Type="http://schemas.openxmlformats.org/officeDocument/2006/relationships/image" Target="media/66d48ada2ecaebcba6346e60699ac79356844426.png"/><Relationship Id="rId31" Type="http://schemas.openxmlformats.org/officeDocument/2006/relationships/image" Target="media/431881065a35fd81b7fa0a6e1d3e054dfcc33f22.png"/><Relationship Id="rId32" Type="http://schemas.openxmlformats.org/officeDocument/2006/relationships/image" Target="media/163fcac64fbda036b6309fa69d39068f6d7898a6.png"/><Relationship Id="rId33" Type="http://schemas.openxmlformats.org/officeDocument/2006/relationships/image" Target="media/8d9eea881150f53b5644c273715e02d56be265a0.png"/><Relationship Id="rId34" Type="http://schemas.openxmlformats.org/officeDocument/2006/relationships/image" Target="media/cf4cc60939cd3366d95520a9f60b3b9ec5cd71d5.png"/><Relationship Id="rId35" Type="http://schemas.openxmlformats.org/officeDocument/2006/relationships/image" Target="media/33776b1bd6552c5c0732f3817f240a19d4b44be6.png"/><Relationship Id="rId36" Type="http://schemas.openxmlformats.org/officeDocument/2006/relationships/image" Target="media/a0a5a1f7cca1bbcd0bb38ce80518086d6c0f1dd3.png"/><Relationship Id="rId37" Type="http://schemas.openxmlformats.org/officeDocument/2006/relationships/image" Target="media/988cfed8860e978dcd511a450b52ef416465b3e2.png"/><Relationship Id="rId38" Type="http://schemas.openxmlformats.org/officeDocument/2006/relationships/image" Target="media/ecee63749e1d8a98693d1a86b6768c9c1b90d101.png"/><Relationship Id="rId39" Type="http://schemas.openxmlformats.org/officeDocument/2006/relationships/image" Target="media/ebeddebb6cd3ef6f0a7a52c88e0d3bb0478392d7.png"/><Relationship Id="rId40" Type="http://schemas.openxmlformats.org/officeDocument/2006/relationships/image" Target="media/16c48aa01a2e6969872e5d38f06ed6bb639513fc.png"/><Relationship Id="rId41" Type="http://schemas.openxmlformats.org/officeDocument/2006/relationships/image" Target="media/d743edfeb8c3d94b2673527021271571a4fca446.png"/><Relationship Id="rId42" Type="http://schemas.openxmlformats.org/officeDocument/2006/relationships/image" Target="media/6dd6eb73f04c7d0d8e01ed3acd5166213b05c5c6.png"/><Relationship Id="rId43" Type="http://schemas.openxmlformats.org/officeDocument/2006/relationships/image" Target="media/ebdc96498e9532107dbd8fe00980af08eda514d9.png"/><Relationship Id="rId44" Type="http://schemas.openxmlformats.org/officeDocument/2006/relationships/image" Target="media/70df4c9f1b8eaafc0fe7cd4f71333008de5f4c59.png"/><Relationship Id="rId45" Type="http://schemas.openxmlformats.org/officeDocument/2006/relationships/image" Target="media/e9f90d9774444d2cc6ba4f89f191d11a124b82ab.png"/><Relationship Id="rId46" Type="http://schemas.openxmlformats.org/officeDocument/2006/relationships/image" Target="media/bf4886750525a78a7968a9f9ab36a08a49945a0c.png"/><Relationship Id="rId47" Type="http://schemas.openxmlformats.org/officeDocument/2006/relationships/image" Target="media/92165e1eac081e62a676e6f4c2a459098b33b409.png"/><Relationship Id="rId48" Type="http://schemas.openxmlformats.org/officeDocument/2006/relationships/image" Target="media/cd15179ed09d024548832a74ff65fbe4c4a6ed4f.png"/><Relationship Id="rId49" Type="http://schemas.openxmlformats.org/officeDocument/2006/relationships/image" Target="media/56aed0dca577a7a2c1996ca31a6743994593e07a.pn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The written use case for every use case in the CAMS use case diagram.</dc:description>
  <cp:lastModifiedBy>Un-named</cp:lastModifiedBy>
  <cp:revision>1</cp:revision>
  <dcterms:created xsi:type="dcterms:W3CDTF">2026-09-21T18:55:01.127Z</dcterms:created>
  <dcterms:modified xsi:type="dcterms:W3CDTF">2026-09-21T18:55:01.127Z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