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F3E5D" w14:textId="5BD4CDCA" w:rsidR="007C5928" w:rsidRPr="002C45EF" w:rsidRDefault="007C5928" w:rsidP="007C5928">
      <w:pPr>
        <w:spacing w:line="300" w:lineRule="auto"/>
        <w:rPr>
          <w:rFonts w:ascii="Poppins" w:eastAsia="Roboto Light" w:hAnsi="Poppins" w:cs="Poppins"/>
          <w:color w:val="000000"/>
        </w:rPr>
      </w:pPr>
      <w:bookmarkStart w:id="0" w:name="_Ref193725861"/>
      <w:bookmarkStart w:id="1" w:name="_Toc195704222"/>
      <w:r w:rsidRPr="002C45EF">
        <w:rPr>
          <w:rFonts w:ascii="Poppins" w:eastAsia="Roboto Light" w:hAnsi="Poppins" w:cs="Poppins"/>
          <w:b/>
          <w:bCs/>
          <w:color w:val="000000"/>
          <w:sz w:val="28"/>
          <w:szCs w:val="28"/>
        </w:rPr>
        <w:t xml:space="preserve">ACTwatch Lite </w:t>
      </w:r>
      <w:r w:rsidR="00CE0736">
        <w:rPr>
          <w:rFonts w:ascii="Poppins" w:eastAsia="Roboto Light" w:hAnsi="Poppins" w:cs="Poppins"/>
          <w:b/>
          <w:bCs/>
          <w:color w:val="000000"/>
          <w:sz w:val="28"/>
          <w:szCs w:val="28"/>
        </w:rPr>
        <w:t>T</w:t>
      </w:r>
      <w:r w:rsidRPr="002C45EF">
        <w:rPr>
          <w:rFonts w:ascii="Poppins" w:eastAsia="Roboto Light" w:hAnsi="Poppins" w:cs="Poppins"/>
          <w:b/>
          <w:bCs/>
          <w:color w:val="000000"/>
          <w:sz w:val="28"/>
          <w:szCs w:val="28"/>
        </w:rPr>
        <w:t xml:space="preserve">oolkit Desk </w:t>
      </w:r>
      <w:r w:rsidR="00360B37" w:rsidRPr="002C45EF">
        <w:rPr>
          <w:rFonts w:ascii="Poppins" w:eastAsia="Roboto Light" w:hAnsi="Poppins" w:cs="Poppins"/>
          <w:b/>
          <w:bCs/>
          <w:color w:val="000000"/>
          <w:sz w:val="28"/>
          <w:szCs w:val="28"/>
        </w:rPr>
        <w:t>R</w:t>
      </w:r>
      <w:r w:rsidRPr="002C45EF">
        <w:rPr>
          <w:rFonts w:ascii="Poppins" w:eastAsia="Roboto Light" w:hAnsi="Poppins" w:cs="Poppins"/>
          <w:b/>
          <w:bCs/>
          <w:color w:val="000000"/>
          <w:sz w:val="28"/>
          <w:szCs w:val="28"/>
        </w:rPr>
        <w:t xml:space="preserve">eview </w:t>
      </w:r>
      <w:r w:rsidR="00360B37" w:rsidRPr="002C45EF">
        <w:rPr>
          <w:rFonts w:ascii="Poppins" w:eastAsia="Roboto Light" w:hAnsi="Poppins" w:cs="Poppins"/>
          <w:b/>
          <w:bCs/>
          <w:color w:val="000000"/>
          <w:sz w:val="28"/>
          <w:szCs w:val="28"/>
        </w:rPr>
        <w:t>G</w:t>
      </w:r>
      <w:r w:rsidRPr="002C45EF">
        <w:rPr>
          <w:rFonts w:ascii="Poppins" w:eastAsia="Roboto Light" w:hAnsi="Poppins" w:cs="Poppins"/>
          <w:b/>
          <w:bCs/>
          <w:color w:val="000000"/>
          <w:sz w:val="28"/>
          <w:szCs w:val="28"/>
        </w:rPr>
        <w:t>uid</w:t>
      </w:r>
      <w:r w:rsidR="00CE0736">
        <w:rPr>
          <w:rFonts w:ascii="Poppins" w:eastAsia="Roboto Light" w:hAnsi="Poppins" w:cs="Poppins"/>
          <w:b/>
          <w:bCs/>
          <w:color w:val="000000"/>
          <w:sz w:val="28"/>
          <w:szCs w:val="28"/>
        </w:rPr>
        <w:t>e</w:t>
      </w:r>
      <w:r w:rsidRPr="002C45EF">
        <w:rPr>
          <w:rFonts w:ascii="Poppins" w:eastAsia="Roboto Light" w:hAnsi="Poppins" w:cs="Poppins"/>
          <w:b/>
          <w:bCs/>
          <w:color w:val="000000"/>
          <w:sz w:val="28"/>
          <w:szCs w:val="28"/>
        </w:rPr>
        <w:t xml:space="preserve"> </w:t>
      </w:r>
    </w:p>
    <w:p w14:paraId="2DC65CD8" w14:textId="77777777" w:rsidR="007C5928" w:rsidRPr="002C45EF" w:rsidRDefault="007C5928" w:rsidP="007C5928">
      <w:pPr>
        <w:spacing w:line="300" w:lineRule="auto"/>
        <w:rPr>
          <w:rFonts w:ascii="Poppins" w:eastAsia="Roboto Light" w:hAnsi="Poppins" w:cs="Poppins"/>
          <w:color w:val="000000"/>
          <w:sz w:val="22"/>
          <w:szCs w:val="22"/>
        </w:rPr>
      </w:pPr>
    </w:p>
    <w:p w14:paraId="73383180" w14:textId="2FECE2D2" w:rsidR="007C5928" w:rsidRPr="002C45EF" w:rsidRDefault="007C5928" w:rsidP="007C5928">
      <w:pPr>
        <w:spacing w:line="300" w:lineRule="auto"/>
        <w:rPr>
          <w:rFonts w:ascii="Poppins" w:eastAsia="Roboto Light" w:hAnsi="Poppins" w:cs="Poppins"/>
          <w:b/>
          <w:bCs/>
          <w:color w:val="000000"/>
          <w:sz w:val="22"/>
          <w:szCs w:val="22"/>
        </w:rPr>
      </w:pPr>
      <w:r w:rsidRPr="002C45EF">
        <w:rPr>
          <w:rFonts w:ascii="Poppins" w:eastAsia="Roboto Light" w:hAnsi="Poppins" w:cs="Poppins"/>
          <w:b/>
          <w:bCs/>
          <w:color w:val="000000"/>
          <w:sz w:val="22"/>
          <w:szCs w:val="22"/>
        </w:rPr>
        <w:t xml:space="preserve">Information/ instructions for users </w:t>
      </w:r>
    </w:p>
    <w:p w14:paraId="140374D7" w14:textId="77777777" w:rsidR="008222C0" w:rsidRDefault="008222C0" w:rsidP="007C5928">
      <w:pPr>
        <w:spacing w:line="300" w:lineRule="auto"/>
        <w:rPr>
          <w:rFonts w:eastAsia="Roboto Light" w:cs="Roboto Light"/>
          <w:b/>
          <w:bCs/>
          <w:color w:val="000000"/>
          <w:sz w:val="22"/>
          <w:szCs w:val="22"/>
        </w:rPr>
      </w:pPr>
    </w:p>
    <w:p w14:paraId="7551918E" w14:textId="43959C25" w:rsidR="008222C0" w:rsidRPr="00F62CC1" w:rsidRDefault="008222C0" w:rsidP="00F62CC1">
      <w:pPr>
        <w:spacing w:line="300" w:lineRule="auto"/>
        <w:rPr>
          <w:rFonts w:eastAsia="Roboto Light" w:cs="Roboto Light"/>
          <w:color w:val="000000"/>
          <w:sz w:val="22"/>
          <w:szCs w:val="22"/>
        </w:rPr>
      </w:pPr>
      <w:r w:rsidRPr="00F62CC1">
        <w:rPr>
          <w:rFonts w:eastAsia="Roboto Light" w:cs="Roboto Light"/>
          <w:color w:val="000000"/>
          <w:sz w:val="22"/>
          <w:szCs w:val="22"/>
        </w:rPr>
        <w:t>This tool is designed to support desk reviews as part of ACTwatch Lite study preparation. The purpose of the desk review is to summarize existing information on the private sector, malaria case management, and the health product supply chain in the country or selected study geographies.</w:t>
      </w:r>
    </w:p>
    <w:p w14:paraId="1700862C" w14:textId="77777777" w:rsidR="003B3EDC" w:rsidRPr="00F62CC1" w:rsidRDefault="003B3EDC" w:rsidP="00F62CC1">
      <w:pPr>
        <w:spacing w:line="300" w:lineRule="auto"/>
        <w:rPr>
          <w:rFonts w:eastAsia="Roboto Light" w:cs="Roboto Light"/>
          <w:color w:val="000000"/>
          <w:sz w:val="22"/>
          <w:szCs w:val="22"/>
        </w:rPr>
      </w:pPr>
    </w:p>
    <w:p w14:paraId="77478C41" w14:textId="64949CC5" w:rsidR="003B3EDC" w:rsidRPr="00F62CC1" w:rsidRDefault="003B3EDC" w:rsidP="00F62CC1">
      <w:pPr>
        <w:spacing w:line="300" w:lineRule="auto"/>
        <w:rPr>
          <w:rFonts w:eastAsia="Roboto Light" w:cs="Roboto Light"/>
          <w:color w:val="000000"/>
          <w:sz w:val="22"/>
          <w:szCs w:val="22"/>
        </w:rPr>
      </w:pPr>
      <w:r w:rsidRPr="00F62CC1">
        <w:rPr>
          <w:rFonts w:eastAsia="Roboto Light" w:cs="Roboto Light"/>
          <w:color w:val="000000"/>
          <w:sz w:val="22"/>
          <w:szCs w:val="22"/>
        </w:rPr>
        <w:t>Use</w:t>
      </w:r>
      <w:r w:rsidR="00544179">
        <w:rPr>
          <w:rFonts w:eastAsia="Roboto Light" w:cs="Roboto Light"/>
          <w:color w:val="000000"/>
          <w:sz w:val="22"/>
          <w:szCs w:val="22"/>
        </w:rPr>
        <w:t>rs should use</w:t>
      </w:r>
      <w:r w:rsidRPr="00F62CC1">
        <w:rPr>
          <w:rFonts w:eastAsia="Roboto Light" w:cs="Roboto Light"/>
          <w:color w:val="000000"/>
          <w:sz w:val="22"/>
          <w:szCs w:val="22"/>
        </w:rPr>
        <w:t xml:space="preserve"> this document as a starting point and adapt it for </w:t>
      </w:r>
      <w:r w:rsidR="00544179">
        <w:rPr>
          <w:rFonts w:eastAsia="Roboto Light" w:cs="Roboto Light"/>
          <w:color w:val="000000"/>
          <w:sz w:val="22"/>
          <w:szCs w:val="22"/>
        </w:rPr>
        <w:t>their</w:t>
      </w:r>
      <w:r w:rsidRPr="00F62CC1">
        <w:rPr>
          <w:rFonts w:eastAsia="Roboto Light" w:cs="Roboto Light"/>
          <w:color w:val="000000"/>
          <w:sz w:val="22"/>
          <w:szCs w:val="22"/>
        </w:rPr>
        <w:t xml:space="preserve"> local context and study-specific needs</w:t>
      </w:r>
      <w:r w:rsidR="00544179">
        <w:rPr>
          <w:rFonts w:eastAsia="Roboto Light" w:cs="Roboto Light"/>
          <w:color w:val="000000"/>
          <w:sz w:val="22"/>
          <w:szCs w:val="22"/>
        </w:rPr>
        <w:t>, a</w:t>
      </w:r>
      <w:r w:rsidRPr="00F62CC1">
        <w:rPr>
          <w:rFonts w:eastAsia="Roboto Light" w:cs="Roboto Light"/>
          <w:color w:val="000000"/>
          <w:sz w:val="22"/>
          <w:szCs w:val="22"/>
        </w:rPr>
        <w:t>dd</w:t>
      </w:r>
      <w:r w:rsidR="00544179">
        <w:rPr>
          <w:rFonts w:eastAsia="Roboto Light" w:cs="Roboto Light"/>
          <w:color w:val="000000"/>
          <w:sz w:val="22"/>
          <w:szCs w:val="22"/>
        </w:rPr>
        <w:t>ing</w:t>
      </w:r>
      <w:r w:rsidRPr="00F62CC1">
        <w:rPr>
          <w:rFonts w:eastAsia="Roboto Light" w:cs="Roboto Light"/>
          <w:color w:val="000000"/>
          <w:sz w:val="22"/>
          <w:szCs w:val="22"/>
        </w:rPr>
        <w:t xml:space="preserve"> or remov</w:t>
      </w:r>
      <w:r w:rsidR="00544179">
        <w:rPr>
          <w:rFonts w:eastAsia="Roboto Light" w:cs="Roboto Light"/>
          <w:color w:val="000000"/>
          <w:sz w:val="22"/>
          <w:szCs w:val="22"/>
        </w:rPr>
        <w:t>ing</w:t>
      </w:r>
      <w:r w:rsidRPr="00F62CC1">
        <w:rPr>
          <w:rFonts w:eastAsia="Roboto Light" w:cs="Roboto Light"/>
          <w:color w:val="000000"/>
          <w:sz w:val="22"/>
          <w:szCs w:val="22"/>
        </w:rPr>
        <w:t xml:space="preserve"> sections as appropriate.</w:t>
      </w:r>
    </w:p>
    <w:p w14:paraId="4DCFF2C9" w14:textId="77777777" w:rsidR="007C5928" w:rsidRPr="00F62CC1" w:rsidRDefault="007C5928" w:rsidP="00F62CC1">
      <w:pPr>
        <w:spacing w:line="300" w:lineRule="auto"/>
        <w:rPr>
          <w:rFonts w:eastAsia="Roboto Light" w:cs="Roboto Light"/>
          <w:color w:val="000000"/>
          <w:sz w:val="22"/>
          <w:szCs w:val="22"/>
        </w:rPr>
      </w:pPr>
    </w:p>
    <w:bookmarkEnd w:id="0"/>
    <w:bookmarkEnd w:id="1"/>
    <w:p w14:paraId="51E439B3" w14:textId="4992CC88" w:rsidR="00BA6388" w:rsidRPr="00BA6388" w:rsidRDefault="00BA6388" w:rsidP="00F62CC1">
      <w:pPr>
        <w:spacing w:line="300" w:lineRule="auto"/>
        <w:rPr>
          <w:rFonts w:eastAsia="Roboto Light" w:cs="Roboto Light"/>
          <w:color w:val="000000" w:themeColor="text1"/>
          <w:sz w:val="22"/>
          <w:szCs w:val="22"/>
        </w:rPr>
      </w:pPr>
      <w:r w:rsidRPr="00BA6388">
        <w:rPr>
          <w:rFonts w:eastAsia="Roboto Light" w:cs="Roboto Light"/>
          <w:color w:val="000000" w:themeColor="text1"/>
          <w:sz w:val="22"/>
          <w:szCs w:val="22"/>
        </w:rPr>
        <w:t xml:space="preserve">Why this </w:t>
      </w:r>
      <w:r w:rsidR="00103343">
        <w:rPr>
          <w:rFonts w:eastAsia="Roboto Light" w:cs="Roboto Light"/>
          <w:color w:val="000000" w:themeColor="text1"/>
          <w:sz w:val="22"/>
          <w:szCs w:val="22"/>
        </w:rPr>
        <w:t xml:space="preserve">step </w:t>
      </w:r>
      <w:r w:rsidRPr="00BA6388">
        <w:rPr>
          <w:rFonts w:eastAsia="Roboto Light" w:cs="Roboto Light"/>
          <w:color w:val="000000" w:themeColor="text1"/>
          <w:sz w:val="22"/>
          <w:szCs w:val="22"/>
        </w:rPr>
        <w:t>is important:</w:t>
      </w:r>
    </w:p>
    <w:p w14:paraId="3B866F0E" w14:textId="77777777" w:rsidR="00BA6388" w:rsidRPr="00BA6388" w:rsidRDefault="00BA6388" w:rsidP="00F62CC1">
      <w:pPr>
        <w:numPr>
          <w:ilvl w:val="0"/>
          <w:numId w:val="6"/>
        </w:numPr>
        <w:spacing w:line="300" w:lineRule="auto"/>
        <w:rPr>
          <w:rFonts w:eastAsia="Roboto Light" w:cs="Roboto Light"/>
          <w:color w:val="000000" w:themeColor="text1"/>
          <w:sz w:val="22"/>
          <w:szCs w:val="22"/>
        </w:rPr>
      </w:pPr>
      <w:r w:rsidRPr="00BA6388">
        <w:rPr>
          <w:rFonts w:eastAsia="Roboto Light" w:cs="Roboto Light"/>
          <w:color w:val="000000" w:themeColor="text1"/>
          <w:sz w:val="22"/>
          <w:szCs w:val="22"/>
        </w:rPr>
        <w:t>Informs study design, sampling, and tool adaptation.</w:t>
      </w:r>
    </w:p>
    <w:p w14:paraId="2F5F3C8F" w14:textId="77777777" w:rsidR="00BA6388" w:rsidRPr="00BA6388" w:rsidRDefault="00BA6388" w:rsidP="00F62CC1">
      <w:pPr>
        <w:numPr>
          <w:ilvl w:val="0"/>
          <w:numId w:val="6"/>
        </w:numPr>
        <w:spacing w:line="300" w:lineRule="auto"/>
        <w:rPr>
          <w:rFonts w:eastAsia="Roboto Light" w:cs="Roboto Light"/>
          <w:color w:val="000000" w:themeColor="text1"/>
          <w:sz w:val="22"/>
          <w:szCs w:val="22"/>
        </w:rPr>
      </w:pPr>
      <w:r w:rsidRPr="00BA6388">
        <w:rPr>
          <w:rFonts w:eastAsia="Roboto Light" w:cs="Roboto Light"/>
          <w:color w:val="000000" w:themeColor="text1"/>
          <w:sz w:val="22"/>
          <w:szCs w:val="22"/>
        </w:rPr>
        <w:t>Helps tailor indicators and questionnaires to the local context.</w:t>
      </w:r>
    </w:p>
    <w:p w14:paraId="73A316EF" w14:textId="77777777" w:rsidR="00BA6388" w:rsidRPr="00BA6388" w:rsidRDefault="00BA6388" w:rsidP="00F62CC1">
      <w:pPr>
        <w:numPr>
          <w:ilvl w:val="0"/>
          <w:numId w:val="6"/>
        </w:numPr>
        <w:spacing w:line="300" w:lineRule="auto"/>
        <w:rPr>
          <w:rFonts w:eastAsia="Roboto Light" w:cs="Roboto Light"/>
          <w:color w:val="000000" w:themeColor="text1"/>
          <w:sz w:val="22"/>
          <w:szCs w:val="22"/>
        </w:rPr>
      </w:pPr>
      <w:r w:rsidRPr="00BA6388">
        <w:rPr>
          <w:rFonts w:eastAsia="Roboto Light" w:cs="Roboto Light"/>
          <w:color w:val="000000" w:themeColor="text1"/>
          <w:sz w:val="22"/>
          <w:szCs w:val="22"/>
        </w:rPr>
        <w:t>Supports development of the protocol background and rationale.</w:t>
      </w:r>
    </w:p>
    <w:p w14:paraId="18D49B48" w14:textId="0026E62E" w:rsidR="00D80EF3" w:rsidRPr="0058091A" w:rsidRDefault="00BA6388">
      <w:pPr>
        <w:numPr>
          <w:ilvl w:val="0"/>
          <w:numId w:val="6"/>
        </w:numPr>
        <w:spacing w:line="300" w:lineRule="auto"/>
        <w:rPr>
          <w:rFonts w:eastAsia="Calibri" w:cs="Calibri"/>
          <w:sz w:val="22"/>
          <w:szCs w:val="22"/>
          <w:lang w:eastAsia="en-US"/>
        </w:rPr>
      </w:pPr>
      <w:r w:rsidRPr="00BA6388">
        <w:rPr>
          <w:rFonts w:eastAsia="Roboto Light" w:cs="Roboto Light"/>
          <w:color w:val="000000" w:themeColor="text1"/>
          <w:sz w:val="22"/>
          <w:szCs w:val="22"/>
        </w:rPr>
        <w:t>Ensures the study addresses programmatic priorities and decision-making needs.</w:t>
      </w:r>
      <w:r w:rsidR="0058091A" w:rsidRPr="0058091A">
        <w:rPr>
          <w:rFonts w:eastAsia="Roboto Light" w:cs="Roboto Light"/>
          <w:color w:val="000000" w:themeColor="text1"/>
          <w:sz w:val="22"/>
          <w:szCs w:val="22"/>
        </w:rPr>
        <w:t xml:space="preserve"> </w:t>
      </w:r>
      <w:r w:rsidR="007C5928" w:rsidRPr="0058091A">
        <w:rPr>
          <w:rFonts w:eastAsia="Calibri" w:cs="Calibri"/>
          <w:sz w:val="22"/>
          <w:szCs w:val="22"/>
          <w:lang w:eastAsia="en-US"/>
        </w:rPr>
        <w:t>Specifically, the desk review should help you answer the following questions: “Why are we doing this study?”; “What questions does the program have?”; and “What strategic and programmatic decisions will it inform?”</w:t>
      </w:r>
    </w:p>
    <w:p w14:paraId="3F46016D" w14:textId="77777777" w:rsidR="00F62CC1" w:rsidRPr="00864B6C" w:rsidRDefault="00F62CC1" w:rsidP="00F62CC1">
      <w:pPr>
        <w:spacing w:line="300" w:lineRule="auto"/>
        <w:rPr>
          <w:rFonts w:eastAsia="Calibri" w:cs="Times New Roman"/>
          <w:sz w:val="22"/>
          <w:szCs w:val="22"/>
          <w:lang w:eastAsia="en-US"/>
        </w:rPr>
      </w:pPr>
    </w:p>
    <w:p w14:paraId="72C15900" w14:textId="40DBC525" w:rsidR="007C5928" w:rsidRPr="00D80EF3" w:rsidRDefault="007C5928" w:rsidP="00F62CC1">
      <w:pPr>
        <w:spacing w:line="300" w:lineRule="auto"/>
        <w:rPr>
          <w:rFonts w:ascii="Roboto" w:eastAsia="Calibri" w:hAnsi="Roboto" w:cs="Calibri"/>
          <w:color w:val="A02B93" w:themeColor="accent5"/>
          <w:sz w:val="22"/>
          <w:szCs w:val="22"/>
          <w:lang w:eastAsia="en-US"/>
        </w:rPr>
      </w:pPr>
      <w:r w:rsidRPr="00D80EF3">
        <w:rPr>
          <w:rFonts w:ascii="Roboto" w:eastAsia="Calibri" w:hAnsi="Roboto" w:cs="Calibri"/>
          <w:b/>
          <w:bCs/>
          <w:sz w:val="22"/>
          <w:szCs w:val="22"/>
          <w:lang w:eastAsia="en-US"/>
        </w:rPr>
        <w:t xml:space="preserve">Instructions: </w:t>
      </w:r>
      <w:r w:rsidR="00F62CC1" w:rsidRPr="00F62CC1">
        <w:rPr>
          <w:rFonts w:ascii="Roboto" w:eastAsia="Calibri" w:hAnsi="Roboto" w:cs="Calibri"/>
          <w:b/>
          <w:bCs/>
          <w:sz w:val="22"/>
          <w:szCs w:val="22"/>
          <w:lang w:eastAsia="en-US"/>
        </w:rPr>
        <w:t>Complete each section of the desk review table, adding detail, text, or diagrams as needed. Link any relevant background documents or data sources. This document should be updated over time as new sources are identified. It will serve as a reference throughout study design, implementation, analysis, and dissemination.</w:t>
      </w:r>
    </w:p>
    <w:p w14:paraId="772002B9" w14:textId="4126AD9F" w:rsidR="00864B6C" w:rsidRPr="00D80EF3" w:rsidRDefault="00491484" w:rsidP="00491484">
      <w:pPr>
        <w:rPr>
          <w:rFonts w:ascii="Roboto" w:eastAsia="Calibri" w:hAnsi="Roboto" w:cs="Calibri"/>
          <w:color w:val="A02B93" w:themeColor="accent5"/>
          <w:sz w:val="22"/>
          <w:szCs w:val="22"/>
          <w:lang w:eastAsia="en-US"/>
        </w:rPr>
      </w:pPr>
      <w:r w:rsidRPr="00D80EF3">
        <w:rPr>
          <w:rFonts w:ascii="Roboto" w:eastAsia="Calibri" w:hAnsi="Roboto" w:cs="Calibri"/>
          <w:color w:val="A02B93" w:themeColor="accent5"/>
          <w:sz w:val="22"/>
          <w:szCs w:val="22"/>
          <w:lang w:eastAsia="en-US"/>
        </w:rPr>
        <w:br w:type="page"/>
      </w:r>
    </w:p>
    <w:tbl>
      <w:tblPr>
        <w:tblStyle w:val="Tablenoverticals"/>
        <w:tblW w:w="9380" w:type="dxa"/>
        <w:tblBorders>
          <w:insideH w:val="single" w:sz="8" w:space="0" w:color="808080" w:themeColor="background1" w:themeShade="80"/>
          <w:insideV w:val="dashed" w:sz="4" w:space="0" w:color="808080" w:themeColor="background1" w:themeShade="80"/>
        </w:tblBorders>
        <w:tblLook w:val="04A0" w:firstRow="1" w:lastRow="0" w:firstColumn="1" w:lastColumn="0" w:noHBand="0" w:noVBand="1"/>
      </w:tblPr>
      <w:tblGrid>
        <w:gridCol w:w="3240"/>
        <w:gridCol w:w="6140"/>
      </w:tblGrid>
      <w:tr w:rsidR="007C5928" w:rsidRPr="002C7E7A" w14:paraId="0445ADF0" w14:textId="77777777" w:rsidTr="00A4301E">
        <w:trPr>
          <w:trHeight w:val="5760"/>
        </w:trPr>
        <w:tc>
          <w:tcPr>
            <w:tcW w:w="3240" w:type="dxa"/>
          </w:tcPr>
          <w:p w14:paraId="7E8054F9" w14:textId="77777777" w:rsidR="007C5928" w:rsidRPr="002C7E7A" w:rsidRDefault="007C5928" w:rsidP="00DF777F">
            <w:pPr>
              <w:pStyle w:val="ColorfulList-Accent11"/>
            </w:pPr>
            <w:r w:rsidRPr="002C7E7A">
              <w:lastRenderedPageBreak/>
              <w:t>Research requirements </w:t>
            </w:r>
          </w:p>
          <w:p w14:paraId="1C48DDF4" w14:textId="77777777" w:rsidR="007C5928" w:rsidRPr="00D716D2" w:rsidRDefault="007C5928" w:rsidP="00A4301E">
            <w:pPr>
              <w:spacing w:afterLines="100" w:after="240" w:line="288" w:lineRule="auto"/>
              <w:contextualSpacing/>
              <w:rPr>
                <w:rFonts w:cs="Calibri"/>
                <w:color w:val="C00000"/>
                <w:sz w:val="16"/>
                <w:szCs w:val="16"/>
                <w:lang w:eastAsia="en-US"/>
              </w:rPr>
            </w:pPr>
            <w:r w:rsidRPr="00D716D2">
              <w:rPr>
                <w:color w:val="C00000"/>
                <w:sz w:val="16"/>
                <w:szCs w:val="16"/>
              </w:rPr>
              <w:t xml:space="preserve">[ ] Identify and detail </w:t>
            </w:r>
            <w:r w:rsidRPr="00D716D2">
              <w:rPr>
                <w:rFonts w:cs="Calibri"/>
                <w:color w:val="C00000"/>
                <w:sz w:val="16"/>
                <w:szCs w:val="16"/>
                <w:lang w:eastAsia="en-US"/>
              </w:rPr>
              <w:t xml:space="preserve">research requirements/ regulations in your country (e.g. human subjects research policies, IRB needs and guidelines, timelines). Ensure this information is used to tailor the workplan and protocol templates. </w:t>
            </w:r>
          </w:p>
          <w:p w14:paraId="3277991B" w14:textId="77777777" w:rsidR="007C5928" w:rsidRPr="002C7E7A" w:rsidRDefault="007C5928" w:rsidP="00DF777F">
            <w:pPr>
              <w:spacing w:afterLines="100" w:after="240" w:line="288" w:lineRule="auto"/>
              <w:rPr>
                <w:color w:val="A02B93" w:themeColor="accent5"/>
                <w:lang w:eastAsia="en-US"/>
              </w:rPr>
            </w:pPr>
          </w:p>
        </w:tc>
        <w:tc>
          <w:tcPr>
            <w:tcW w:w="6140" w:type="dxa"/>
          </w:tcPr>
          <w:p w14:paraId="313974E1" w14:textId="77777777" w:rsidR="007C5928" w:rsidRPr="002C7E7A" w:rsidRDefault="007C5928" w:rsidP="00DF777F">
            <w:pPr>
              <w:spacing w:afterLines="100" w:after="240" w:line="288" w:lineRule="auto"/>
              <w:rPr>
                <w:color w:val="A02B93" w:themeColor="accent5"/>
                <w:lang w:eastAsia="en-US"/>
              </w:rPr>
            </w:pPr>
          </w:p>
        </w:tc>
      </w:tr>
      <w:tr w:rsidR="007C5928" w:rsidRPr="002C7E7A" w14:paraId="2B3E45C9" w14:textId="77777777" w:rsidTr="00A4301E">
        <w:trPr>
          <w:trHeight w:val="5760"/>
        </w:trPr>
        <w:tc>
          <w:tcPr>
            <w:tcW w:w="3240" w:type="dxa"/>
          </w:tcPr>
          <w:p w14:paraId="002E8DA2" w14:textId="77777777" w:rsidR="007C5928" w:rsidRPr="002C7E7A" w:rsidRDefault="007C5928" w:rsidP="00DF777F">
            <w:pPr>
              <w:pStyle w:val="ColorfulList-Accent11"/>
            </w:pPr>
            <w:r w:rsidRPr="002C7E7A">
              <w:t>Stakeholders  </w:t>
            </w:r>
          </w:p>
          <w:p w14:paraId="14FC313B" w14:textId="3FDC37FF" w:rsidR="007C5928" w:rsidRPr="00A4301E" w:rsidRDefault="007C5928" w:rsidP="00A4301E">
            <w:pPr>
              <w:spacing w:afterLines="100" w:after="240" w:line="288" w:lineRule="auto"/>
              <w:rPr>
                <w:color w:val="C00000"/>
                <w:sz w:val="16"/>
                <w:szCs w:val="16"/>
              </w:rPr>
            </w:pPr>
            <w:r w:rsidRPr="00A4301E">
              <w:rPr>
                <w:color w:val="C00000"/>
                <w:sz w:val="16"/>
                <w:szCs w:val="16"/>
              </w:rPr>
              <w:t>[ ] Identify and map the stakeholder landscape using guidance in</w:t>
            </w:r>
            <w:r w:rsidR="00694BC9">
              <w:rPr>
                <w:color w:val="C00000"/>
                <w:sz w:val="16"/>
                <w:szCs w:val="16"/>
              </w:rPr>
              <w:t xml:space="preserve"> the</w:t>
            </w:r>
            <w:r w:rsidR="00577EEF">
              <w:t xml:space="preserve"> </w:t>
            </w:r>
            <w:r w:rsidRPr="26E5463E">
              <w:rPr>
                <w:color w:val="C00000"/>
                <w:sz w:val="16"/>
                <w:szCs w:val="16"/>
              </w:rPr>
              <w:t>.</w:t>
            </w:r>
            <w:hyperlink r:id="rId11" w:history="1">
              <w:r w:rsidR="00694BC9" w:rsidRPr="00694BC9">
                <w:rPr>
                  <w:rStyle w:val="Hyperlink"/>
                  <w:sz w:val="16"/>
                  <w:szCs w:val="16"/>
                </w:rPr>
                <w:t>ACTwatch Lite Stakeholder Mapping Guidance</w:t>
              </w:r>
            </w:hyperlink>
            <w:r w:rsidRPr="00A4301E">
              <w:rPr>
                <w:color w:val="C00000"/>
                <w:sz w:val="16"/>
                <w:szCs w:val="16"/>
              </w:rPr>
              <w:t>. Table all government entities and partners involved in private sector malaria case management and regulation e.g. pharmacy regulation, registration. Add a description of projects and activities with relevance to the study (i.e. involving malaria commodity supply/provision and/or working with private sector actors)</w:t>
            </w:r>
          </w:p>
          <w:p w14:paraId="29F972D0" w14:textId="77777777" w:rsidR="007C5928" w:rsidRPr="002C7E7A" w:rsidRDefault="007C5928" w:rsidP="00DF777F">
            <w:pPr>
              <w:spacing w:afterLines="100" w:after="240" w:line="288" w:lineRule="auto"/>
              <w:rPr>
                <w:color w:val="A02B93" w:themeColor="accent5"/>
                <w:lang w:eastAsia="en-US"/>
              </w:rPr>
            </w:pPr>
          </w:p>
        </w:tc>
        <w:tc>
          <w:tcPr>
            <w:tcW w:w="6140" w:type="dxa"/>
          </w:tcPr>
          <w:p w14:paraId="61B65741" w14:textId="77777777" w:rsidR="007C5928" w:rsidRPr="002C7E7A" w:rsidRDefault="007C5928" w:rsidP="00DF777F">
            <w:pPr>
              <w:spacing w:afterLines="100" w:after="240" w:line="288" w:lineRule="auto"/>
              <w:rPr>
                <w:color w:val="A02B93" w:themeColor="accent5"/>
                <w:lang w:eastAsia="en-US"/>
              </w:rPr>
            </w:pPr>
          </w:p>
        </w:tc>
      </w:tr>
      <w:tr w:rsidR="007C5928" w:rsidRPr="002C7E7A" w14:paraId="48E54842" w14:textId="77777777" w:rsidTr="00A4301E">
        <w:trPr>
          <w:trHeight w:val="5760"/>
        </w:trPr>
        <w:tc>
          <w:tcPr>
            <w:tcW w:w="3240" w:type="dxa"/>
          </w:tcPr>
          <w:p w14:paraId="0F07FC73" w14:textId="77777777" w:rsidR="007C5928" w:rsidRPr="002C7E7A" w:rsidRDefault="007C5928" w:rsidP="00DF777F">
            <w:pPr>
              <w:pStyle w:val="ColorfulList-Accent11"/>
            </w:pPr>
            <w:r w:rsidRPr="002C7E7A">
              <w:lastRenderedPageBreak/>
              <w:t xml:space="preserve">Study areas/ clusters </w:t>
            </w:r>
          </w:p>
          <w:p w14:paraId="406C85BE" w14:textId="77777777" w:rsidR="007C5928" w:rsidRPr="00A4301E" w:rsidRDefault="007C5928" w:rsidP="00A4301E">
            <w:pPr>
              <w:spacing w:afterLines="100" w:after="240" w:line="288" w:lineRule="auto"/>
              <w:rPr>
                <w:color w:val="C00000"/>
                <w:sz w:val="16"/>
                <w:szCs w:val="16"/>
              </w:rPr>
            </w:pPr>
            <w:r w:rsidRPr="00A4301E">
              <w:rPr>
                <w:color w:val="C00000"/>
                <w:sz w:val="16"/>
                <w:szCs w:val="16"/>
              </w:rPr>
              <w:t>[ ] Determine the appropriate administrative or health area to define study areas/ clusters for the study sample. This is historically ward, locality, arrondissement, etc. but varies by country.</w:t>
            </w:r>
          </w:p>
          <w:p w14:paraId="1E53AC2F" w14:textId="77777777" w:rsidR="007C5928" w:rsidRPr="00A4301E" w:rsidRDefault="007C5928" w:rsidP="00A4301E">
            <w:pPr>
              <w:spacing w:afterLines="100" w:after="240" w:line="288" w:lineRule="auto"/>
            </w:pPr>
            <w:r w:rsidRPr="00A4301E">
              <w:rPr>
                <w:color w:val="C00000"/>
                <w:sz w:val="16"/>
                <w:szCs w:val="16"/>
              </w:rPr>
              <w:t>[ ] Once identified, procure a list of study areas. Ideally, access a digital map or shapefile where possible (official source ideal; unofficial available</w:t>
            </w:r>
            <w:r w:rsidRPr="00D716D2">
              <w:rPr>
                <w:rStyle w:val="FootnoteReference"/>
                <w:color w:val="C00000"/>
                <w:sz w:val="16"/>
                <w:szCs w:val="16"/>
              </w:rPr>
              <w:footnoteReference w:id="2"/>
            </w:r>
            <w:r w:rsidRPr="00A4301E">
              <w:rPr>
                <w:color w:val="C00000"/>
                <w:sz w:val="16"/>
                <w:szCs w:val="16"/>
              </w:rPr>
              <w:t>)</w:t>
            </w:r>
            <w:r w:rsidRPr="00A4301E">
              <w:rPr>
                <w:color w:val="C00000"/>
              </w:rPr>
              <w:t> </w:t>
            </w:r>
          </w:p>
        </w:tc>
        <w:tc>
          <w:tcPr>
            <w:tcW w:w="6140" w:type="dxa"/>
          </w:tcPr>
          <w:p w14:paraId="0B01389B" w14:textId="77777777" w:rsidR="007C5928" w:rsidRPr="002C7E7A" w:rsidRDefault="007C5928" w:rsidP="00DF777F">
            <w:pPr>
              <w:spacing w:afterLines="100" w:after="240" w:line="288" w:lineRule="auto"/>
              <w:rPr>
                <w:color w:val="A02B93" w:themeColor="accent5"/>
                <w:lang w:eastAsia="en-US"/>
              </w:rPr>
            </w:pPr>
          </w:p>
        </w:tc>
      </w:tr>
      <w:tr w:rsidR="007C5928" w:rsidRPr="002C7E7A" w14:paraId="1E391B83" w14:textId="77777777" w:rsidTr="00A4301E">
        <w:trPr>
          <w:trHeight w:val="5760"/>
        </w:trPr>
        <w:tc>
          <w:tcPr>
            <w:tcW w:w="3240" w:type="dxa"/>
          </w:tcPr>
          <w:p w14:paraId="1F11DD6D" w14:textId="77777777" w:rsidR="007C5928" w:rsidRPr="002C7E7A" w:rsidRDefault="007C5928" w:rsidP="00DF777F">
            <w:pPr>
              <w:pStyle w:val="ColorfulList-Accent11"/>
            </w:pPr>
            <w:r w:rsidRPr="002C7E7A">
              <w:t>Health system overview  </w:t>
            </w:r>
          </w:p>
          <w:p w14:paraId="0B686316" w14:textId="5EB66682" w:rsidR="007C5928" w:rsidRPr="00D716D2" w:rsidRDefault="007C5928" w:rsidP="00A4301E">
            <w:pPr>
              <w:spacing w:afterLines="100" w:after="240" w:line="288" w:lineRule="auto"/>
              <w:rPr>
                <w:color w:val="C00000"/>
                <w:sz w:val="16"/>
                <w:szCs w:val="16"/>
              </w:rPr>
            </w:pPr>
            <w:r w:rsidRPr="00D716D2">
              <w:rPr>
                <w:color w:val="C00000"/>
                <w:sz w:val="16"/>
                <w:szCs w:val="16"/>
              </w:rPr>
              <w:t>[</w:t>
            </w:r>
            <w:r w:rsidR="006925C4">
              <w:rPr>
                <w:color w:val="C00000"/>
                <w:sz w:val="16"/>
                <w:szCs w:val="16"/>
              </w:rPr>
              <w:t xml:space="preserve"> </w:t>
            </w:r>
            <w:r w:rsidRPr="00D716D2">
              <w:rPr>
                <w:color w:val="C00000"/>
                <w:sz w:val="16"/>
                <w:szCs w:val="16"/>
              </w:rPr>
              <w:t xml:space="preserve">] Detail all known information about the health system, particularly the private sector. Consider including the following: </w:t>
            </w:r>
          </w:p>
          <w:p w14:paraId="3EADF738" w14:textId="77777777" w:rsidR="007C5928" w:rsidRPr="00D716D2" w:rsidRDefault="007C5928" w:rsidP="007C5928">
            <w:pPr>
              <w:pStyle w:val="ListParagraph"/>
              <w:numPr>
                <w:ilvl w:val="0"/>
                <w:numId w:val="1"/>
              </w:numPr>
              <w:spacing w:afterLines="100" w:after="240" w:line="288" w:lineRule="auto"/>
              <w:rPr>
                <w:color w:val="C00000"/>
                <w:sz w:val="16"/>
                <w:szCs w:val="16"/>
              </w:rPr>
            </w:pPr>
            <w:r w:rsidRPr="00D716D2">
              <w:rPr>
                <w:color w:val="C00000"/>
                <w:sz w:val="16"/>
                <w:szCs w:val="16"/>
              </w:rPr>
              <w:t>Diagram of health system  </w:t>
            </w:r>
          </w:p>
          <w:p w14:paraId="32F1E9F9" w14:textId="77777777" w:rsidR="007C5928" w:rsidRPr="00D716D2" w:rsidRDefault="007C5928" w:rsidP="007C5928">
            <w:pPr>
              <w:pStyle w:val="ListParagraph"/>
              <w:numPr>
                <w:ilvl w:val="0"/>
                <w:numId w:val="1"/>
              </w:numPr>
              <w:spacing w:afterLines="100" w:after="240" w:line="288" w:lineRule="auto"/>
              <w:rPr>
                <w:color w:val="C00000"/>
                <w:sz w:val="16"/>
                <w:szCs w:val="16"/>
              </w:rPr>
            </w:pPr>
            <w:r w:rsidRPr="00D716D2">
              <w:rPr>
                <w:color w:val="C00000"/>
                <w:sz w:val="16"/>
                <w:szCs w:val="16"/>
              </w:rPr>
              <w:t>Diagram of malaria surveillance and reporting  </w:t>
            </w:r>
          </w:p>
          <w:p w14:paraId="05A9CC01" w14:textId="77777777" w:rsidR="007C5928" w:rsidRPr="00D716D2" w:rsidRDefault="007C5928" w:rsidP="007C5928">
            <w:pPr>
              <w:pStyle w:val="ListParagraph"/>
              <w:numPr>
                <w:ilvl w:val="0"/>
                <w:numId w:val="1"/>
              </w:numPr>
              <w:spacing w:afterLines="100" w:after="240" w:line="288" w:lineRule="auto"/>
              <w:rPr>
                <w:color w:val="C00000"/>
                <w:sz w:val="16"/>
                <w:szCs w:val="16"/>
              </w:rPr>
            </w:pPr>
            <w:r w:rsidRPr="00D716D2">
              <w:rPr>
                <w:color w:val="C00000"/>
                <w:sz w:val="16"/>
                <w:szCs w:val="16"/>
              </w:rPr>
              <w:t>List(s) of all outlets that stock antimalarials and/or RDTs e.g. a list of registered pharmacies, private facilities, etc. (First, determine all types of outlets</w:t>
            </w:r>
            <w:r w:rsidRPr="00D716D2">
              <w:rPr>
                <w:color w:val="C00000"/>
              </w:rPr>
              <w:t xml:space="preserve"> </w:t>
            </w:r>
            <w:r w:rsidRPr="00D716D2">
              <w:rPr>
                <w:color w:val="C00000"/>
                <w:sz w:val="16"/>
                <w:szCs w:val="16"/>
              </w:rPr>
              <w:t>who sell drugs, then determine which types are registered and access lists of these registered entities where possible (e.g. registered hospitals, health facilities, and pharmacies)</w:t>
            </w:r>
          </w:p>
          <w:p w14:paraId="5E03EDF8" w14:textId="77777777" w:rsidR="007C5928" w:rsidRPr="00D716D2" w:rsidRDefault="007C5928" w:rsidP="007C5928">
            <w:pPr>
              <w:pStyle w:val="ListParagraph"/>
              <w:numPr>
                <w:ilvl w:val="0"/>
                <w:numId w:val="1"/>
              </w:numPr>
              <w:spacing w:afterLines="100" w:after="240" w:line="288" w:lineRule="auto"/>
              <w:rPr>
                <w:color w:val="C00000"/>
                <w:sz w:val="16"/>
                <w:szCs w:val="16"/>
              </w:rPr>
            </w:pPr>
            <w:r w:rsidRPr="00D716D2">
              <w:rPr>
                <w:color w:val="C00000"/>
                <w:sz w:val="16"/>
                <w:szCs w:val="16"/>
              </w:rPr>
              <w:t xml:space="preserve">Determine how each outlet type is regulated, registered, and supervised or monitored. List licensing types for each outlet type. Add any other information relevant to the study </w:t>
            </w:r>
          </w:p>
          <w:p w14:paraId="57CD385B" w14:textId="77777777" w:rsidR="007C5928" w:rsidRPr="002C7E7A" w:rsidRDefault="007C5928" w:rsidP="00DF777F">
            <w:pPr>
              <w:spacing w:afterLines="100" w:after="240" w:line="288" w:lineRule="auto"/>
              <w:rPr>
                <w:color w:val="A02B93" w:themeColor="accent5"/>
                <w:lang w:eastAsia="en-US"/>
              </w:rPr>
            </w:pPr>
          </w:p>
        </w:tc>
        <w:tc>
          <w:tcPr>
            <w:tcW w:w="6140" w:type="dxa"/>
          </w:tcPr>
          <w:p w14:paraId="76F7DF29" w14:textId="77777777" w:rsidR="007C5928" w:rsidRPr="002C7E7A" w:rsidRDefault="007C5928" w:rsidP="00DF777F">
            <w:pPr>
              <w:spacing w:afterLines="100" w:after="240" w:line="288" w:lineRule="auto"/>
              <w:rPr>
                <w:color w:val="A02B93" w:themeColor="accent5"/>
                <w:lang w:eastAsia="en-US"/>
              </w:rPr>
            </w:pPr>
          </w:p>
        </w:tc>
      </w:tr>
      <w:tr w:rsidR="00276D5F" w:rsidRPr="002C7E7A" w14:paraId="61F4C7DC" w14:textId="77777777" w:rsidTr="00A4301E">
        <w:trPr>
          <w:trHeight w:val="5760"/>
        </w:trPr>
        <w:tc>
          <w:tcPr>
            <w:tcW w:w="3240" w:type="dxa"/>
          </w:tcPr>
          <w:p w14:paraId="50D776EE" w14:textId="2BEB9A6E" w:rsidR="00276D5F" w:rsidRPr="002C7E7A" w:rsidRDefault="00276D5F" w:rsidP="00276D5F">
            <w:pPr>
              <w:pStyle w:val="ColorfulList-Accent11"/>
            </w:pPr>
            <w:r>
              <w:lastRenderedPageBreak/>
              <w:t>Malaria situation overview</w:t>
            </w:r>
          </w:p>
          <w:p w14:paraId="1E41C571" w14:textId="38583996" w:rsidR="004A6124" w:rsidRPr="004A6124" w:rsidRDefault="004A6124" w:rsidP="004A6124">
            <w:pPr>
              <w:spacing w:line="300" w:lineRule="auto"/>
              <w:rPr>
                <w:rFonts w:cstheme="minorHAnsi"/>
                <w:color w:val="C00000"/>
                <w:sz w:val="16"/>
                <w:szCs w:val="16"/>
              </w:rPr>
            </w:pPr>
            <w:r w:rsidRPr="004A6124">
              <w:rPr>
                <w:rFonts w:cstheme="minorHAnsi"/>
                <w:color w:val="C00000"/>
                <w:sz w:val="16"/>
                <w:szCs w:val="16"/>
              </w:rPr>
              <w:t>[]</w:t>
            </w:r>
            <w:r>
              <w:rPr>
                <w:rFonts w:cstheme="minorHAnsi"/>
                <w:color w:val="C00000"/>
                <w:sz w:val="16"/>
                <w:szCs w:val="16"/>
              </w:rPr>
              <w:t xml:space="preserve"> </w:t>
            </w:r>
            <w:r w:rsidRPr="004A6124">
              <w:rPr>
                <w:rFonts w:cstheme="minorHAnsi"/>
                <w:color w:val="C00000"/>
                <w:sz w:val="16"/>
                <w:szCs w:val="16"/>
              </w:rPr>
              <w:t>Provide a concise summary of the current malaria burden and response in the country or study area.</w:t>
            </w:r>
          </w:p>
          <w:p w14:paraId="14C2546E" w14:textId="362E3F27" w:rsidR="004A6124" w:rsidRPr="004A6124" w:rsidRDefault="004A6124" w:rsidP="004A6124">
            <w:pPr>
              <w:spacing w:line="300" w:lineRule="auto"/>
              <w:rPr>
                <w:rFonts w:cstheme="minorHAnsi"/>
                <w:color w:val="C00000"/>
                <w:sz w:val="16"/>
                <w:szCs w:val="16"/>
              </w:rPr>
            </w:pPr>
            <w:r w:rsidRPr="004A6124">
              <w:rPr>
                <w:rFonts w:cstheme="minorHAnsi"/>
                <w:color w:val="C00000"/>
                <w:sz w:val="16"/>
                <w:szCs w:val="16"/>
              </w:rPr>
              <w:t>[] Include the latest available data on:</w:t>
            </w:r>
          </w:p>
          <w:p w14:paraId="3907AFD8" w14:textId="4D857A9F" w:rsidR="004A6124" w:rsidRPr="004A6124" w:rsidRDefault="004A6124" w:rsidP="004A6124">
            <w:pPr>
              <w:pStyle w:val="ListParagraph"/>
              <w:numPr>
                <w:ilvl w:val="0"/>
                <w:numId w:val="5"/>
              </w:numPr>
              <w:spacing w:line="300" w:lineRule="auto"/>
              <w:rPr>
                <w:rFonts w:cstheme="minorHAnsi"/>
                <w:color w:val="C00000"/>
                <w:sz w:val="16"/>
                <w:szCs w:val="16"/>
              </w:rPr>
            </w:pPr>
            <w:r w:rsidRPr="004A6124">
              <w:rPr>
                <w:rFonts w:cstheme="minorHAnsi"/>
                <w:color w:val="C00000"/>
                <w:sz w:val="16"/>
                <w:szCs w:val="16"/>
              </w:rPr>
              <w:t>Malaria prevalence, morbidity, and mortality, disaggregated by region and population sub-groups</w:t>
            </w:r>
          </w:p>
          <w:p w14:paraId="3533E5D2" w14:textId="16B8E4E6" w:rsidR="004A6124" w:rsidRPr="004A6124" w:rsidRDefault="004A6124" w:rsidP="004A6124">
            <w:pPr>
              <w:pStyle w:val="ListParagraph"/>
              <w:numPr>
                <w:ilvl w:val="0"/>
                <w:numId w:val="5"/>
              </w:numPr>
              <w:spacing w:line="300" w:lineRule="auto"/>
              <w:rPr>
                <w:rFonts w:cstheme="minorHAnsi"/>
                <w:color w:val="C00000"/>
                <w:sz w:val="16"/>
                <w:szCs w:val="16"/>
              </w:rPr>
            </w:pPr>
            <w:r w:rsidRPr="004A6124">
              <w:rPr>
                <w:rFonts w:cstheme="minorHAnsi"/>
                <w:color w:val="C00000"/>
                <w:sz w:val="16"/>
                <w:szCs w:val="16"/>
              </w:rPr>
              <w:t>Treatment-seeking behavior and testing/treatment coverage (e.g., ACT use)</w:t>
            </w:r>
          </w:p>
          <w:p w14:paraId="7D726E50" w14:textId="39B3127A" w:rsidR="004A6124" w:rsidRPr="004A6124" w:rsidRDefault="004A6124" w:rsidP="004A6124">
            <w:pPr>
              <w:pStyle w:val="ListParagraph"/>
              <w:numPr>
                <w:ilvl w:val="0"/>
                <w:numId w:val="5"/>
              </w:numPr>
              <w:spacing w:line="300" w:lineRule="auto"/>
              <w:rPr>
                <w:rFonts w:cstheme="minorHAnsi"/>
                <w:color w:val="C00000"/>
                <w:sz w:val="16"/>
                <w:szCs w:val="16"/>
              </w:rPr>
            </w:pPr>
            <w:r w:rsidRPr="004A6124">
              <w:rPr>
                <w:rFonts w:cstheme="minorHAnsi"/>
                <w:color w:val="C00000"/>
                <w:sz w:val="16"/>
                <w:szCs w:val="16"/>
              </w:rPr>
              <w:t>Role of the private sector in malaria case management</w:t>
            </w:r>
          </w:p>
          <w:p w14:paraId="3698F480" w14:textId="051E097F" w:rsidR="004A6124" w:rsidRPr="004A6124" w:rsidRDefault="004A6124" w:rsidP="004A6124">
            <w:pPr>
              <w:pStyle w:val="ListParagraph"/>
              <w:numPr>
                <w:ilvl w:val="0"/>
                <w:numId w:val="5"/>
              </w:numPr>
              <w:spacing w:line="300" w:lineRule="auto"/>
              <w:rPr>
                <w:rFonts w:cstheme="minorHAnsi"/>
                <w:color w:val="C00000"/>
                <w:sz w:val="16"/>
                <w:szCs w:val="16"/>
              </w:rPr>
            </w:pPr>
            <w:r w:rsidRPr="004A6124">
              <w:rPr>
                <w:rFonts w:cstheme="minorHAnsi"/>
                <w:color w:val="C00000"/>
                <w:sz w:val="16"/>
                <w:szCs w:val="16"/>
              </w:rPr>
              <w:t>Progress against national malaria strategies or interventions</w:t>
            </w:r>
          </w:p>
          <w:p w14:paraId="0BD246AC" w14:textId="3640B3F2" w:rsidR="004A6124" w:rsidRPr="004A6124" w:rsidRDefault="004A6124" w:rsidP="004A6124">
            <w:pPr>
              <w:pStyle w:val="ListParagraph"/>
              <w:numPr>
                <w:ilvl w:val="0"/>
                <w:numId w:val="5"/>
              </w:numPr>
              <w:spacing w:line="300" w:lineRule="auto"/>
              <w:rPr>
                <w:rFonts w:cstheme="minorHAnsi"/>
                <w:color w:val="C00000"/>
                <w:sz w:val="16"/>
                <w:szCs w:val="16"/>
              </w:rPr>
            </w:pPr>
            <w:r w:rsidRPr="004A6124">
              <w:rPr>
                <w:rFonts w:cstheme="minorHAnsi"/>
                <w:color w:val="C00000"/>
                <w:sz w:val="16"/>
                <w:szCs w:val="16"/>
              </w:rPr>
              <w:t>Recent malaria stratification, including any information on drug resistance</w:t>
            </w:r>
          </w:p>
          <w:p w14:paraId="6C98492B" w14:textId="3C46EB9A" w:rsidR="004A6124" w:rsidRPr="004A6124" w:rsidRDefault="004A6124" w:rsidP="004A6124">
            <w:pPr>
              <w:pStyle w:val="ListParagraph"/>
              <w:numPr>
                <w:ilvl w:val="0"/>
                <w:numId w:val="5"/>
              </w:numPr>
              <w:spacing w:line="300" w:lineRule="auto"/>
              <w:rPr>
                <w:rFonts w:cstheme="minorHAnsi"/>
                <w:color w:val="C00000"/>
                <w:sz w:val="16"/>
                <w:szCs w:val="16"/>
              </w:rPr>
            </w:pPr>
            <w:r w:rsidRPr="004A6124">
              <w:rPr>
                <w:rFonts w:cstheme="minorHAnsi"/>
                <w:color w:val="C00000"/>
                <w:sz w:val="16"/>
                <w:szCs w:val="16"/>
              </w:rPr>
              <w:t>Size and scope of public vs. private health sectors</w:t>
            </w:r>
          </w:p>
          <w:p w14:paraId="28F9D67E" w14:textId="293BE5D1" w:rsidR="004A6124" w:rsidRPr="004A6124" w:rsidRDefault="004A6124" w:rsidP="004A6124">
            <w:pPr>
              <w:spacing w:line="300" w:lineRule="auto"/>
              <w:rPr>
                <w:rFonts w:cstheme="minorHAnsi"/>
                <w:color w:val="C00000"/>
                <w:sz w:val="16"/>
                <w:szCs w:val="16"/>
              </w:rPr>
            </w:pPr>
            <w:r w:rsidRPr="004A6124">
              <w:rPr>
                <w:rFonts w:cstheme="minorHAnsi"/>
                <w:color w:val="C00000"/>
                <w:sz w:val="16"/>
                <w:szCs w:val="16"/>
              </w:rPr>
              <w:t>Use recent and relevant sources (e.g., MIS, DHS, PMI MOPs, national policy documents), and cite all data sources.</w:t>
            </w:r>
          </w:p>
          <w:p w14:paraId="50F9DA7F" w14:textId="166CC31E" w:rsidR="00276D5F" w:rsidRPr="0010077F" w:rsidRDefault="00276D5F" w:rsidP="004A6124">
            <w:pPr>
              <w:spacing w:line="300" w:lineRule="auto"/>
              <w:rPr>
                <w:b/>
                <w:bCs/>
              </w:rPr>
            </w:pPr>
          </w:p>
        </w:tc>
        <w:tc>
          <w:tcPr>
            <w:tcW w:w="6140" w:type="dxa"/>
          </w:tcPr>
          <w:p w14:paraId="1C401866" w14:textId="77777777" w:rsidR="00276D5F" w:rsidRPr="002C7E7A" w:rsidRDefault="00276D5F" w:rsidP="00DF777F">
            <w:pPr>
              <w:spacing w:afterLines="100" w:after="240" w:line="288" w:lineRule="auto"/>
              <w:rPr>
                <w:color w:val="A02B93" w:themeColor="accent5"/>
                <w:lang w:eastAsia="en-US"/>
              </w:rPr>
            </w:pPr>
          </w:p>
        </w:tc>
      </w:tr>
      <w:tr w:rsidR="007C5928" w:rsidRPr="002C7E7A" w14:paraId="6F9BF308" w14:textId="77777777" w:rsidTr="00A4301E">
        <w:trPr>
          <w:trHeight w:val="5760"/>
        </w:trPr>
        <w:tc>
          <w:tcPr>
            <w:tcW w:w="3240" w:type="dxa"/>
          </w:tcPr>
          <w:p w14:paraId="0FE12E8F" w14:textId="77777777" w:rsidR="007C5928" w:rsidRPr="002C7E7A" w:rsidRDefault="007C5928" w:rsidP="00DF777F">
            <w:pPr>
              <w:pStyle w:val="ColorfulList-Accent11"/>
            </w:pPr>
            <w:r w:rsidRPr="002C7E7A">
              <w:t>Treatment guidelines and practices  </w:t>
            </w:r>
          </w:p>
          <w:p w14:paraId="4CC3DFBE" w14:textId="1687694A" w:rsidR="007C5928" w:rsidRPr="00D716D2" w:rsidRDefault="007C5928" w:rsidP="00A4301E">
            <w:pPr>
              <w:spacing w:afterLines="100" w:after="240" w:line="288" w:lineRule="auto"/>
              <w:rPr>
                <w:color w:val="C00000"/>
                <w:sz w:val="16"/>
                <w:szCs w:val="16"/>
              </w:rPr>
            </w:pPr>
            <w:r w:rsidRPr="00D716D2">
              <w:rPr>
                <w:color w:val="C00000"/>
                <w:sz w:val="16"/>
                <w:szCs w:val="16"/>
              </w:rPr>
              <w:t>[</w:t>
            </w:r>
            <w:r w:rsidR="006925C4">
              <w:rPr>
                <w:color w:val="C00000"/>
                <w:sz w:val="16"/>
                <w:szCs w:val="16"/>
              </w:rPr>
              <w:t xml:space="preserve"> </w:t>
            </w:r>
            <w:r w:rsidRPr="00D716D2">
              <w:rPr>
                <w:color w:val="C00000"/>
                <w:sz w:val="16"/>
                <w:szCs w:val="16"/>
              </w:rPr>
              <w:t>] Detail all known information about policy and guidelines for case management and surveillance of malaria: </w:t>
            </w:r>
          </w:p>
          <w:p w14:paraId="116B53EB" w14:textId="25E2FE28" w:rsidR="007C5928" w:rsidRPr="00A4301E" w:rsidRDefault="007C5928" w:rsidP="00A4301E">
            <w:pPr>
              <w:pStyle w:val="ListParagraph"/>
              <w:numPr>
                <w:ilvl w:val="0"/>
                <w:numId w:val="1"/>
              </w:numPr>
              <w:spacing w:afterLines="100" w:after="240" w:line="288" w:lineRule="auto"/>
              <w:rPr>
                <w:color w:val="C00000"/>
                <w:sz w:val="16"/>
                <w:szCs w:val="16"/>
              </w:rPr>
            </w:pPr>
            <w:r w:rsidRPr="00A4301E">
              <w:rPr>
                <w:color w:val="C00000"/>
                <w:sz w:val="16"/>
                <w:szCs w:val="16"/>
              </w:rPr>
              <w:t xml:space="preserve">Malaria treatment guidelines (e.g. approved first line treatments for uncomplicated malaria, severe malaria, specific groups, etc.; which cadre of health workers / types of health facility / outlet can treat, prescribe, test) </w:t>
            </w:r>
          </w:p>
          <w:p w14:paraId="5D7F1451" w14:textId="77777777" w:rsidR="007C5928" w:rsidRPr="00D716D2" w:rsidRDefault="007C5928" w:rsidP="00A4301E">
            <w:pPr>
              <w:pStyle w:val="ListParagraph"/>
              <w:numPr>
                <w:ilvl w:val="0"/>
                <w:numId w:val="1"/>
              </w:numPr>
              <w:spacing w:afterLines="100" w:after="240" w:line="288" w:lineRule="auto"/>
              <w:rPr>
                <w:color w:val="C00000"/>
                <w:sz w:val="16"/>
                <w:szCs w:val="16"/>
              </w:rPr>
            </w:pPr>
            <w:r w:rsidRPr="00D716D2">
              <w:rPr>
                <w:color w:val="C00000"/>
                <w:sz w:val="16"/>
                <w:szCs w:val="16"/>
              </w:rPr>
              <w:t>Can we determine any current interventions or policies guiding private sector case management?</w:t>
            </w:r>
          </w:p>
          <w:p w14:paraId="6F3B5F3C" w14:textId="77777777" w:rsidR="007C5928" w:rsidRPr="00D716D2" w:rsidRDefault="007C5928" w:rsidP="00A4301E">
            <w:pPr>
              <w:pStyle w:val="ListParagraph"/>
              <w:numPr>
                <w:ilvl w:val="0"/>
                <w:numId w:val="1"/>
              </w:numPr>
              <w:spacing w:afterLines="100" w:after="240" w:line="288" w:lineRule="auto"/>
              <w:rPr>
                <w:color w:val="C00000"/>
                <w:sz w:val="16"/>
                <w:szCs w:val="16"/>
              </w:rPr>
            </w:pPr>
            <w:r w:rsidRPr="00D716D2">
              <w:rPr>
                <w:color w:val="C00000"/>
                <w:sz w:val="16"/>
                <w:szCs w:val="16"/>
              </w:rPr>
              <w:t xml:space="preserve"> Provide information on malaria treatment seeking behavior (from MIS/DHS</w:t>
            </w:r>
            <w:r w:rsidRPr="00D716D2">
              <w:rPr>
                <w:rStyle w:val="FootnoteReference"/>
                <w:color w:val="C00000"/>
                <w:sz w:val="16"/>
                <w:szCs w:val="16"/>
              </w:rPr>
              <w:footnoteReference w:id="3"/>
            </w:r>
            <w:r w:rsidRPr="00D716D2">
              <w:rPr>
                <w:color w:val="C00000"/>
                <w:sz w:val="16"/>
                <w:szCs w:val="16"/>
              </w:rPr>
              <w:t xml:space="preserve"> or other) </w:t>
            </w:r>
          </w:p>
          <w:p w14:paraId="53C16BA5" w14:textId="77777777" w:rsidR="007C5928" w:rsidRPr="002C7E7A" w:rsidRDefault="007C5928" w:rsidP="00DF777F">
            <w:pPr>
              <w:spacing w:afterLines="100" w:after="240" w:line="288" w:lineRule="auto"/>
              <w:rPr>
                <w:color w:val="A02B93" w:themeColor="accent5"/>
                <w:lang w:eastAsia="en-US"/>
              </w:rPr>
            </w:pPr>
          </w:p>
        </w:tc>
        <w:tc>
          <w:tcPr>
            <w:tcW w:w="6140" w:type="dxa"/>
          </w:tcPr>
          <w:p w14:paraId="3E4B7388" w14:textId="77777777" w:rsidR="007C5928" w:rsidRPr="002C7E7A" w:rsidRDefault="007C5928" w:rsidP="00DF777F">
            <w:pPr>
              <w:spacing w:afterLines="100" w:after="240" w:line="288" w:lineRule="auto"/>
              <w:rPr>
                <w:color w:val="A02B93" w:themeColor="accent5"/>
                <w:lang w:eastAsia="en-US"/>
              </w:rPr>
            </w:pPr>
          </w:p>
        </w:tc>
      </w:tr>
      <w:tr w:rsidR="007C5928" w:rsidRPr="002C7E7A" w14:paraId="39804722" w14:textId="77777777" w:rsidTr="00A4301E">
        <w:trPr>
          <w:trHeight w:val="5760"/>
        </w:trPr>
        <w:tc>
          <w:tcPr>
            <w:tcW w:w="3240" w:type="dxa"/>
          </w:tcPr>
          <w:p w14:paraId="4CC776D0" w14:textId="77777777" w:rsidR="007C5928" w:rsidRPr="002C7E7A" w:rsidRDefault="007C5928" w:rsidP="00DF777F">
            <w:pPr>
              <w:pStyle w:val="ColorfulList-Accent11"/>
            </w:pPr>
            <w:r w:rsidRPr="002C7E7A">
              <w:lastRenderedPageBreak/>
              <w:t>Products and supply chain details </w:t>
            </w:r>
          </w:p>
          <w:p w14:paraId="1B25DB9D" w14:textId="157EEDA0" w:rsidR="007C5928" w:rsidRPr="00D716D2" w:rsidRDefault="007C5928" w:rsidP="00491484">
            <w:pPr>
              <w:spacing w:line="288" w:lineRule="auto"/>
              <w:rPr>
                <w:color w:val="C00000"/>
                <w:sz w:val="16"/>
                <w:szCs w:val="16"/>
              </w:rPr>
            </w:pPr>
            <w:r w:rsidRPr="00D716D2">
              <w:rPr>
                <w:color w:val="C00000"/>
                <w:sz w:val="16"/>
                <w:szCs w:val="16"/>
              </w:rPr>
              <w:t>[</w:t>
            </w:r>
            <w:r w:rsidR="006925C4">
              <w:rPr>
                <w:color w:val="C00000"/>
                <w:sz w:val="16"/>
                <w:szCs w:val="16"/>
              </w:rPr>
              <w:t xml:space="preserve"> </w:t>
            </w:r>
            <w:r w:rsidRPr="00D716D2">
              <w:rPr>
                <w:color w:val="C00000"/>
                <w:sz w:val="16"/>
                <w:szCs w:val="16"/>
              </w:rPr>
              <w:t>] Source and detail lists of approved malaria commodities and map what is known about the supply chain of these commodities: </w:t>
            </w:r>
          </w:p>
          <w:p w14:paraId="1666C58B" w14:textId="77777777" w:rsidR="007C5928" w:rsidRPr="00491484" w:rsidRDefault="007C5928" w:rsidP="00491484">
            <w:pPr>
              <w:spacing w:line="288" w:lineRule="auto"/>
              <w:rPr>
                <w:color w:val="C00000"/>
                <w:sz w:val="16"/>
                <w:szCs w:val="16"/>
              </w:rPr>
            </w:pPr>
            <w:r w:rsidRPr="00491484">
              <w:rPr>
                <w:color w:val="C00000"/>
                <w:sz w:val="16"/>
                <w:szCs w:val="16"/>
              </w:rPr>
              <w:t>Diagram of supply chain  </w:t>
            </w:r>
          </w:p>
          <w:p w14:paraId="7FB51F1D" w14:textId="77777777" w:rsidR="007C5928" w:rsidRPr="00D716D2" w:rsidRDefault="007C5928" w:rsidP="00491484">
            <w:pPr>
              <w:pStyle w:val="ListParagraph"/>
              <w:numPr>
                <w:ilvl w:val="0"/>
                <w:numId w:val="1"/>
              </w:numPr>
              <w:spacing w:line="288" w:lineRule="auto"/>
              <w:rPr>
                <w:color w:val="C00000"/>
                <w:sz w:val="16"/>
                <w:szCs w:val="16"/>
              </w:rPr>
            </w:pPr>
            <w:r w:rsidRPr="00D716D2">
              <w:rPr>
                <w:color w:val="C00000"/>
                <w:sz w:val="16"/>
                <w:szCs w:val="16"/>
              </w:rPr>
              <w:t>List of registered national importers </w:t>
            </w:r>
          </w:p>
          <w:p w14:paraId="62778F86" w14:textId="77777777" w:rsidR="007C5928" w:rsidRPr="00D716D2" w:rsidRDefault="007C5928" w:rsidP="00491484">
            <w:pPr>
              <w:pStyle w:val="ListParagraph"/>
              <w:numPr>
                <w:ilvl w:val="0"/>
                <w:numId w:val="1"/>
              </w:numPr>
              <w:spacing w:line="288" w:lineRule="auto"/>
              <w:rPr>
                <w:color w:val="C00000"/>
                <w:sz w:val="16"/>
                <w:szCs w:val="16"/>
              </w:rPr>
            </w:pPr>
            <w:r w:rsidRPr="00D716D2">
              <w:rPr>
                <w:color w:val="C00000"/>
                <w:sz w:val="16"/>
                <w:szCs w:val="16"/>
              </w:rPr>
              <w:t>List of terminal wholesalers?  </w:t>
            </w:r>
          </w:p>
          <w:p w14:paraId="1FC9E86A" w14:textId="77777777" w:rsidR="007C5928" w:rsidRPr="00491484" w:rsidRDefault="007C5928" w:rsidP="00491484">
            <w:pPr>
              <w:spacing w:line="288" w:lineRule="auto"/>
              <w:rPr>
                <w:color w:val="C00000"/>
                <w:sz w:val="16"/>
                <w:szCs w:val="16"/>
              </w:rPr>
            </w:pPr>
            <w:r w:rsidRPr="00491484">
              <w:rPr>
                <w:color w:val="C00000"/>
                <w:sz w:val="16"/>
                <w:szCs w:val="16"/>
              </w:rPr>
              <w:t>Approved products (AMs and RDTs)  </w:t>
            </w:r>
          </w:p>
          <w:p w14:paraId="1FE5F118" w14:textId="77777777" w:rsidR="007C5928" w:rsidRPr="00D716D2" w:rsidRDefault="007C5928" w:rsidP="00491484">
            <w:pPr>
              <w:pStyle w:val="ListParagraph"/>
              <w:numPr>
                <w:ilvl w:val="0"/>
                <w:numId w:val="1"/>
              </w:numPr>
              <w:spacing w:line="288" w:lineRule="auto"/>
              <w:rPr>
                <w:color w:val="C00000"/>
                <w:sz w:val="16"/>
                <w:szCs w:val="16"/>
              </w:rPr>
            </w:pPr>
            <w:r w:rsidRPr="00D716D2">
              <w:rPr>
                <w:color w:val="C00000"/>
                <w:sz w:val="16"/>
                <w:szCs w:val="16"/>
              </w:rPr>
              <w:t>List of approved drugs </w:t>
            </w:r>
          </w:p>
          <w:p w14:paraId="535EDD3D" w14:textId="77777777" w:rsidR="007C5928" w:rsidRPr="00D716D2" w:rsidRDefault="007C5928" w:rsidP="00491484">
            <w:pPr>
              <w:pStyle w:val="ListParagraph"/>
              <w:numPr>
                <w:ilvl w:val="0"/>
                <w:numId w:val="1"/>
              </w:numPr>
              <w:spacing w:line="288" w:lineRule="auto"/>
              <w:rPr>
                <w:color w:val="C00000"/>
                <w:sz w:val="16"/>
                <w:szCs w:val="16"/>
              </w:rPr>
            </w:pPr>
            <w:r w:rsidRPr="00D716D2">
              <w:rPr>
                <w:color w:val="C00000"/>
                <w:sz w:val="16"/>
                <w:szCs w:val="16"/>
              </w:rPr>
              <w:t xml:space="preserve">List of banned drugs e.g. information on the regulatory status of Chloroquine, oral artemisinin monotherapies, injectable artemisinins, etc. </w:t>
            </w:r>
          </w:p>
          <w:p w14:paraId="795A5DD9" w14:textId="77777777" w:rsidR="007C5928" w:rsidRPr="00D716D2" w:rsidRDefault="007C5928" w:rsidP="00491484">
            <w:pPr>
              <w:pStyle w:val="ListParagraph"/>
              <w:numPr>
                <w:ilvl w:val="0"/>
                <w:numId w:val="1"/>
              </w:numPr>
              <w:spacing w:line="288" w:lineRule="auto"/>
              <w:rPr>
                <w:rFonts w:cs="Calibri"/>
                <w:color w:val="C00000"/>
                <w:sz w:val="16"/>
                <w:szCs w:val="16"/>
              </w:rPr>
            </w:pPr>
            <w:r w:rsidRPr="00D716D2">
              <w:rPr>
                <w:rFonts w:cs="Calibri"/>
                <w:color w:val="C00000"/>
                <w:sz w:val="16"/>
                <w:szCs w:val="16"/>
              </w:rPr>
              <w:t>Include as much information as possible, such as active ingredients, strengths,</w:t>
            </w:r>
            <w:r w:rsidRPr="00D716D2">
              <w:rPr>
                <w:rFonts w:cs="Calibri"/>
                <w:color w:val="C00000"/>
              </w:rPr>
              <w:t xml:space="preserve"> </w:t>
            </w:r>
            <w:r w:rsidRPr="00D716D2">
              <w:rPr>
                <w:rFonts w:cs="Calibri"/>
                <w:color w:val="C00000"/>
                <w:sz w:val="16"/>
                <w:szCs w:val="16"/>
              </w:rPr>
              <w:t xml:space="preserve">manufacturer, pack type and size, etc. to update antimalarial database </w:t>
            </w:r>
          </w:p>
          <w:p w14:paraId="1F05749A" w14:textId="6335BEAF" w:rsidR="007C5928" w:rsidRPr="002C7E7A" w:rsidRDefault="007C5928" w:rsidP="00491484">
            <w:pPr>
              <w:pStyle w:val="ListParagraph"/>
              <w:numPr>
                <w:ilvl w:val="0"/>
                <w:numId w:val="1"/>
              </w:numPr>
              <w:spacing w:line="288" w:lineRule="auto"/>
            </w:pPr>
            <w:r w:rsidRPr="00D716D2">
              <w:rPr>
                <w:color w:val="C00000"/>
                <w:sz w:val="16"/>
                <w:szCs w:val="16"/>
              </w:rPr>
              <w:t>Are there any existing sources of malaria market data for your country (e.g. IQVIA, other published or commercial sources)</w:t>
            </w:r>
          </w:p>
        </w:tc>
        <w:tc>
          <w:tcPr>
            <w:tcW w:w="6140" w:type="dxa"/>
          </w:tcPr>
          <w:p w14:paraId="2F570C51" w14:textId="77777777" w:rsidR="007C5928" w:rsidRPr="002C7E7A" w:rsidRDefault="007C5928" w:rsidP="00DF777F">
            <w:pPr>
              <w:spacing w:afterLines="100" w:after="240" w:line="288" w:lineRule="auto"/>
              <w:rPr>
                <w:color w:val="A02B93" w:themeColor="accent5"/>
                <w:lang w:eastAsia="en-US"/>
              </w:rPr>
            </w:pPr>
          </w:p>
        </w:tc>
      </w:tr>
    </w:tbl>
    <w:p w14:paraId="36A1CA7C" w14:textId="324F554C" w:rsidR="001E3044" w:rsidRPr="007C5928" w:rsidRDefault="001E3044" w:rsidP="002D47DB">
      <w:pPr>
        <w:rPr>
          <w:rFonts w:eastAsiaTheme="majorEastAsia" w:cstheme="majorBidi"/>
          <w:caps/>
          <w:color w:val="A02B93" w:themeColor="accent5"/>
          <w:sz w:val="22"/>
          <w:szCs w:val="22"/>
        </w:rPr>
      </w:pPr>
    </w:p>
    <w:sectPr w:rsidR="001E3044" w:rsidRPr="007C5928" w:rsidSect="00DB6CC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44FED" w14:textId="77777777" w:rsidR="002D17A0" w:rsidRDefault="002D17A0" w:rsidP="007C5928">
      <w:r>
        <w:separator/>
      </w:r>
    </w:p>
  </w:endnote>
  <w:endnote w:type="continuationSeparator" w:id="0">
    <w:p w14:paraId="2EE276C6" w14:textId="77777777" w:rsidR="002D17A0" w:rsidRDefault="002D17A0" w:rsidP="007C5928">
      <w:r>
        <w:continuationSeparator/>
      </w:r>
    </w:p>
  </w:endnote>
  <w:endnote w:type="continuationNotice" w:id="1">
    <w:p w14:paraId="54D43EE7" w14:textId="77777777" w:rsidR="002D17A0" w:rsidRDefault="002D1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Light">
    <w:panose1 w:val="020B0604020202020204"/>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EEE31" w14:textId="77777777" w:rsidR="002D17A0" w:rsidRDefault="002D17A0" w:rsidP="007C5928">
      <w:r>
        <w:separator/>
      </w:r>
    </w:p>
  </w:footnote>
  <w:footnote w:type="continuationSeparator" w:id="0">
    <w:p w14:paraId="1C021879" w14:textId="77777777" w:rsidR="002D17A0" w:rsidRDefault="002D17A0" w:rsidP="007C5928">
      <w:r>
        <w:continuationSeparator/>
      </w:r>
    </w:p>
  </w:footnote>
  <w:footnote w:type="continuationNotice" w:id="1">
    <w:p w14:paraId="7C9332BD" w14:textId="77777777" w:rsidR="002D17A0" w:rsidRDefault="002D17A0"/>
  </w:footnote>
  <w:footnote w:id="2">
    <w:p w14:paraId="3E320498" w14:textId="77777777" w:rsidR="007C5928" w:rsidRPr="00B32CD6" w:rsidRDefault="007C5928" w:rsidP="007C5928">
      <w:pPr>
        <w:pStyle w:val="FootnoteText"/>
        <w:spacing w:line="240" w:lineRule="auto"/>
        <w:ind w:left="720" w:hanging="720"/>
        <w:rPr>
          <w:rFonts w:ascii="Roboto Light" w:hAnsi="Roboto Light"/>
          <w:i/>
          <w:sz w:val="16"/>
          <w:szCs w:val="16"/>
        </w:rPr>
      </w:pPr>
      <w:r w:rsidRPr="00B32CD6">
        <w:rPr>
          <w:rStyle w:val="FootnoteReference"/>
          <w:rFonts w:ascii="Roboto Light" w:hAnsi="Roboto Light"/>
          <w:i/>
          <w:sz w:val="16"/>
          <w:szCs w:val="16"/>
        </w:rPr>
        <w:footnoteRef/>
      </w:r>
      <w:r w:rsidRPr="00B32CD6">
        <w:rPr>
          <w:rFonts w:ascii="Roboto Light" w:hAnsi="Roboto Light"/>
          <w:i/>
          <w:sz w:val="16"/>
          <w:szCs w:val="16"/>
        </w:rPr>
        <w:t xml:space="preserve"> Suggested online unofficial source for boundaries is the GRID3 project: </w:t>
      </w:r>
      <w:hyperlink r:id="rId1" w:history="1">
        <w:r w:rsidRPr="00B32CD6">
          <w:rPr>
            <w:rStyle w:val="Hyperlink"/>
            <w:rFonts w:ascii="Roboto Light" w:hAnsi="Roboto Light"/>
            <w:i/>
            <w:sz w:val="16"/>
            <w:szCs w:val="16"/>
          </w:rPr>
          <w:t>https://data.grid3.org</w:t>
        </w:r>
      </w:hyperlink>
      <w:r w:rsidRPr="00B32CD6">
        <w:rPr>
          <w:rFonts w:ascii="Roboto Light" w:hAnsi="Roboto Light"/>
          <w:i/>
          <w:sz w:val="16"/>
          <w:szCs w:val="16"/>
        </w:rPr>
        <w:t xml:space="preserve"> </w:t>
      </w:r>
    </w:p>
  </w:footnote>
  <w:footnote w:id="3">
    <w:p w14:paraId="7DEEFFD3" w14:textId="0E3B6A39" w:rsidR="007C5928" w:rsidRPr="00B32CD6" w:rsidRDefault="007C5928" w:rsidP="002D47DB">
      <w:pPr>
        <w:spacing w:after="200"/>
        <w:ind w:left="720" w:hanging="720"/>
        <w:rPr>
          <w:i/>
          <w:sz w:val="16"/>
          <w:szCs w:val="16"/>
        </w:rPr>
      </w:pPr>
      <w:r w:rsidRPr="00B32CD6">
        <w:rPr>
          <w:rStyle w:val="FootnoteReference"/>
          <w:i/>
          <w:sz w:val="16"/>
          <w:szCs w:val="16"/>
        </w:rPr>
        <w:footnoteRef/>
      </w:r>
      <w:r w:rsidR="00A07BCC">
        <w:rPr>
          <w:i/>
          <w:sz w:val="16"/>
          <w:szCs w:val="16"/>
        </w:rPr>
        <w:t>USAID Demographic Health Surv</w:t>
      </w:r>
      <w:r w:rsidR="007D63EA">
        <w:rPr>
          <w:i/>
          <w:sz w:val="16"/>
          <w:szCs w:val="16"/>
        </w:rPr>
        <w:t>e</w:t>
      </w:r>
      <w:r w:rsidR="00A07BCC">
        <w:rPr>
          <w:i/>
          <w:sz w:val="16"/>
          <w:szCs w:val="16"/>
        </w:rPr>
        <w:t>y</w:t>
      </w:r>
      <w:r w:rsidR="007D63EA">
        <w:rPr>
          <w:i/>
          <w:sz w:val="16"/>
          <w:szCs w:val="16"/>
        </w:rPr>
        <w:t>s</w:t>
      </w:r>
      <w:r w:rsidR="00A07BCC">
        <w:rPr>
          <w:i/>
          <w:sz w:val="16"/>
          <w:szCs w:val="16"/>
        </w:rPr>
        <w:t xml:space="preserve">: </w:t>
      </w:r>
      <w:hyperlink r:id="rId2" w:history="1">
        <w:r w:rsidR="00A07BCC" w:rsidRPr="00CB22DA">
          <w:rPr>
            <w:rStyle w:val="Hyperlink"/>
            <w:i/>
            <w:sz w:val="16"/>
            <w:szCs w:val="16"/>
          </w:rPr>
          <w:t>https://dhsprogram.com/</w:t>
        </w:r>
      </w:hyperlink>
      <w:r w:rsidR="00A07BCC">
        <w:rPr>
          <w:i/>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84563"/>
    <w:multiLevelType w:val="hybridMultilevel"/>
    <w:tmpl w:val="420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A2DA3"/>
    <w:multiLevelType w:val="multilevel"/>
    <w:tmpl w:val="011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105FC"/>
    <w:multiLevelType w:val="hybridMultilevel"/>
    <w:tmpl w:val="8BAE2E3A"/>
    <w:lvl w:ilvl="0" w:tplc="8796F85E">
      <w:start w:val="5"/>
      <w:numFmt w:val="bullet"/>
      <w:lvlText w:val="-"/>
      <w:lvlJc w:val="left"/>
      <w:pPr>
        <w:ind w:left="720" w:hanging="360"/>
      </w:pPr>
      <w:rPr>
        <w:rFonts w:ascii="Roboto Light" w:eastAsiaTheme="minorEastAsia" w:hAnsi="Roboto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806A2"/>
    <w:multiLevelType w:val="hybridMultilevel"/>
    <w:tmpl w:val="151C1E82"/>
    <w:lvl w:ilvl="0" w:tplc="1EC85512">
      <w:numFmt w:val="bullet"/>
      <w:lvlText w:val="-"/>
      <w:lvlJc w:val="left"/>
      <w:pPr>
        <w:ind w:left="720" w:hanging="360"/>
      </w:pPr>
      <w:rPr>
        <w:rFonts w:ascii="Roboto Light" w:eastAsia="Times New Roman" w:hAnsi="Roboto Light" w:cstheme="min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EA735D"/>
    <w:multiLevelType w:val="hybridMultilevel"/>
    <w:tmpl w:val="69ECE62A"/>
    <w:lvl w:ilvl="0" w:tplc="87148D16">
      <w:start w:val="1"/>
      <w:numFmt w:val="decimal"/>
      <w:lvlText w:val="APPENDIX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57768C"/>
    <w:multiLevelType w:val="hybridMultilevel"/>
    <w:tmpl w:val="0444266A"/>
    <w:lvl w:ilvl="0" w:tplc="87148D16">
      <w:start w:val="1"/>
      <w:numFmt w:val="decimal"/>
      <w:lvlText w:val="APPENDIX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2525960">
    <w:abstractNumId w:val="2"/>
  </w:num>
  <w:num w:numId="2" w16cid:durableId="2072148485">
    <w:abstractNumId w:val="4"/>
  </w:num>
  <w:num w:numId="3" w16cid:durableId="699360856">
    <w:abstractNumId w:val="5"/>
  </w:num>
  <w:num w:numId="4" w16cid:durableId="1441754860">
    <w:abstractNumId w:val="0"/>
  </w:num>
  <w:num w:numId="5" w16cid:durableId="645285782">
    <w:abstractNumId w:val="3"/>
  </w:num>
  <w:num w:numId="6" w16cid:durableId="152320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28"/>
    <w:rsid w:val="00056BFF"/>
    <w:rsid w:val="000933E5"/>
    <w:rsid w:val="0009745A"/>
    <w:rsid w:val="000A3B4E"/>
    <w:rsid w:val="000C6858"/>
    <w:rsid w:val="0010077F"/>
    <w:rsid w:val="00103343"/>
    <w:rsid w:val="00120174"/>
    <w:rsid w:val="00130421"/>
    <w:rsid w:val="001741F2"/>
    <w:rsid w:val="0019450F"/>
    <w:rsid w:val="00196C78"/>
    <w:rsid w:val="001C415C"/>
    <w:rsid w:val="001E3044"/>
    <w:rsid w:val="001F1F96"/>
    <w:rsid w:val="00243836"/>
    <w:rsid w:val="002471BC"/>
    <w:rsid w:val="002543C8"/>
    <w:rsid w:val="00276D5F"/>
    <w:rsid w:val="002C45EF"/>
    <w:rsid w:val="002D17A0"/>
    <w:rsid w:val="002D47DB"/>
    <w:rsid w:val="003206EE"/>
    <w:rsid w:val="00345B75"/>
    <w:rsid w:val="00360B37"/>
    <w:rsid w:val="00363497"/>
    <w:rsid w:val="003A5C02"/>
    <w:rsid w:val="003B2EA3"/>
    <w:rsid w:val="003B3EDC"/>
    <w:rsid w:val="003C6CA0"/>
    <w:rsid w:val="003F4677"/>
    <w:rsid w:val="004249F0"/>
    <w:rsid w:val="004653B7"/>
    <w:rsid w:val="00491484"/>
    <w:rsid w:val="004A6124"/>
    <w:rsid w:val="004C3C85"/>
    <w:rsid w:val="004D55CA"/>
    <w:rsid w:val="004F0B0E"/>
    <w:rsid w:val="0052095D"/>
    <w:rsid w:val="00520B99"/>
    <w:rsid w:val="00536200"/>
    <w:rsid w:val="00544179"/>
    <w:rsid w:val="00547BCC"/>
    <w:rsid w:val="00574E88"/>
    <w:rsid w:val="00577EEF"/>
    <w:rsid w:val="0058091A"/>
    <w:rsid w:val="005956CA"/>
    <w:rsid w:val="005D42F3"/>
    <w:rsid w:val="00642FA6"/>
    <w:rsid w:val="00653D6D"/>
    <w:rsid w:val="00676A51"/>
    <w:rsid w:val="006925C4"/>
    <w:rsid w:val="00694BC9"/>
    <w:rsid w:val="006D266C"/>
    <w:rsid w:val="006D6633"/>
    <w:rsid w:val="0072733C"/>
    <w:rsid w:val="00732F24"/>
    <w:rsid w:val="00746E4D"/>
    <w:rsid w:val="0078538F"/>
    <w:rsid w:val="007C5928"/>
    <w:rsid w:val="007D63EA"/>
    <w:rsid w:val="007E4CFA"/>
    <w:rsid w:val="00815CDE"/>
    <w:rsid w:val="008222C0"/>
    <w:rsid w:val="00823A0F"/>
    <w:rsid w:val="00836730"/>
    <w:rsid w:val="00841016"/>
    <w:rsid w:val="0084346E"/>
    <w:rsid w:val="00864B6C"/>
    <w:rsid w:val="008661E2"/>
    <w:rsid w:val="008803DB"/>
    <w:rsid w:val="00884684"/>
    <w:rsid w:val="00886D24"/>
    <w:rsid w:val="00892AD1"/>
    <w:rsid w:val="008B0531"/>
    <w:rsid w:val="008F6BA6"/>
    <w:rsid w:val="00954457"/>
    <w:rsid w:val="00981588"/>
    <w:rsid w:val="009B4C36"/>
    <w:rsid w:val="00A07BCC"/>
    <w:rsid w:val="00A4301E"/>
    <w:rsid w:val="00A631E6"/>
    <w:rsid w:val="00A73547"/>
    <w:rsid w:val="00A8091E"/>
    <w:rsid w:val="00A92A0C"/>
    <w:rsid w:val="00B024B1"/>
    <w:rsid w:val="00B16B7E"/>
    <w:rsid w:val="00B41E23"/>
    <w:rsid w:val="00B73AA2"/>
    <w:rsid w:val="00BA6388"/>
    <w:rsid w:val="00BC5C04"/>
    <w:rsid w:val="00C35088"/>
    <w:rsid w:val="00C47EE1"/>
    <w:rsid w:val="00C5224E"/>
    <w:rsid w:val="00C63919"/>
    <w:rsid w:val="00C71424"/>
    <w:rsid w:val="00C73B1B"/>
    <w:rsid w:val="00CC06B0"/>
    <w:rsid w:val="00CE0736"/>
    <w:rsid w:val="00CE1ECA"/>
    <w:rsid w:val="00CF66E4"/>
    <w:rsid w:val="00D05FAA"/>
    <w:rsid w:val="00D27723"/>
    <w:rsid w:val="00D707AD"/>
    <w:rsid w:val="00D80EF3"/>
    <w:rsid w:val="00DA5B10"/>
    <w:rsid w:val="00DB4E6F"/>
    <w:rsid w:val="00DB6CC5"/>
    <w:rsid w:val="00DF777F"/>
    <w:rsid w:val="00E00E99"/>
    <w:rsid w:val="00E237E2"/>
    <w:rsid w:val="00E86EE8"/>
    <w:rsid w:val="00E938D5"/>
    <w:rsid w:val="00ED3874"/>
    <w:rsid w:val="00ED7F98"/>
    <w:rsid w:val="00EF250D"/>
    <w:rsid w:val="00EF44A9"/>
    <w:rsid w:val="00F40762"/>
    <w:rsid w:val="00F62CC1"/>
    <w:rsid w:val="00F87ACE"/>
    <w:rsid w:val="00FA1258"/>
    <w:rsid w:val="03086D65"/>
    <w:rsid w:val="1E664398"/>
    <w:rsid w:val="26E5463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5F2B"/>
  <w14:defaultImageDpi w14:val="32767"/>
  <w15:chartTrackingRefBased/>
  <w15:docId w15:val="{F6AF1828-438D-4DD8-9DBD-DF7230E8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heading0"/>
    <w:qFormat/>
    <w:rsid w:val="007C5928"/>
    <w:rPr>
      <w:rFonts w:ascii="Roboto Light" w:hAnsi="Roboto Light"/>
      <w:lang w:val="en-US"/>
    </w:rPr>
  </w:style>
  <w:style w:type="paragraph" w:styleId="Heading1">
    <w:name w:val="heading 1"/>
    <w:basedOn w:val="Normal"/>
    <w:next w:val="Normal"/>
    <w:link w:val="Heading1Char"/>
    <w:uiPriority w:val="9"/>
    <w:qFormat/>
    <w:rsid w:val="007C5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C5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9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9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9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9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verticals">
    <w:name w:val="Table no verticals"/>
    <w:basedOn w:val="TableNormal"/>
    <w:uiPriority w:val="99"/>
    <w:rsid w:val="00ED7F98"/>
    <w:rPr>
      <w:sz w:val="22"/>
      <w:szCs w:val="22"/>
      <w:lang w:val="en-US"/>
    </w:rPr>
    <w:tblPr/>
  </w:style>
  <w:style w:type="character" w:customStyle="1" w:styleId="Heading1Char">
    <w:name w:val="Heading 1 Char"/>
    <w:basedOn w:val="DefaultParagraphFont"/>
    <w:link w:val="Heading1"/>
    <w:uiPriority w:val="9"/>
    <w:rsid w:val="007C5928"/>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rsid w:val="007C5928"/>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7C5928"/>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7C5928"/>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C5928"/>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C5928"/>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C5928"/>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C5928"/>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C5928"/>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7C59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928"/>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7C59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928"/>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C59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5928"/>
    <w:rPr>
      <w:i/>
      <w:iCs/>
      <w:color w:val="404040" w:themeColor="text1" w:themeTint="BF"/>
      <w:lang w:val="fr-FR"/>
    </w:rPr>
  </w:style>
  <w:style w:type="paragraph" w:styleId="ListParagraph">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7C5928"/>
    <w:pPr>
      <w:ind w:left="720"/>
      <w:contextualSpacing/>
    </w:pPr>
  </w:style>
  <w:style w:type="character" w:styleId="IntenseEmphasis">
    <w:name w:val="Intense Emphasis"/>
    <w:basedOn w:val="DefaultParagraphFont"/>
    <w:uiPriority w:val="21"/>
    <w:qFormat/>
    <w:rsid w:val="007C5928"/>
    <w:rPr>
      <w:i/>
      <w:iCs/>
      <w:color w:val="0F4761" w:themeColor="accent1" w:themeShade="BF"/>
    </w:rPr>
  </w:style>
  <w:style w:type="paragraph" w:styleId="IntenseQuote">
    <w:name w:val="Intense Quote"/>
    <w:basedOn w:val="Normal"/>
    <w:next w:val="Normal"/>
    <w:link w:val="IntenseQuoteChar"/>
    <w:uiPriority w:val="30"/>
    <w:qFormat/>
    <w:rsid w:val="007C5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928"/>
    <w:rPr>
      <w:i/>
      <w:iCs/>
      <w:color w:val="0F4761" w:themeColor="accent1" w:themeShade="BF"/>
      <w:lang w:val="fr-FR"/>
    </w:rPr>
  </w:style>
  <w:style w:type="character" w:styleId="IntenseReference">
    <w:name w:val="Intense Reference"/>
    <w:basedOn w:val="DefaultParagraphFont"/>
    <w:uiPriority w:val="32"/>
    <w:qFormat/>
    <w:rsid w:val="007C5928"/>
    <w:rPr>
      <w:b/>
      <w:bCs/>
      <w:smallCaps/>
      <w:color w:val="0F4761" w:themeColor="accent1" w:themeShade="BF"/>
      <w:spacing w:val="5"/>
    </w:rPr>
  </w:style>
  <w:style w:type="character" w:styleId="Hyperlink">
    <w:name w:val="Hyperlink"/>
    <w:basedOn w:val="DefaultParagraphFont"/>
    <w:uiPriority w:val="99"/>
    <w:unhideWhenUsed/>
    <w:rsid w:val="007C5928"/>
    <w:rPr>
      <w:color w:val="467886" w:themeColor="hyperlink"/>
      <w:u w:val="single"/>
    </w:rPr>
  </w:style>
  <w:style w:type="table" w:styleId="TableGrid">
    <w:name w:val="Table Grid"/>
    <w:basedOn w:val="TableNormal"/>
    <w:uiPriority w:val="59"/>
    <w:rsid w:val="007C5928"/>
    <w:rPr>
      <w:rFonts w:ascii="Calibri" w:eastAsia="Calibri" w:hAnsi="Calibri" w:cs="Times New Roman"/>
      <w:kern w:val="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aliases w:val="fn,Footnote ak,Footnote ak Car,Footnote Text Char2 Char,Footnote Text Char1 Char Char,Footnote Text Char2 Char Char Char,Footnote Text Char1 Char Char Char Char,Footnote Text Char2 Char Char Char Char Char,Footnote Text Char1 Char,ft"/>
    <w:basedOn w:val="Normal"/>
    <w:link w:val="FootnoteTextChar1"/>
    <w:uiPriority w:val="99"/>
    <w:qFormat/>
    <w:rsid w:val="007C5928"/>
    <w:pPr>
      <w:spacing w:after="200" w:line="276" w:lineRule="auto"/>
    </w:pPr>
    <w:rPr>
      <w:rFonts w:ascii="Calibri" w:eastAsia="Times New Roman" w:hAnsi="Calibri" w:cs="Times New Roman"/>
      <w:kern w:val="0"/>
      <w:sz w:val="20"/>
      <w:szCs w:val="20"/>
      <w:lang w:eastAsia="en-US"/>
      <w14:ligatures w14:val="none"/>
    </w:rPr>
  </w:style>
  <w:style w:type="character" w:customStyle="1" w:styleId="FootnoteTextChar">
    <w:name w:val="Footnote Text Char"/>
    <w:basedOn w:val="DefaultParagraphFont"/>
    <w:uiPriority w:val="99"/>
    <w:semiHidden/>
    <w:rsid w:val="007C5928"/>
    <w:rPr>
      <w:rFonts w:ascii="Roboto Light" w:hAnsi="Roboto Light"/>
      <w:sz w:val="20"/>
      <w:szCs w:val="20"/>
      <w:lang w:val="en-US"/>
    </w:rPr>
  </w:style>
  <w:style w:type="character" w:customStyle="1" w:styleId="FootnoteTextChar1">
    <w:name w:val="Footnote Text Char1"/>
    <w:aliases w:val="fn Char,Footnote ak Char,Footnote ak Car Char,Footnote Text Char2 Char Char,Footnote Text Char1 Char Char Char,Footnote Text Char2 Char Char Char Char,Footnote Text Char1 Char Char Char Char Char,Footnote Text Char1 Char Char1"/>
    <w:link w:val="FootnoteText"/>
    <w:uiPriority w:val="99"/>
    <w:rsid w:val="007C5928"/>
    <w:rPr>
      <w:rFonts w:ascii="Calibri" w:eastAsia="Times New Roman" w:hAnsi="Calibri" w:cs="Times New Roman"/>
      <w:kern w:val="0"/>
      <w:sz w:val="20"/>
      <w:szCs w:val="20"/>
      <w:lang w:val="en-US" w:eastAsia="en-US"/>
      <w14:ligatures w14:val="none"/>
    </w:rPr>
  </w:style>
  <w:style w:type="character" w:styleId="FootnoteReference">
    <w:name w:val="footnote reference"/>
    <w:aliases w:val="ftref,BVI fnr, BVI fnr,BVI fnr Char Char Char,BVI fnr Car Car Char Char Char,BVI fnr Car Char Char Char,BVI fnr Car Car Car Car Char Char Char1 Char,BVI fnr Char Char Char Char, BVI fnr Car Car,BVI fnr Car, BVI fnr Car Car Car Ca"/>
    <w:link w:val="BVIfnrCarCarCarCarChar"/>
    <w:uiPriority w:val="99"/>
    <w:rsid w:val="007C5928"/>
    <w:rPr>
      <w:vertAlign w:val="superscript"/>
    </w:rPr>
  </w:style>
  <w:style w:type="paragraph" w:customStyle="1" w:styleId="ColorfulList-Accent11">
    <w:name w:val="Colorful List - Accent 11"/>
    <w:basedOn w:val="Normal"/>
    <w:qFormat/>
    <w:rsid w:val="007C5928"/>
    <w:pPr>
      <w:spacing w:line="276" w:lineRule="auto"/>
      <w:contextualSpacing/>
    </w:pPr>
    <w:rPr>
      <w:rFonts w:ascii="Roboto" w:eastAsia="MS Mincho" w:hAnsi="Roboto" w:cs="Times New Roman"/>
      <w:b/>
      <w:bCs/>
      <w:kern w:val="0"/>
      <w:lang w:eastAsia="en-US"/>
      <w14:ligatures w14:val="none"/>
    </w:rPr>
  </w:style>
  <w:style w:type="paragraph" w:customStyle="1" w:styleId="BVIfnrCarCarCarCarChar">
    <w:name w:val="BVI fnr Car Car Car Car Char"/>
    <w:aliases w:val=" BVI fnr תו Char,BVI fnr תו Char, BVI fnr Car Car תו Char,BVI fnr Car תו Char, BVI fnr Car Car Car Car Char תו תו Char Char,BVI fnr Car Car תו Char,BVI fnr Car Car Car Car Char תו תו Char Char"/>
    <w:basedOn w:val="Normal"/>
    <w:link w:val="FootnoteReference"/>
    <w:uiPriority w:val="99"/>
    <w:rsid w:val="007C5928"/>
    <w:pPr>
      <w:spacing w:after="160" w:line="240" w:lineRule="exact"/>
      <w:jc w:val="both"/>
    </w:pPr>
    <w:rPr>
      <w:rFonts w:asciiTheme="minorHAnsi" w:hAnsiTheme="minorHAnsi"/>
      <w:vertAlign w:val="superscript"/>
      <w:lang w:val="en-GB"/>
    </w:rPr>
  </w:style>
  <w:style w:type="character" w:customStyle="1" w:styleId="ListParagraphChar">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
    <w:uiPriority w:val="34"/>
    <w:locked/>
    <w:rsid w:val="007C5928"/>
    <w:rPr>
      <w:lang w:val="fr-FR"/>
    </w:rPr>
  </w:style>
  <w:style w:type="table" w:styleId="ListTable1Light-Accent3">
    <w:name w:val="List Table 1 Light Accent 3"/>
    <w:basedOn w:val="TableNormal"/>
    <w:uiPriority w:val="46"/>
    <w:rsid w:val="007C5928"/>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1Light-Accent3">
    <w:name w:val="Grid Table 1 Light Accent 3"/>
    <w:basedOn w:val="TableNormal"/>
    <w:uiPriority w:val="46"/>
    <w:rsid w:val="007C5928"/>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694BC9"/>
    <w:rPr>
      <w:color w:val="605E5C"/>
      <w:shd w:val="clear" w:color="auto" w:fill="E1DFDD"/>
    </w:rPr>
  </w:style>
  <w:style w:type="paragraph" w:styleId="Header">
    <w:name w:val="header"/>
    <w:basedOn w:val="Normal"/>
    <w:link w:val="HeaderChar"/>
    <w:uiPriority w:val="99"/>
    <w:semiHidden/>
    <w:unhideWhenUsed/>
    <w:rsid w:val="004C3C85"/>
    <w:pPr>
      <w:tabs>
        <w:tab w:val="center" w:pos="4680"/>
        <w:tab w:val="right" w:pos="9360"/>
      </w:tabs>
    </w:pPr>
  </w:style>
  <w:style w:type="character" w:customStyle="1" w:styleId="HeaderChar">
    <w:name w:val="Header Char"/>
    <w:basedOn w:val="DefaultParagraphFont"/>
    <w:link w:val="Header"/>
    <w:uiPriority w:val="99"/>
    <w:semiHidden/>
    <w:rsid w:val="004C3C85"/>
    <w:rPr>
      <w:rFonts w:ascii="Roboto Light" w:hAnsi="Roboto Light"/>
      <w:lang w:val="en-US"/>
    </w:rPr>
  </w:style>
  <w:style w:type="paragraph" w:styleId="Footer">
    <w:name w:val="footer"/>
    <w:basedOn w:val="Normal"/>
    <w:link w:val="FooterChar"/>
    <w:uiPriority w:val="99"/>
    <w:semiHidden/>
    <w:unhideWhenUsed/>
    <w:rsid w:val="004C3C85"/>
    <w:pPr>
      <w:tabs>
        <w:tab w:val="center" w:pos="4680"/>
        <w:tab w:val="right" w:pos="9360"/>
      </w:tabs>
    </w:pPr>
  </w:style>
  <w:style w:type="character" w:customStyle="1" w:styleId="FooterChar">
    <w:name w:val="Footer Char"/>
    <w:basedOn w:val="DefaultParagraphFont"/>
    <w:link w:val="Footer"/>
    <w:uiPriority w:val="99"/>
    <w:semiHidden/>
    <w:rsid w:val="004C3C85"/>
    <w:rPr>
      <w:rFonts w:ascii="Roboto Light" w:hAnsi="Roboto Light"/>
      <w:lang w:val="en-US"/>
    </w:rPr>
  </w:style>
  <w:style w:type="character" w:styleId="FollowedHyperlink">
    <w:name w:val="FollowedHyperlink"/>
    <w:basedOn w:val="DefaultParagraphFont"/>
    <w:uiPriority w:val="99"/>
    <w:semiHidden/>
    <w:unhideWhenUsed/>
    <w:rsid w:val="00C5224E"/>
    <w:rPr>
      <w:color w:val="96607D" w:themeColor="followedHyperlink"/>
      <w:u w:val="single"/>
    </w:rPr>
  </w:style>
  <w:style w:type="character" w:styleId="CommentReference">
    <w:name w:val="annotation reference"/>
    <w:basedOn w:val="DefaultParagraphFont"/>
    <w:uiPriority w:val="99"/>
    <w:semiHidden/>
    <w:unhideWhenUsed/>
    <w:rsid w:val="00884684"/>
    <w:rPr>
      <w:sz w:val="16"/>
      <w:szCs w:val="16"/>
    </w:rPr>
  </w:style>
  <w:style w:type="paragraph" w:styleId="CommentText">
    <w:name w:val="annotation text"/>
    <w:basedOn w:val="Normal"/>
    <w:link w:val="CommentTextChar"/>
    <w:uiPriority w:val="99"/>
    <w:unhideWhenUsed/>
    <w:rsid w:val="00884684"/>
    <w:rPr>
      <w:sz w:val="20"/>
      <w:szCs w:val="20"/>
    </w:rPr>
  </w:style>
  <w:style w:type="character" w:customStyle="1" w:styleId="CommentTextChar">
    <w:name w:val="Comment Text Char"/>
    <w:basedOn w:val="DefaultParagraphFont"/>
    <w:link w:val="CommentText"/>
    <w:uiPriority w:val="99"/>
    <w:rsid w:val="00884684"/>
    <w:rPr>
      <w:rFonts w:ascii="Roboto Light" w:hAnsi="Roboto Light"/>
      <w:sz w:val="20"/>
      <w:szCs w:val="20"/>
      <w:lang w:val="en-US"/>
    </w:rPr>
  </w:style>
  <w:style w:type="paragraph" w:styleId="CommentSubject">
    <w:name w:val="annotation subject"/>
    <w:basedOn w:val="CommentText"/>
    <w:next w:val="CommentText"/>
    <w:link w:val="CommentSubjectChar"/>
    <w:uiPriority w:val="99"/>
    <w:semiHidden/>
    <w:unhideWhenUsed/>
    <w:rsid w:val="00884684"/>
    <w:rPr>
      <w:b/>
      <w:bCs/>
    </w:rPr>
  </w:style>
  <w:style w:type="character" w:customStyle="1" w:styleId="CommentSubjectChar">
    <w:name w:val="Comment Subject Char"/>
    <w:basedOn w:val="CommentTextChar"/>
    <w:link w:val="CommentSubject"/>
    <w:uiPriority w:val="99"/>
    <w:semiHidden/>
    <w:rsid w:val="00884684"/>
    <w:rPr>
      <w:rFonts w:ascii="Roboto Light" w:hAnsi="Roboto Light"/>
      <w:b/>
      <w:bCs/>
      <w:sz w:val="20"/>
      <w:szCs w:val="20"/>
      <w:lang w:val="en-US"/>
    </w:rPr>
  </w:style>
  <w:style w:type="character" w:styleId="Mention">
    <w:name w:val="Mention"/>
    <w:basedOn w:val="DefaultParagraphFont"/>
    <w:uiPriority w:val="99"/>
    <w:unhideWhenUsed/>
    <w:rsid w:val="0088468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648685">
      <w:bodyDiv w:val="1"/>
      <w:marLeft w:val="0"/>
      <w:marRight w:val="0"/>
      <w:marTop w:val="0"/>
      <w:marBottom w:val="0"/>
      <w:divBdr>
        <w:top w:val="none" w:sz="0" w:space="0" w:color="auto"/>
        <w:left w:val="none" w:sz="0" w:space="0" w:color="auto"/>
        <w:bottom w:val="none" w:sz="0" w:space="0" w:color="auto"/>
        <w:right w:val="none" w:sz="0" w:space="0" w:color="auto"/>
      </w:divBdr>
    </w:div>
    <w:div w:id="1437410191">
      <w:bodyDiv w:val="1"/>
      <w:marLeft w:val="0"/>
      <w:marRight w:val="0"/>
      <w:marTop w:val="0"/>
      <w:marBottom w:val="0"/>
      <w:divBdr>
        <w:top w:val="none" w:sz="0" w:space="0" w:color="auto"/>
        <w:left w:val="none" w:sz="0" w:space="0" w:color="auto"/>
        <w:bottom w:val="none" w:sz="0" w:space="0" w:color="auto"/>
        <w:right w:val="none" w:sz="0" w:space="0" w:color="auto"/>
      </w:divBdr>
    </w:div>
    <w:div w:id="145420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iorg.sharepoint.com/:w:/r/sites/ACTWatchLite/Shared%20Documents/2.%20Technical/0.%20Toolkit/ACTwatch%20Lite%20Toolkit%20v4/03%20Desk%20review%20%26%20stakeholder%20mapping/ACTwatch%20Lite%20Stakeholder%20Mapping%20Guidance.docx?d=w9227fa5c36b147cfa8d19a6fc232460d&amp;csf=1&amp;web=1&amp;e=FPKgG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dhsprogram.com/" TargetMode="External"/><Relationship Id="rId1" Type="http://schemas.openxmlformats.org/officeDocument/2006/relationships/hyperlink" Target="https://data.grid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35E402-E844-4BA0-97B2-E5947632C088}">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2.xml><?xml version="1.0" encoding="utf-8"?>
<ds:datastoreItem xmlns:ds="http://schemas.openxmlformats.org/officeDocument/2006/customXml" ds:itemID="{C0BC110E-58CC-48D8-825F-46543F6F73F6}">
  <ds:schemaRefs>
    <ds:schemaRef ds:uri="http://schemas.openxmlformats.org/officeDocument/2006/bibliography"/>
  </ds:schemaRefs>
</ds:datastoreItem>
</file>

<file path=customXml/itemProps3.xml><?xml version="1.0" encoding="utf-8"?>
<ds:datastoreItem xmlns:ds="http://schemas.openxmlformats.org/officeDocument/2006/customXml" ds:itemID="{F50921B6-790B-42CB-9F04-F7B0C43C7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4B1A8D-7A03-4E92-9CD2-4FDDEA780F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Links>
    <vt:vector size="24" baseType="variant">
      <vt:variant>
        <vt:i4>6881402</vt:i4>
      </vt:variant>
      <vt:variant>
        <vt:i4>0</vt:i4>
      </vt:variant>
      <vt:variant>
        <vt:i4>0</vt:i4>
      </vt:variant>
      <vt:variant>
        <vt:i4>5</vt:i4>
      </vt:variant>
      <vt:variant>
        <vt:lpwstr>https://psiorg.sharepoint.com/:w:/r/sites/ACTWatchLite/Shared Documents/2. Technical/0. Toolkit/ACTwatch Lite Toolkit v4/03 Desk review %26 stakeholder mapping/ACTwatch Lite Stakeholder Mapping Guidance.docx?d=w9227fa5c36b147cfa8d19a6fc232460d&amp;csf=1&amp;web=1&amp;e=FPKgGl</vt:lpwstr>
      </vt:variant>
      <vt:variant>
        <vt:lpwstr/>
      </vt:variant>
      <vt:variant>
        <vt:i4>7798882</vt:i4>
      </vt:variant>
      <vt:variant>
        <vt:i4>3</vt:i4>
      </vt:variant>
      <vt:variant>
        <vt:i4>0</vt:i4>
      </vt:variant>
      <vt:variant>
        <vt:i4>5</vt:i4>
      </vt:variant>
      <vt:variant>
        <vt:lpwstr>https://dhsprogram.com/</vt:lpwstr>
      </vt:variant>
      <vt:variant>
        <vt:lpwstr/>
      </vt:variant>
      <vt:variant>
        <vt:i4>2359348</vt:i4>
      </vt:variant>
      <vt:variant>
        <vt:i4>0</vt:i4>
      </vt:variant>
      <vt:variant>
        <vt:i4>0</vt:i4>
      </vt:variant>
      <vt:variant>
        <vt:i4>5</vt:i4>
      </vt:variant>
      <vt:variant>
        <vt:lpwstr>https://data.grid3.org/</vt:lpwstr>
      </vt:variant>
      <vt:variant>
        <vt:lpwstr/>
      </vt:variant>
      <vt:variant>
        <vt:i4>196643</vt:i4>
      </vt:variant>
      <vt:variant>
        <vt:i4>0</vt:i4>
      </vt:variant>
      <vt:variant>
        <vt:i4>0</vt:i4>
      </vt:variant>
      <vt:variant>
        <vt:i4>5</vt:i4>
      </vt:variant>
      <vt:variant>
        <vt:lpwstr>mailto:kesch@psi.org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Bouanchaud</dc:creator>
  <cp:keywords/>
  <dc:description/>
  <cp:lastModifiedBy>Paul Bouanchaud</cp:lastModifiedBy>
  <cp:revision>29</cp:revision>
  <dcterms:created xsi:type="dcterms:W3CDTF">2025-07-08T21:39:00Z</dcterms:created>
  <dcterms:modified xsi:type="dcterms:W3CDTF">2025-08-08T09:01:00Z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