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AF43" w14:textId="388DF729" w:rsidR="00670A11" w:rsidRPr="002C45EF" w:rsidRDefault="00670A11" w:rsidP="00670A11">
      <w:pPr>
        <w:spacing w:line="300" w:lineRule="auto"/>
        <w:rPr>
          <w:rFonts w:ascii="Poppins" w:eastAsia="Roboto Light" w:hAnsi="Poppins" w:cs="Poppins"/>
          <w:color w:val="000000"/>
        </w:rPr>
      </w:pPr>
      <w:bookmarkStart w:id="0" w:name="_Ref193725861"/>
      <w:bookmarkStart w:id="1" w:name="_Toc195704222"/>
      <w:r w:rsidRPr="002C45E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 xml:space="preserve">ACTwatch Lite </w:t>
      </w:r>
      <w:r w:rsidR="00741EE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>Qua</w:t>
      </w:r>
      <w:r w:rsidR="00CA5C4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>litative</w:t>
      </w:r>
      <w:r w:rsidR="00741EE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 xml:space="preserve"> Training Package</w:t>
      </w:r>
    </w:p>
    <w:p w14:paraId="441B53C0" w14:textId="77777777" w:rsidR="005D5478" w:rsidRDefault="005D5478" w:rsidP="00670A11">
      <w:pPr>
        <w:spacing w:line="300" w:lineRule="auto"/>
        <w:rPr>
          <w:rFonts w:ascii="Poppins" w:eastAsia="Roboto Light" w:hAnsi="Poppins" w:cs="Poppins"/>
          <w:b/>
          <w:bCs/>
          <w:color w:val="000000"/>
        </w:rPr>
      </w:pPr>
    </w:p>
    <w:p w14:paraId="7A2FBB79" w14:textId="5E72EA72" w:rsidR="0002707B" w:rsidRPr="002C45EF" w:rsidRDefault="00741EEF" w:rsidP="0002707B">
      <w:pPr>
        <w:spacing w:line="300" w:lineRule="auto"/>
        <w:rPr>
          <w:rFonts w:ascii="Poppins" w:eastAsia="Roboto Light" w:hAnsi="Poppins" w:cs="Poppins"/>
          <w:b/>
          <w:bCs/>
          <w:color w:val="000000"/>
        </w:rPr>
      </w:pPr>
      <w:r>
        <w:rPr>
          <w:rFonts w:ascii="Poppins" w:eastAsia="Roboto Light" w:hAnsi="Poppins" w:cs="Poppins"/>
          <w:b/>
          <w:bCs/>
          <w:color w:val="000000"/>
        </w:rPr>
        <w:t xml:space="preserve">README: </w:t>
      </w:r>
      <w:r w:rsidR="00670A11" w:rsidRPr="002C45EF">
        <w:rPr>
          <w:rFonts w:ascii="Poppins" w:eastAsia="Roboto Light" w:hAnsi="Poppins" w:cs="Poppins"/>
          <w:b/>
          <w:bCs/>
          <w:color w:val="000000"/>
        </w:rPr>
        <w:t>Information</w:t>
      </w:r>
      <w:r>
        <w:rPr>
          <w:rFonts w:ascii="Poppins" w:eastAsia="Roboto Light" w:hAnsi="Poppins" w:cs="Poppins"/>
          <w:b/>
          <w:bCs/>
          <w:color w:val="000000"/>
        </w:rPr>
        <w:t xml:space="preserve"> and in</w:t>
      </w:r>
      <w:r w:rsidR="00670A11" w:rsidRPr="002C45EF">
        <w:rPr>
          <w:rFonts w:ascii="Poppins" w:eastAsia="Roboto Light" w:hAnsi="Poppins" w:cs="Poppins"/>
          <w:b/>
          <w:bCs/>
          <w:color w:val="000000"/>
        </w:rPr>
        <w:t xml:space="preserve">structions for users </w:t>
      </w:r>
    </w:p>
    <w:p w14:paraId="3311D504" w14:textId="77777777" w:rsidR="008B4BC2" w:rsidRPr="008B4BC2" w:rsidRDefault="008B4BC2" w:rsidP="008B4BC2">
      <w:pPr>
        <w:spacing w:line="300" w:lineRule="auto"/>
        <w:rPr>
          <w:rFonts w:eastAsia="Roboto Light" w:cs="Roboto Light"/>
          <w:color w:val="000000" w:themeColor="text1"/>
        </w:rPr>
      </w:pPr>
      <w:r w:rsidRPr="008B4BC2">
        <w:rPr>
          <w:rFonts w:eastAsia="Roboto Light" w:cs="Roboto Light"/>
          <w:color w:val="000000" w:themeColor="text1"/>
        </w:rPr>
        <w:t>This folder contains the complete training package for ACTwatch Lite qualitative data collection.</w:t>
      </w:r>
    </w:p>
    <w:p w14:paraId="1A2ECB5D" w14:textId="77777777" w:rsidR="008B4BC2" w:rsidRPr="008B4BC2" w:rsidRDefault="008B4BC2" w:rsidP="008B4BC2">
      <w:pPr>
        <w:spacing w:line="300" w:lineRule="auto"/>
        <w:rPr>
          <w:rFonts w:eastAsia="Roboto Light" w:cs="Roboto Light"/>
          <w:color w:val="000000" w:themeColor="text1"/>
        </w:rPr>
      </w:pPr>
      <w:r w:rsidRPr="008B4BC2">
        <w:rPr>
          <w:rFonts w:eastAsia="Roboto Light" w:cs="Roboto Light"/>
          <w:color w:val="000000" w:themeColor="text1"/>
        </w:rPr>
        <w:t>It is designed to support the training of qualitative interviewers and field supervisors in conducting in-depth interviews using the ACTwatch Lite methodology. This package should be used as a starting point and adapted to your local context and study-specific needs. You may modify the content, update language, and adjust timing as appropriate.</w:t>
      </w:r>
    </w:p>
    <w:p w14:paraId="793EC2BD" w14:textId="77777777" w:rsidR="008B4BC2" w:rsidRPr="008B4BC2" w:rsidRDefault="008B4BC2" w:rsidP="008B4BC2">
      <w:pPr>
        <w:spacing w:line="300" w:lineRule="auto"/>
        <w:rPr>
          <w:rFonts w:eastAsia="Roboto Light" w:cs="Roboto Light"/>
          <w:color w:val="000000" w:themeColor="text1"/>
        </w:rPr>
      </w:pPr>
      <w:r w:rsidRPr="008B4BC2">
        <w:rPr>
          <w:rFonts w:eastAsia="Roboto Light" w:cs="Roboto Light"/>
          <w:color w:val="000000" w:themeColor="text1"/>
        </w:rPr>
        <w:t>The materials cover the essentials for a 5-day training, including introductory concepts, mock interviews, field pre-test preparation, transcription and translation, and data management.</w:t>
      </w:r>
    </w:p>
    <w:p w14:paraId="50D92249" w14:textId="72CC726D" w:rsidR="00115010" w:rsidRDefault="00615988" w:rsidP="008B4BC2">
      <w:pPr>
        <w:spacing w:line="300" w:lineRule="auto"/>
        <w:rPr>
          <w:rFonts w:eastAsia="Roboto Light" w:cs="Roboto Light"/>
          <w:color w:val="000000" w:themeColor="text1"/>
        </w:rPr>
      </w:pPr>
      <w:r>
        <w:rPr>
          <w:rFonts w:eastAsia="Roboto Light" w:cs="Roboto Light"/>
          <w:color w:val="000000" w:themeColor="text1"/>
        </w:rPr>
        <w:t>T</w:t>
      </w:r>
      <w:r w:rsidRPr="00615988">
        <w:rPr>
          <w:rFonts w:eastAsia="Roboto Light" w:cs="Roboto Light"/>
          <w:color w:val="000000" w:themeColor="text1"/>
        </w:rPr>
        <w:t>his package is intended for implementing partners, national research teams, external research agencies, field team supervisors and interviewers</w:t>
      </w:r>
      <w:r w:rsidR="008B4BC2" w:rsidRPr="008B4BC2">
        <w:rPr>
          <w:rFonts w:eastAsia="Roboto Light" w:cs="Roboto Light"/>
          <w:color w:val="000000" w:themeColor="text1"/>
        </w:rPr>
        <w:t>.</w:t>
      </w:r>
    </w:p>
    <w:p w14:paraId="557674F5" w14:textId="39DF9162" w:rsidR="0002707B" w:rsidRPr="00151DD6" w:rsidRDefault="0002707B" w:rsidP="008B4BC2">
      <w:pPr>
        <w:spacing w:line="300" w:lineRule="auto"/>
        <w:rPr>
          <w:rFonts w:eastAsia="Roboto Light" w:cs="Roboto Light"/>
          <w:color w:val="000000" w:themeColor="text1"/>
        </w:rPr>
      </w:pPr>
      <w:r w:rsidRPr="00151DD6">
        <w:rPr>
          <w:rFonts w:eastAsia="Roboto Light" w:cs="Roboto Light"/>
          <w:color w:val="000000" w:themeColor="text1"/>
        </w:rPr>
        <w:t>Why this is important:</w:t>
      </w:r>
    </w:p>
    <w:p w14:paraId="477F4E08" w14:textId="77777777" w:rsidR="00115010" w:rsidRPr="00115010" w:rsidRDefault="00115010" w:rsidP="00115010">
      <w:pPr>
        <w:pStyle w:val="ListParagraph"/>
        <w:numPr>
          <w:ilvl w:val="0"/>
          <w:numId w:val="9"/>
        </w:numPr>
        <w:spacing w:line="300" w:lineRule="auto"/>
        <w:rPr>
          <w:rFonts w:eastAsia="Roboto Light" w:cs="Roboto Light"/>
          <w:color w:val="000000" w:themeColor="text1"/>
        </w:rPr>
      </w:pPr>
      <w:r w:rsidRPr="00115010">
        <w:rPr>
          <w:rFonts w:eastAsia="Roboto Light" w:cs="Roboto Light"/>
          <w:color w:val="000000" w:themeColor="text1"/>
        </w:rPr>
        <w:t>Builds interviewer skills in qualitative research, active listening, probing, and ethics</w:t>
      </w:r>
    </w:p>
    <w:p w14:paraId="553A3AB5" w14:textId="77777777" w:rsidR="00115010" w:rsidRPr="00115010" w:rsidRDefault="00115010" w:rsidP="00115010">
      <w:pPr>
        <w:pStyle w:val="ListParagraph"/>
        <w:numPr>
          <w:ilvl w:val="0"/>
          <w:numId w:val="9"/>
        </w:numPr>
        <w:spacing w:line="300" w:lineRule="auto"/>
        <w:rPr>
          <w:rFonts w:eastAsia="Roboto Light" w:cs="Roboto Light"/>
          <w:color w:val="000000" w:themeColor="text1"/>
        </w:rPr>
      </w:pPr>
      <w:proofErr w:type="gramStart"/>
      <w:r w:rsidRPr="00115010">
        <w:rPr>
          <w:rFonts w:eastAsia="Roboto Light" w:cs="Roboto Light"/>
          <w:color w:val="000000" w:themeColor="text1"/>
        </w:rPr>
        <w:t>Ensures</w:t>
      </w:r>
      <w:proofErr w:type="gramEnd"/>
      <w:r w:rsidRPr="00115010">
        <w:rPr>
          <w:rFonts w:eastAsia="Roboto Light" w:cs="Roboto Light"/>
          <w:color w:val="000000" w:themeColor="text1"/>
        </w:rPr>
        <w:t xml:space="preserve"> consistency and quality in qualitative data collection across countries and teams</w:t>
      </w:r>
    </w:p>
    <w:p w14:paraId="151758AB" w14:textId="77777777" w:rsidR="00115010" w:rsidRPr="00115010" w:rsidRDefault="00115010" w:rsidP="00115010">
      <w:pPr>
        <w:pStyle w:val="ListParagraph"/>
        <w:numPr>
          <w:ilvl w:val="0"/>
          <w:numId w:val="9"/>
        </w:numPr>
        <w:spacing w:line="300" w:lineRule="auto"/>
        <w:rPr>
          <w:rFonts w:eastAsia="Roboto Light" w:cs="Roboto Light"/>
          <w:color w:val="000000" w:themeColor="text1"/>
        </w:rPr>
      </w:pPr>
      <w:r w:rsidRPr="00115010">
        <w:rPr>
          <w:rFonts w:eastAsia="Roboto Light" w:cs="Roboto Light"/>
          <w:color w:val="000000" w:themeColor="text1"/>
        </w:rPr>
        <w:t>Supports the successful implementation of ACTwatch Lite’s qualitative component</w:t>
      </w:r>
    </w:p>
    <w:p w14:paraId="34878F0F" w14:textId="77777777" w:rsidR="00115010" w:rsidRDefault="00115010" w:rsidP="00115010">
      <w:pPr>
        <w:pStyle w:val="ListParagraph"/>
        <w:numPr>
          <w:ilvl w:val="0"/>
          <w:numId w:val="9"/>
        </w:numPr>
        <w:spacing w:line="300" w:lineRule="auto"/>
        <w:rPr>
          <w:rFonts w:eastAsia="Roboto Light" w:cs="Roboto Light"/>
          <w:color w:val="000000" w:themeColor="text1"/>
        </w:rPr>
      </w:pPr>
      <w:r w:rsidRPr="00115010">
        <w:rPr>
          <w:rFonts w:eastAsia="Roboto Light" w:cs="Roboto Light"/>
          <w:color w:val="000000" w:themeColor="text1"/>
        </w:rPr>
        <w:t>Strengthens capacity in transcription, translation, and data handling</w:t>
      </w:r>
    </w:p>
    <w:p w14:paraId="4A14AA9A" w14:textId="77777777" w:rsidR="00115010" w:rsidRPr="00115010" w:rsidRDefault="00115010" w:rsidP="00615988">
      <w:pPr>
        <w:pStyle w:val="ListParagraph"/>
        <w:spacing w:line="300" w:lineRule="auto"/>
        <w:rPr>
          <w:rFonts w:eastAsia="Roboto Light" w:cs="Roboto Light"/>
          <w:color w:val="000000" w:themeColor="text1"/>
        </w:rPr>
      </w:pPr>
    </w:p>
    <w:p w14:paraId="4EBE116D" w14:textId="7FE94EF8" w:rsidR="0002707B" w:rsidRDefault="0002707B" w:rsidP="00115010">
      <w:pPr>
        <w:spacing w:line="300" w:lineRule="auto"/>
        <w:rPr>
          <w:rFonts w:ascii="Roboto" w:eastAsia="Calibri" w:hAnsi="Roboto" w:cs="Calibri"/>
          <w:b/>
          <w:bCs/>
        </w:rPr>
      </w:pPr>
      <w:r>
        <w:rPr>
          <w:rFonts w:ascii="Roboto" w:eastAsia="Calibri" w:hAnsi="Roboto" w:cs="Calibri"/>
          <w:b/>
          <w:bCs/>
        </w:rPr>
        <w:t xml:space="preserve">What is included in this training package: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02707B" w:rsidRPr="003D5ADA" w14:paraId="12E1D31A" w14:textId="77777777" w:rsidTr="00331C23">
        <w:tc>
          <w:tcPr>
            <w:tcW w:w="3325" w:type="dxa"/>
            <w:hideMark/>
          </w:tcPr>
          <w:p w14:paraId="6CAF6893" w14:textId="77777777" w:rsidR="0002707B" w:rsidRPr="003D5ADA" w:rsidRDefault="0002707B" w:rsidP="00331C23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D5ADA">
              <w:rPr>
                <w:rFonts w:ascii="Roboto" w:eastAsia="Calibri" w:hAnsi="Roboto" w:cs="Calibri"/>
              </w:rPr>
              <w:t>Folder</w:t>
            </w:r>
          </w:p>
        </w:tc>
        <w:tc>
          <w:tcPr>
            <w:tcW w:w="6025" w:type="dxa"/>
            <w:hideMark/>
          </w:tcPr>
          <w:p w14:paraId="204BB169" w14:textId="77777777" w:rsidR="0002707B" w:rsidRPr="003D5ADA" w:rsidRDefault="0002707B" w:rsidP="00331C23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D5ADA">
              <w:rPr>
                <w:rFonts w:ascii="Roboto" w:eastAsia="Calibri" w:hAnsi="Roboto" w:cs="Calibri"/>
              </w:rPr>
              <w:t>What it contains</w:t>
            </w:r>
          </w:p>
        </w:tc>
      </w:tr>
      <w:tr w:rsidR="002244A9" w:rsidRPr="003D5ADA" w14:paraId="0C4163D5" w14:textId="77777777" w:rsidTr="002C2847">
        <w:tc>
          <w:tcPr>
            <w:tcW w:w="3325" w:type="dxa"/>
            <w:vAlign w:val="center"/>
          </w:tcPr>
          <w:p w14:paraId="6E383896" w14:textId="78427346" w:rsidR="002244A9" w:rsidRPr="000E2B02" w:rsidRDefault="002244A9" w:rsidP="002244A9">
            <w:pPr>
              <w:spacing w:line="300" w:lineRule="auto"/>
              <w:rPr>
                <w:rFonts w:ascii="Roboto" w:eastAsia="Calibri" w:hAnsi="Roboto" w:cs="Calibri"/>
                <w:b/>
                <w:bCs/>
              </w:rPr>
            </w:pPr>
            <w:r w:rsidRPr="000E2B02">
              <w:rPr>
                <w:rStyle w:val="Strong"/>
                <w:b w:val="0"/>
                <w:bCs w:val="0"/>
              </w:rPr>
              <w:t>01_Agenda and Facilitator Notes</w:t>
            </w:r>
          </w:p>
        </w:tc>
        <w:tc>
          <w:tcPr>
            <w:tcW w:w="6025" w:type="dxa"/>
            <w:vAlign w:val="center"/>
          </w:tcPr>
          <w:p w14:paraId="7DDFC2CE" w14:textId="284D41A3" w:rsidR="002244A9" w:rsidRPr="00094985" w:rsidRDefault="002244A9" w:rsidP="002244A9">
            <w:pPr>
              <w:spacing w:line="300" w:lineRule="auto"/>
              <w:rPr>
                <w:rFonts w:ascii="Roboto" w:eastAsia="Calibri" w:hAnsi="Roboto" w:cs="Calibri"/>
              </w:rPr>
            </w:pPr>
            <w:r>
              <w:t>5-day training agenda and daily facilitator notes with key session objectives, instructions, and discussion tips</w:t>
            </w:r>
          </w:p>
        </w:tc>
      </w:tr>
      <w:tr w:rsidR="002244A9" w:rsidRPr="003D5ADA" w14:paraId="04683560" w14:textId="77777777" w:rsidTr="002C2847">
        <w:tc>
          <w:tcPr>
            <w:tcW w:w="3325" w:type="dxa"/>
            <w:vAlign w:val="center"/>
          </w:tcPr>
          <w:p w14:paraId="68AFA7A4" w14:textId="36DBD1C6" w:rsidR="002244A9" w:rsidRPr="000E2B02" w:rsidRDefault="002244A9" w:rsidP="002244A9">
            <w:pPr>
              <w:spacing w:line="300" w:lineRule="auto"/>
              <w:rPr>
                <w:rFonts w:ascii="Roboto" w:eastAsia="Calibri" w:hAnsi="Roboto" w:cs="Calibri"/>
                <w:b/>
                <w:bCs/>
              </w:rPr>
            </w:pPr>
            <w:r w:rsidRPr="000E2B02">
              <w:rPr>
                <w:rStyle w:val="Strong"/>
                <w:b w:val="0"/>
                <w:bCs w:val="0"/>
              </w:rPr>
              <w:t>02_Slides</w:t>
            </w:r>
          </w:p>
        </w:tc>
        <w:tc>
          <w:tcPr>
            <w:tcW w:w="6025" w:type="dxa"/>
            <w:vAlign w:val="center"/>
          </w:tcPr>
          <w:p w14:paraId="13F3EA53" w14:textId="77777777" w:rsidR="002244A9" w:rsidRDefault="002244A9" w:rsidP="002244A9">
            <w:pPr>
              <w:spacing w:line="300" w:lineRule="auto"/>
            </w:pPr>
            <w:r>
              <w:t>PowerPoint presentations introducing ACTwatch Lite, qualitative research concepts, interviewing skills, and data management</w:t>
            </w:r>
          </w:p>
          <w:p w14:paraId="035E5BEC" w14:textId="77777777" w:rsidR="004E473C" w:rsidRDefault="004E473C" w:rsidP="002244A9">
            <w:pPr>
              <w:spacing w:line="300" w:lineRule="auto"/>
              <w:rPr>
                <w:rFonts w:ascii="Roboto" w:eastAsia="Calibri" w:hAnsi="Roboto" w:cs="Calibri"/>
              </w:rPr>
            </w:pPr>
          </w:p>
          <w:p w14:paraId="51A6EACD" w14:textId="77777777" w:rsidR="004E473C" w:rsidRDefault="004E473C" w:rsidP="002244A9">
            <w:pPr>
              <w:spacing w:line="300" w:lineRule="auto"/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Review and a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dapt 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all slides 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based on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your country context, survey specifics,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team structure and needs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.</w:t>
            </w:r>
          </w:p>
          <w:p w14:paraId="35BF3BDC" w14:textId="55F91F29" w:rsidR="004E473C" w:rsidRPr="00094985" w:rsidRDefault="004E473C" w:rsidP="002244A9">
            <w:pPr>
              <w:spacing w:line="300" w:lineRule="auto"/>
              <w:rPr>
                <w:rFonts w:ascii="Roboto" w:eastAsia="Calibri" w:hAnsi="Roboto" w:cs="Calibri"/>
              </w:rPr>
            </w:pPr>
          </w:p>
        </w:tc>
      </w:tr>
      <w:tr w:rsidR="002244A9" w:rsidRPr="003D5ADA" w14:paraId="5B8D1494" w14:textId="77777777" w:rsidTr="002C2847">
        <w:tc>
          <w:tcPr>
            <w:tcW w:w="3325" w:type="dxa"/>
            <w:vAlign w:val="center"/>
          </w:tcPr>
          <w:p w14:paraId="6A272A81" w14:textId="112E048C" w:rsidR="002244A9" w:rsidRPr="000E2B02" w:rsidRDefault="002244A9" w:rsidP="002244A9">
            <w:pPr>
              <w:spacing w:line="300" w:lineRule="auto"/>
              <w:rPr>
                <w:rFonts w:ascii="Roboto" w:eastAsia="Calibri" w:hAnsi="Roboto" w:cs="Calibri"/>
                <w:b/>
                <w:bCs/>
              </w:rPr>
            </w:pPr>
            <w:r w:rsidRPr="000E2B02">
              <w:rPr>
                <w:rStyle w:val="Strong"/>
                <w:b w:val="0"/>
                <w:bCs w:val="0"/>
              </w:rPr>
              <w:t>03_Interview Guide</w:t>
            </w:r>
          </w:p>
        </w:tc>
        <w:tc>
          <w:tcPr>
            <w:tcW w:w="6025" w:type="dxa"/>
            <w:vAlign w:val="center"/>
          </w:tcPr>
          <w:p w14:paraId="6E7506E9" w14:textId="77777777" w:rsidR="002244A9" w:rsidRDefault="002244A9" w:rsidP="002244A9">
            <w:pPr>
              <w:spacing w:line="300" w:lineRule="auto"/>
            </w:pPr>
            <w:r>
              <w:t>Finalized qualitative discussion guide used during in-depth interviews (to be adapted to country context)</w:t>
            </w:r>
          </w:p>
          <w:p w14:paraId="2EAFF077" w14:textId="77777777" w:rsidR="004E473C" w:rsidRDefault="004E473C" w:rsidP="002244A9">
            <w:pPr>
              <w:spacing w:line="300" w:lineRule="auto"/>
              <w:rPr>
                <w:rFonts w:ascii="Roboto" w:eastAsia="Calibri" w:hAnsi="Roboto" w:cs="Calibri"/>
              </w:rPr>
            </w:pPr>
          </w:p>
          <w:p w14:paraId="3AFECC62" w14:textId="77777777" w:rsidR="004E473C" w:rsidRDefault="004E473C" w:rsidP="002244A9">
            <w:pPr>
              <w:spacing w:line="300" w:lineRule="auto"/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</w:pP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lastRenderedPageBreak/>
              <w:t>Replace th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ese tools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with the 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questionnaire and forms 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for your given implementation</w:t>
            </w:r>
          </w:p>
          <w:p w14:paraId="7B969989" w14:textId="2EA8C4C5" w:rsidR="004E473C" w:rsidRPr="00094985" w:rsidRDefault="004E473C" w:rsidP="002244A9">
            <w:pPr>
              <w:spacing w:line="300" w:lineRule="auto"/>
              <w:rPr>
                <w:rFonts w:ascii="Roboto" w:eastAsia="Calibri" w:hAnsi="Roboto" w:cs="Calibri"/>
              </w:rPr>
            </w:pPr>
          </w:p>
        </w:tc>
      </w:tr>
      <w:tr w:rsidR="002244A9" w:rsidRPr="003D5ADA" w14:paraId="1988533B" w14:textId="77777777" w:rsidTr="002C2847">
        <w:tc>
          <w:tcPr>
            <w:tcW w:w="3325" w:type="dxa"/>
            <w:vAlign w:val="center"/>
          </w:tcPr>
          <w:p w14:paraId="584C2E53" w14:textId="6A0DDA17" w:rsidR="002244A9" w:rsidRPr="000E2B02" w:rsidRDefault="002244A9" w:rsidP="002244A9">
            <w:pPr>
              <w:spacing w:line="300" w:lineRule="auto"/>
              <w:rPr>
                <w:rFonts w:ascii="Roboto" w:eastAsia="Calibri" w:hAnsi="Roboto" w:cs="Calibri"/>
                <w:b/>
                <w:bCs/>
              </w:rPr>
            </w:pPr>
            <w:r w:rsidRPr="000E2B02">
              <w:rPr>
                <w:rStyle w:val="Strong"/>
                <w:b w:val="0"/>
                <w:bCs w:val="0"/>
              </w:rPr>
              <w:lastRenderedPageBreak/>
              <w:t>04_Additional Materials</w:t>
            </w:r>
          </w:p>
        </w:tc>
        <w:tc>
          <w:tcPr>
            <w:tcW w:w="6025" w:type="dxa"/>
            <w:vAlign w:val="center"/>
          </w:tcPr>
          <w:p w14:paraId="7D9A0A41" w14:textId="18585819" w:rsidR="002244A9" w:rsidRPr="00094985" w:rsidRDefault="002244A9" w:rsidP="002244A9">
            <w:pPr>
              <w:spacing w:line="300" w:lineRule="auto"/>
              <w:rPr>
                <w:rFonts w:ascii="Roboto" w:eastAsia="Calibri" w:hAnsi="Roboto" w:cs="Calibri"/>
              </w:rPr>
            </w:pPr>
            <w:r>
              <w:t xml:space="preserve">Supporting tools including </w:t>
            </w:r>
            <w:r w:rsidR="00F74E68">
              <w:t>quick reference guides and practical evaluation forms</w:t>
            </w:r>
          </w:p>
        </w:tc>
      </w:tr>
    </w:tbl>
    <w:p w14:paraId="490C8507" w14:textId="77777777" w:rsidR="0002707B" w:rsidRDefault="0002707B" w:rsidP="0002707B">
      <w:pPr>
        <w:spacing w:line="300" w:lineRule="auto"/>
        <w:rPr>
          <w:rFonts w:ascii="Roboto" w:eastAsia="Calibri" w:hAnsi="Roboto" w:cs="Calibri"/>
          <w:b/>
          <w:bCs/>
        </w:rPr>
      </w:pPr>
    </w:p>
    <w:p w14:paraId="00583224" w14:textId="77777777" w:rsidR="0002707B" w:rsidRDefault="0002707B" w:rsidP="0002707B">
      <w:pPr>
        <w:spacing w:line="300" w:lineRule="auto"/>
        <w:rPr>
          <w:rFonts w:ascii="Roboto" w:eastAsia="Calibri" w:hAnsi="Roboto" w:cs="Calibri"/>
          <w:b/>
          <w:bCs/>
        </w:rPr>
      </w:pPr>
      <w:r>
        <w:rPr>
          <w:rFonts w:ascii="Roboto" w:eastAsia="Calibri" w:hAnsi="Roboto" w:cs="Calibri"/>
          <w:b/>
          <w:bCs/>
        </w:rPr>
        <w:t xml:space="preserve">Instructions for use: </w:t>
      </w:r>
    </w:p>
    <w:p w14:paraId="4BD9AEB6" w14:textId="77777777" w:rsidR="000E2B02" w:rsidRPr="00615988" w:rsidRDefault="000E2B02" w:rsidP="000E2B02">
      <w:pPr>
        <w:numPr>
          <w:ilvl w:val="0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Begin with the agenda and facilitator notes</w:t>
      </w:r>
    </w:p>
    <w:p w14:paraId="15E4C7DF" w14:textId="27BAFF1C" w:rsidR="000E2B02" w:rsidRPr="00615988" w:rsidRDefault="000E2B02" w:rsidP="000E2B02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Review the 5-day training schedule and the facilitator notes for each session. These notes provide talking points, timing suggestions, and facilitation guidance.</w:t>
      </w:r>
    </w:p>
    <w:p w14:paraId="67285249" w14:textId="77777777" w:rsidR="0002707B" w:rsidRPr="00615988" w:rsidRDefault="0002707B" w:rsidP="0002707B">
      <w:pPr>
        <w:numPr>
          <w:ilvl w:val="0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Review and adapt slide decks and practice activities</w:t>
      </w:r>
    </w:p>
    <w:p w14:paraId="6AD3C813" w14:textId="57305D72" w:rsidR="006B0389" w:rsidRPr="00615988" w:rsidRDefault="0002707B" w:rsidP="00F570A7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Slides are organized by module. </w:t>
      </w:r>
    </w:p>
    <w:p w14:paraId="10E9ACF0" w14:textId="2B6AA526" w:rsidR="0002707B" w:rsidRPr="00615988" w:rsidRDefault="00F570A7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Adapt slide content to reflect your </w:t>
      </w:r>
      <w:proofErr w:type="gramStart"/>
      <w:r w:rsidRPr="00615988">
        <w:rPr>
          <w:rFonts w:eastAsia="Calibri" w:cs="Calibri"/>
        </w:rPr>
        <w:t>country</w:t>
      </w:r>
      <w:proofErr w:type="gramEnd"/>
      <w:r w:rsidRPr="00615988">
        <w:rPr>
          <w:rFonts w:eastAsia="Calibri" w:cs="Calibri"/>
        </w:rPr>
        <w:t xml:space="preserve"> context, study design, and interviewer experience level. These slides support classroom sessions on qualitative methods, interviewing skills, and logistics.</w:t>
      </w:r>
    </w:p>
    <w:p w14:paraId="6F9C34AC" w14:textId="77777777" w:rsidR="0002707B" w:rsidRPr="00615988" w:rsidRDefault="0002707B" w:rsidP="0002707B">
      <w:pPr>
        <w:numPr>
          <w:ilvl w:val="0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Print key materials for each participant:</w:t>
      </w:r>
    </w:p>
    <w:p w14:paraId="569DA13F" w14:textId="77777777" w:rsidR="0002707B" w:rsidRPr="00615988" w:rsidRDefault="0002707B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All quizzes and worksheets </w:t>
      </w:r>
    </w:p>
    <w:p w14:paraId="783FC3FA" w14:textId="246A2755" w:rsidR="0002707B" w:rsidRPr="00615988" w:rsidRDefault="0002707B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A “paper” or printable version of your </w:t>
      </w:r>
      <w:r w:rsidR="00F570A7" w:rsidRPr="00615988">
        <w:rPr>
          <w:rFonts w:eastAsia="Calibri" w:cs="Calibri"/>
        </w:rPr>
        <w:t>interview guide</w:t>
      </w:r>
    </w:p>
    <w:p w14:paraId="414E42B5" w14:textId="77777777" w:rsidR="0002707B" w:rsidRPr="00615988" w:rsidRDefault="0002707B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All study information sheets and consent forms (e.g. written/ verbal) </w:t>
      </w:r>
    </w:p>
    <w:p w14:paraId="3C11DB31" w14:textId="1DD3837A" w:rsidR="00644E02" w:rsidRPr="00615988" w:rsidRDefault="00644E02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 xml:space="preserve">Quick reference guides </w:t>
      </w:r>
    </w:p>
    <w:p w14:paraId="60127B49" w14:textId="465FA53D" w:rsidR="00644E02" w:rsidRPr="00615988" w:rsidRDefault="00644E02" w:rsidP="0002707B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Practical evaluation sheets</w:t>
      </w:r>
    </w:p>
    <w:p w14:paraId="145C3B98" w14:textId="77777777" w:rsidR="00644E02" w:rsidRPr="00615988" w:rsidRDefault="00644E02" w:rsidP="00644E02">
      <w:pPr>
        <w:numPr>
          <w:ilvl w:val="0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Adapt field tools and logistics</w:t>
      </w:r>
    </w:p>
    <w:p w14:paraId="3EFB9E7C" w14:textId="77777777" w:rsidR="00644E02" w:rsidRPr="00615988" w:rsidRDefault="00644E02" w:rsidP="00644E02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Ensure transcription and data handling protocols align with local tools and platforms</w:t>
      </w:r>
    </w:p>
    <w:p w14:paraId="34DBC818" w14:textId="3C08F714" w:rsidR="0002707B" w:rsidRPr="00615988" w:rsidRDefault="00644E02" w:rsidP="00644E02">
      <w:pPr>
        <w:numPr>
          <w:ilvl w:val="1"/>
          <w:numId w:val="4"/>
        </w:numPr>
        <w:spacing w:line="300" w:lineRule="auto"/>
        <w:rPr>
          <w:rFonts w:eastAsia="Calibri" w:cs="Calibri"/>
        </w:rPr>
      </w:pPr>
      <w:r w:rsidRPr="00615988">
        <w:rPr>
          <w:rFonts w:eastAsia="Calibri" w:cs="Calibri"/>
        </w:rPr>
        <w:t>Prepare for the field pre-test by arranging suitable respondents and testing equipment</w:t>
      </w:r>
    </w:p>
    <w:p w14:paraId="7BFFF107" w14:textId="77777777" w:rsidR="0002707B" w:rsidRPr="00615988" w:rsidRDefault="0002707B" w:rsidP="0002707B"/>
    <w:bookmarkEnd w:id="0"/>
    <w:bookmarkEnd w:id="1"/>
    <w:p w14:paraId="6B1A8AE6" w14:textId="4A57D86C" w:rsidR="00670A11" w:rsidRDefault="00670A11" w:rsidP="00670A11">
      <w:pPr>
        <w:spacing w:line="300" w:lineRule="auto"/>
        <w:rPr>
          <w:rFonts w:ascii="Poppins" w:eastAsia="Roboto Light" w:hAnsi="Poppins" w:cs="Poppins"/>
          <w:b/>
          <w:bCs/>
          <w:color w:val="000000"/>
        </w:rPr>
      </w:pPr>
    </w:p>
    <w:sectPr w:rsidR="0067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Light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43C6"/>
    <w:multiLevelType w:val="hybridMultilevel"/>
    <w:tmpl w:val="2B9A26FC"/>
    <w:lvl w:ilvl="0" w:tplc="736EE344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0643"/>
    <w:multiLevelType w:val="hybridMultilevel"/>
    <w:tmpl w:val="C87A79FC"/>
    <w:lvl w:ilvl="0" w:tplc="736EE344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7BAE"/>
    <w:multiLevelType w:val="multilevel"/>
    <w:tmpl w:val="185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DA3"/>
    <w:multiLevelType w:val="multilevel"/>
    <w:tmpl w:val="011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F004E"/>
    <w:multiLevelType w:val="multilevel"/>
    <w:tmpl w:val="9B1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A3949"/>
    <w:multiLevelType w:val="hybridMultilevel"/>
    <w:tmpl w:val="CF34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774C09"/>
    <w:multiLevelType w:val="multilevel"/>
    <w:tmpl w:val="724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A2CE4"/>
    <w:multiLevelType w:val="hybridMultilevel"/>
    <w:tmpl w:val="99887C44"/>
    <w:lvl w:ilvl="0" w:tplc="736EE344">
      <w:numFmt w:val="bullet"/>
      <w:lvlText w:val="-"/>
      <w:lvlJc w:val="left"/>
      <w:pPr>
        <w:ind w:left="1440" w:hanging="360"/>
      </w:pPr>
      <w:rPr>
        <w:rFonts w:ascii="Roboto Light" w:eastAsia="Roboto Light" w:hAnsi="Roboto Light" w:cs="Roboto Light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4064C"/>
    <w:multiLevelType w:val="multilevel"/>
    <w:tmpl w:val="82FA5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23206879">
    <w:abstractNumId w:val="3"/>
  </w:num>
  <w:num w:numId="2" w16cid:durableId="1136138863">
    <w:abstractNumId w:val="0"/>
  </w:num>
  <w:num w:numId="3" w16cid:durableId="785466052">
    <w:abstractNumId w:val="4"/>
  </w:num>
  <w:num w:numId="4" w16cid:durableId="546070048">
    <w:abstractNumId w:val="8"/>
  </w:num>
  <w:num w:numId="5" w16cid:durableId="2105607236">
    <w:abstractNumId w:val="6"/>
  </w:num>
  <w:num w:numId="6" w16cid:durableId="1347630083">
    <w:abstractNumId w:val="2"/>
  </w:num>
  <w:num w:numId="7" w16cid:durableId="1323192707">
    <w:abstractNumId w:val="5"/>
  </w:num>
  <w:num w:numId="8" w16cid:durableId="1856529266">
    <w:abstractNumId w:val="7"/>
  </w:num>
  <w:num w:numId="9" w16cid:durableId="54591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3"/>
    <w:rsid w:val="000239A4"/>
    <w:rsid w:val="0002707B"/>
    <w:rsid w:val="000A5435"/>
    <w:rsid w:val="000E2B02"/>
    <w:rsid w:val="00105927"/>
    <w:rsid w:val="0010658B"/>
    <w:rsid w:val="00115010"/>
    <w:rsid w:val="00142ACC"/>
    <w:rsid w:val="00151DD6"/>
    <w:rsid w:val="00152628"/>
    <w:rsid w:val="0015713B"/>
    <w:rsid w:val="002244A9"/>
    <w:rsid w:val="00236F87"/>
    <w:rsid w:val="00236FC9"/>
    <w:rsid w:val="002958EA"/>
    <w:rsid w:val="0035191A"/>
    <w:rsid w:val="0037608D"/>
    <w:rsid w:val="003D5ADA"/>
    <w:rsid w:val="0042534E"/>
    <w:rsid w:val="0043184B"/>
    <w:rsid w:val="004E473C"/>
    <w:rsid w:val="00524D3B"/>
    <w:rsid w:val="00570646"/>
    <w:rsid w:val="005A22F4"/>
    <w:rsid w:val="005D3F71"/>
    <w:rsid w:val="005D5478"/>
    <w:rsid w:val="00615988"/>
    <w:rsid w:val="00644E02"/>
    <w:rsid w:val="00670A11"/>
    <w:rsid w:val="006B0389"/>
    <w:rsid w:val="00741EEF"/>
    <w:rsid w:val="007753CE"/>
    <w:rsid w:val="00825F97"/>
    <w:rsid w:val="008B4BC2"/>
    <w:rsid w:val="009059A6"/>
    <w:rsid w:val="009B5E82"/>
    <w:rsid w:val="00A44C0F"/>
    <w:rsid w:val="00A76B4E"/>
    <w:rsid w:val="00AE23AC"/>
    <w:rsid w:val="00B51C3F"/>
    <w:rsid w:val="00B80063"/>
    <w:rsid w:val="00BF1F6E"/>
    <w:rsid w:val="00C00902"/>
    <w:rsid w:val="00CA5C4F"/>
    <w:rsid w:val="00DF5A69"/>
    <w:rsid w:val="00F2248C"/>
    <w:rsid w:val="00F570A7"/>
    <w:rsid w:val="00F74E68"/>
    <w:rsid w:val="00F96D18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8A25"/>
  <w15:chartTrackingRefBased/>
  <w15:docId w15:val="{2A4D73AF-4921-4DED-A3BD-0054A2C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 Light" w:eastAsiaTheme="minorHAnsi" w:hAnsi="Roboto Light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63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D5A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CA5C4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5713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1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1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1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56BF-5751-4BE3-B276-FF7E2CE93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11BE3-FF9B-42FD-B5E7-0586E0E6F9AB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C47372B3-5E4A-440E-B697-3812C925B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DF21B9-FB1A-460A-BF39-A289DE80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Woolheater</dc:creator>
  <cp:keywords/>
  <dc:description/>
  <cp:lastModifiedBy>Katelyn Woolheater</cp:lastModifiedBy>
  <cp:revision>5</cp:revision>
  <dcterms:created xsi:type="dcterms:W3CDTF">2025-08-07T13:56:00Z</dcterms:created>
  <dcterms:modified xsi:type="dcterms:W3CDTF">2025-08-07T18:51:00Z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