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7734B" w14:textId="77777777" w:rsidR="000C6F86" w:rsidRPr="00475C43" w:rsidRDefault="000C6F86" w:rsidP="003B52A3">
      <w:pPr>
        <w:pStyle w:val="Title"/>
        <w:spacing w:beforeLines="40" w:before="96" w:afterLines="40" w:after="96" w:line="300" w:lineRule="auto"/>
        <w:jc w:val="center"/>
        <w:rPr>
          <w:rFonts w:ascii="Poppins" w:hAnsi="Poppins" w:cs="Poppins"/>
          <w:b/>
          <w:bCs/>
          <w:sz w:val="40"/>
          <w:szCs w:val="40"/>
        </w:rPr>
      </w:pPr>
    </w:p>
    <w:p w14:paraId="367B7753" w14:textId="77777777" w:rsidR="0012550F" w:rsidRDefault="0012550F" w:rsidP="003B52A3">
      <w:pPr>
        <w:pStyle w:val="Title"/>
        <w:spacing w:beforeLines="40" w:before="96" w:afterLines="40" w:after="96" w:line="300" w:lineRule="auto"/>
        <w:rPr>
          <w:rFonts w:ascii="Poppins" w:hAnsi="Poppins" w:cs="Poppins"/>
          <w:b/>
          <w:bCs/>
          <w:sz w:val="40"/>
          <w:szCs w:val="40"/>
        </w:rPr>
      </w:pPr>
    </w:p>
    <w:p w14:paraId="2748979D" w14:textId="2A1659B0" w:rsidR="001E3044" w:rsidRPr="00475C43" w:rsidRDefault="00A4157D" w:rsidP="003B52A3">
      <w:pPr>
        <w:pStyle w:val="Title"/>
        <w:spacing w:beforeLines="40" w:before="96" w:afterLines="40" w:after="96" w:line="300" w:lineRule="auto"/>
        <w:rPr>
          <w:rFonts w:ascii="Poppins" w:hAnsi="Poppins" w:cs="Poppins"/>
          <w:b/>
          <w:bCs/>
          <w:sz w:val="40"/>
          <w:szCs w:val="40"/>
        </w:rPr>
      </w:pPr>
      <w:r w:rsidRPr="00475C43">
        <w:rPr>
          <w:rFonts w:ascii="Poppins" w:hAnsi="Poppins" w:cs="Poppins"/>
          <w:b/>
          <w:bCs/>
          <w:sz w:val="40"/>
          <w:szCs w:val="40"/>
        </w:rPr>
        <w:t xml:space="preserve">ACTwatch Lite </w:t>
      </w:r>
    </w:p>
    <w:p w14:paraId="5A1CD487" w14:textId="77777777" w:rsidR="00F862A2" w:rsidRPr="00475C43" w:rsidRDefault="00F862A2" w:rsidP="003B52A3">
      <w:pPr>
        <w:pStyle w:val="Title"/>
        <w:spacing w:beforeLines="40" w:before="96" w:afterLines="40" w:after="96" w:line="300" w:lineRule="auto"/>
        <w:rPr>
          <w:rFonts w:ascii="Poppins" w:hAnsi="Poppins" w:cs="Poppins"/>
          <w:b/>
          <w:bCs/>
          <w:sz w:val="40"/>
          <w:szCs w:val="40"/>
        </w:rPr>
      </w:pPr>
      <w:r w:rsidRPr="00475C43">
        <w:rPr>
          <w:rFonts w:ascii="Poppins" w:hAnsi="Poppins" w:cs="Poppins"/>
          <w:b/>
          <w:bCs/>
          <w:sz w:val="40"/>
          <w:szCs w:val="40"/>
        </w:rPr>
        <w:t xml:space="preserve">Quantitative </w:t>
      </w:r>
      <w:r w:rsidR="00A4157D" w:rsidRPr="00475C43">
        <w:rPr>
          <w:rFonts w:ascii="Poppins" w:hAnsi="Poppins" w:cs="Poppins"/>
          <w:b/>
          <w:bCs/>
          <w:sz w:val="40"/>
          <w:szCs w:val="40"/>
        </w:rPr>
        <w:t xml:space="preserve">Training </w:t>
      </w:r>
      <w:r w:rsidR="00C15427" w:rsidRPr="00475C43">
        <w:rPr>
          <w:rFonts w:ascii="Poppins" w:hAnsi="Poppins" w:cs="Poppins"/>
          <w:b/>
          <w:bCs/>
          <w:sz w:val="40"/>
          <w:szCs w:val="40"/>
        </w:rPr>
        <w:t>M</w:t>
      </w:r>
      <w:r w:rsidR="00A4157D" w:rsidRPr="00475C43">
        <w:rPr>
          <w:rFonts w:ascii="Poppins" w:hAnsi="Poppins" w:cs="Poppins"/>
          <w:b/>
          <w:bCs/>
          <w:sz w:val="40"/>
          <w:szCs w:val="40"/>
        </w:rPr>
        <w:t>anual</w:t>
      </w:r>
      <w:r w:rsidRPr="00475C43">
        <w:rPr>
          <w:rFonts w:ascii="Poppins" w:hAnsi="Poppins" w:cs="Poppins"/>
          <w:b/>
          <w:bCs/>
          <w:sz w:val="40"/>
          <w:szCs w:val="40"/>
        </w:rPr>
        <w:t xml:space="preserve"> </w:t>
      </w:r>
    </w:p>
    <w:p w14:paraId="32308953" w14:textId="24E0AB6A" w:rsidR="00A4157D" w:rsidRDefault="00F862A2" w:rsidP="003B52A3">
      <w:pPr>
        <w:pStyle w:val="Title"/>
        <w:spacing w:beforeLines="40" w:before="96" w:afterLines="40" w:after="96" w:line="300" w:lineRule="auto"/>
        <w:rPr>
          <w:rFonts w:ascii="Poppins" w:hAnsi="Poppins" w:cs="Poppins"/>
          <w:b/>
          <w:bCs/>
          <w:sz w:val="40"/>
          <w:szCs w:val="40"/>
        </w:rPr>
      </w:pPr>
      <w:r w:rsidRPr="00475C43">
        <w:rPr>
          <w:rFonts w:ascii="Poppins" w:hAnsi="Poppins" w:cs="Poppins"/>
          <w:b/>
          <w:bCs/>
          <w:sz w:val="40"/>
          <w:szCs w:val="40"/>
        </w:rPr>
        <w:t>for Trainers</w:t>
      </w:r>
    </w:p>
    <w:p w14:paraId="4213CC63" w14:textId="77777777" w:rsidR="008221F8" w:rsidRDefault="008221F8" w:rsidP="003B52A3">
      <w:pPr>
        <w:spacing w:beforeLines="40" w:before="96" w:afterLines="40" w:after="96" w:line="300" w:lineRule="auto"/>
      </w:pPr>
    </w:p>
    <w:p w14:paraId="4FF35460" w14:textId="77777777" w:rsidR="008221F8" w:rsidRPr="00475C43" w:rsidRDefault="008221F8" w:rsidP="003B52A3">
      <w:pPr>
        <w:spacing w:beforeLines="40" w:before="96" w:afterLines="40" w:after="96" w:line="300" w:lineRule="auto"/>
        <w:rPr>
          <w:rFonts w:asciiTheme="majorHAnsi" w:hAnsiTheme="majorHAnsi"/>
          <w:b/>
          <w:bCs/>
        </w:rPr>
      </w:pPr>
      <w:r w:rsidRPr="00475C43">
        <w:rPr>
          <w:rFonts w:asciiTheme="majorHAnsi" w:hAnsiTheme="majorHAnsi"/>
          <w:b/>
          <w:bCs/>
        </w:rPr>
        <w:t>Information / Instructions for Users</w:t>
      </w:r>
    </w:p>
    <w:p w14:paraId="2228E990" w14:textId="65F18599" w:rsidR="008221F8" w:rsidRDefault="0D749D9C" w:rsidP="003B52A3">
      <w:pPr>
        <w:spacing w:beforeLines="40" w:before="96" w:afterLines="40" w:after="96" w:line="300" w:lineRule="auto"/>
      </w:pPr>
      <w:r>
        <w:t xml:space="preserve">This document is designed to support national and regional training for ACTwatch Lite </w:t>
      </w:r>
      <w:r w:rsidR="283DD07E">
        <w:t>quantitative</w:t>
      </w:r>
      <w:r>
        <w:t xml:space="preserve"> outlet surveys. It provides detailed guidance </w:t>
      </w:r>
      <w:r w:rsidR="4B851B87">
        <w:t xml:space="preserve">for the research team, training facilitators, </w:t>
      </w:r>
      <w:r>
        <w:t xml:space="preserve">and field </w:t>
      </w:r>
      <w:r w:rsidR="735BBD26">
        <w:t xml:space="preserve">team </w:t>
      </w:r>
      <w:r>
        <w:t xml:space="preserve">supervisors responsible for delivering </w:t>
      </w:r>
      <w:r w:rsidR="283DD07E">
        <w:t>data collection</w:t>
      </w:r>
      <w:r>
        <w:t xml:space="preserve"> training using </w:t>
      </w:r>
      <w:r w:rsidR="283DD07E">
        <w:t xml:space="preserve">the </w:t>
      </w:r>
      <w:r>
        <w:t xml:space="preserve">ACTwatch Lite </w:t>
      </w:r>
      <w:r w:rsidR="283DD07E">
        <w:t xml:space="preserve">toolkit and </w:t>
      </w:r>
      <w:r>
        <w:t>methodology.</w:t>
      </w:r>
    </w:p>
    <w:p w14:paraId="6FBEF454" w14:textId="024DE7B5" w:rsidR="008221F8" w:rsidRDefault="008221F8" w:rsidP="003B52A3">
      <w:pPr>
        <w:spacing w:beforeLines="40" w:before="96" w:afterLines="40" w:after="96" w:line="300" w:lineRule="auto"/>
      </w:pPr>
      <w:r>
        <w:t>The manual is based on training materials used during pilot implementations in Benin, Cameroon, and Nigeria and includes suggested agendas, facilitation tips, and detailed session guidance.</w:t>
      </w:r>
    </w:p>
    <w:p w14:paraId="02259E0B" w14:textId="1C2DAC4E" w:rsidR="008221F8" w:rsidRDefault="008221F8" w:rsidP="003B52A3">
      <w:pPr>
        <w:spacing w:beforeLines="40" w:before="96" w:afterLines="40" w:after="96" w:line="300" w:lineRule="auto"/>
      </w:pPr>
      <w:r>
        <w:t xml:space="preserve">Use this manual as a foundation and adapt it to your local context, language, and field team needs. Some sections should be updated based on country-specific protocols, regulatory requirements, and team structure. </w:t>
      </w:r>
    </w:p>
    <w:p w14:paraId="6E463929" w14:textId="782CAB50" w:rsidR="008221F8" w:rsidRPr="00475C43" w:rsidRDefault="008221F8" w:rsidP="003B52A3">
      <w:pPr>
        <w:spacing w:beforeLines="40" w:before="96" w:afterLines="40" w:after="96" w:line="300" w:lineRule="auto"/>
      </w:pPr>
      <w:r>
        <w:t>All parts of the manual should be reviewed and customized before training delivery.</w:t>
      </w:r>
    </w:p>
    <w:p w14:paraId="41F6535F" w14:textId="77777777" w:rsidR="0068711F" w:rsidRPr="003E38D2" w:rsidRDefault="0068711F" w:rsidP="003B52A3">
      <w:pPr>
        <w:spacing w:beforeLines="40" w:before="96" w:afterLines="40" w:after="96" w:line="300" w:lineRule="auto"/>
      </w:pPr>
    </w:p>
    <w:p w14:paraId="41566BDA" w14:textId="64151A87" w:rsidR="00553935" w:rsidRPr="003D20FE" w:rsidRDefault="00256846" w:rsidP="003B52A3">
      <w:pPr>
        <w:spacing w:beforeLines="40" w:before="96" w:afterLines="40" w:after="96" w:line="300" w:lineRule="auto"/>
        <w:rPr>
          <w:u w:val="single"/>
        </w:rPr>
      </w:pPr>
      <w:r w:rsidRPr="003D20FE">
        <w:rPr>
          <w:u w:val="single"/>
        </w:rPr>
        <w:t>NOTES</w:t>
      </w:r>
      <w:r w:rsidR="00EA66A9">
        <w:rPr>
          <w:u w:val="single"/>
        </w:rPr>
        <w:t xml:space="preserve"> </w:t>
      </w:r>
    </w:p>
    <w:p w14:paraId="5CEC4CAF" w14:textId="25E55375" w:rsidR="00C82773" w:rsidRPr="003D20FE" w:rsidRDefault="00BD4005" w:rsidP="00EF731D">
      <w:pPr>
        <w:pStyle w:val="ListParagraph"/>
        <w:numPr>
          <w:ilvl w:val="0"/>
          <w:numId w:val="7"/>
        </w:numPr>
        <w:spacing w:beforeLines="40" w:before="96" w:afterLines="40" w:after="96" w:line="300" w:lineRule="auto"/>
      </w:pPr>
      <w:r w:rsidRPr="00BD4005">
        <w:rPr>
          <w:b/>
          <w:bCs/>
        </w:rPr>
        <w:t>ADAPT ALL TRAINING MATE</w:t>
      </w:r>
      <w:r w:rsidR="006D0F04">
        <w:rPr>
          <w:b/>
          <w:bCs/>
        </w:rPr>
        <w:t>RI</w:t>
      </w:r>
      <w:r w:rsidRPr="00BD4005">
        <w:rPr>
          <w:b/>
          <w:bCs/>
        </w:rPr>
        <w:t>AL</w:t>
      </w:r>
      <w:r>
        <w:t xml:space="preserve">: </w:t>
      </w:r>
      <w:r w:rsidR="00256846" w:rsidRPr="003D20FE">
        <w:t xml:space="preserve">ALL </w:t>
      </w:r>
      <w:r w:rsidR="00C82773" w:rsidRPr="003D20FE">
        <w:t>POWERPOINT AND WORD DOCUME</w:t>
      </w:r>
      <w:r w:rsidR="005400AC" w:rsidRPr="003D20FE">
        <w:t>N</w:t>
      </w:r>
      <w:r w:rsidR="00C82773" w:rsidRPr="003D20FE">
        <w:t xml:space="preserve">TS NEEDED FOR TRAINING MAY BE FOUND IN THE TRAINING FOLDER. </w:t>
      </w:r>
      <w:r w:rsidR="007E1A15" w:rsidRPr="00D44E59">
        <w:rPr>
          <w:color w:val="C00000"/>
          <w:highlight w:val="yellow"/>
        </w:rPr>
        <w:t xml:space="preserve">AT A MINIMUM, </w:t>
      </w:r>
      <w:r w:rsidR="009101D6" w:rsidRPr="00D44E59">
        <w:rPr>
          <w:color w:val="C00000"/>
          <w:highlight w:val="yellow"/>
        </w:rPr>
        <w:t>UPDATE ALL HIGHLIGHTED TEXT WITH RELEVANT IN-COUNTRY INFORMATION.</w:t>
      </w:r>
      <w:r w:rsidR="009101D6" w:rsidRPr="00D44E59">
        <w:rPr>
          <w:color w:val="C00000"/>
        </w:rPr>
        <w:t xml:space="preserve"> </w:t>
      </w:r>
    </w:p>
    <w:p w14:paraId="04DD6427" w14:textId="77777777" w:rsidR="00256846" w:rsidRPr="00B63DE7" w:rsidRDefault="00256846" w:rsidP="00EF731D">
      <w:pPr>
        <w:pStyle w:val="ListParagraph"/>
        <w:numPr>
          <w:ilvl w:val="0"/>
          <w:numId w:val="7"/>
        </w:numPr>
        <w:spacing w:beforeLines="40" w:before="96" w:afterLines="40" w:after="96" w:line="300" w:lineRule="auto"/>
      </w:pPr>
      <w:r w:rsidRPr="00BD4005">
        <w:rPr>
          <w:b/>
          <w:bCs/>
        </w:rPr>
        <w:t>PRINTING:</w:t>
      </w:r>
      <w:r w:rsidRPr="00B63DE7">
        <w:t xml:space="preserve"> ENSURE THAT ALL THE WORD FORMAT DOCUMENTS IN THE TRAINING FOLDER ARE PRINTED FOR ALL PARTICIPANTS. ALSO PRINT ONE PHOTO CONSENT FORM FOR EACH PARTICIPANT.</w:t>
      </w:r>
    </w:p>
    <w:p w14:paraId="7B481614" w14:textId="4834FFB9" w:rsidR="00691568" w:rsidRPr="003D20FE" w:rsidRDefault="00691568" w:rsidP="003B52A3">
      <w:pPr>
        <w:spacing w:beforeLines="40" w:before="96" w:afterLines="40" w:after="96" w:line="300" w:lineRule="auto"/>
      </w:pPr>
    </w:p>
    <w:p w14:paraId="0CBBFDDD" w14:textId="4C41F18F" w:rsidR="00691568" w:rsidRDefault="00691568" w:rsidP="003B52A3">
      <w:pPr>
        <w:spacing w:beforeLines="40" w:before="96" w:afterLines="40" w:after="96" w:line="300" w:lineRule="auto"/>
      </w:pPr>
    </w:p>
    <w:sdt>
      <w:sdtPr>
        <w:rPr>
          <w:rFonts w:asciiTheme="minorHAnsi" w:eastAsiaTheme="minorEastAsia" w:hAnsiTheme="minorHAnsi" w:cstheme="minorBidi"/>
          <w:color w:val="auto"/>
          <w:kern w:val="2"/>
          <w:sz w:val="24"/>
          <w:szCs w:val="24"/>
          <w:lang w:eastAsia="zh-CN"/>
          <w14:ligatures w14:val="standardContextual"/>
        </w:rPr>
        <w:id w:val="805502660"/>
        <w:docPartObj>
          <w:docPartGallery w:val="Table of Contents"/>
          <w:docPartUnique/>
        </w:docPartObj>
      </w:sdtPr>
      <w:sdtEndPr>
        <w:rPr>
          <w:b/>
          <w:bCs/>
        </w:rPr>
      </w:sdtEndPr>
      <w:sdtContent>
        <w:p w14:paraId="2B3CF18F" w14:textId="7556A4E7" w:rsidR="004F29ED" w:rsidRPr="000572CF" w:rsidRDefault="004F29ED" w:rsidP="003B52A3">
          <w:pPr>
            <w:pStyle w:val="TOCHeading"/>
            <w:spacing w:beforeLines="40" w:before="96" w:afterLines="40" w:after="96" w:line="300" w:lineRule="auto"/>
            <w:rPr>
              <w:rFonts w:asciiTheme="minorHAnsi" w:hAnsiTheme="minorHAnsi"/>
            </w:rPr>
          </w:pPr>
          <w:r w:rsidRPr="003E38D2">
            <w:rPr>
              <w:rFonts w:asciiTheme="minorHAnsi" w:hAnsiTheme="minorHAnsi"/>
            </w:rPr>
            <w:t>Contents</w:t>
          </w:r>
        </w:p>
        <w:p w14:paraId="3E92E00C" w14:textId="1A8156F6" w:rsidR="00580D8B" w:rsidRDefault="004F29ED">
          <w:pPr>
            <w:pStyle w:val="TOC1"/>
            <w:tabs>
              <w:tab w:val="right" w:leader="dot" w:pos="9010"/>
            </w:tabs>
            <w:rPr>
              <w:noProof/>
              <w:lang w:eastAsia="en-US"/>
            </w:rPr>
          </w:pPr>
          <w:r w:rsidRPr="000572CF">
            <w:fldChar w:fldCharType="begin"/>
          </w:r>
          <w:r w:rsidRPr="003E38D2">
            <w:instrText xml:space="preserve"> TOC \o "1-3" \h \z \u </w:instrText>
          </w:r>
          <w:r w:rsidRPr="000572CF">
            <w:fldChar w:fldCharType="separate"/>
          </w:r>
          <w:hyperlink w:anchor="_Toc205455147" w:history="1">
            <w:r w:rsidR="00580D8B" w:rsidRPr="00897F05">
              <w:rPr>
                <w:rStyle w:val="Hyperlink"/>
                <w:noProof/>
              </w:rPr>
              <w:t>List of abbreviations</w:t>
            </w:r>
            <w:r w:rsidR="00580D8B">
              <w:rPr>
                <w:noProof/>
                <w:webHidden/>
              </w:rPr>
              <w:tab/>
            </w:r>
            <w:r w:rsidR="00580D8B">
              <w:rPr>
                <w:noProof/>
                <w:webHidden/>
              </w:rPr>
              <w:fldChar w:fldCharType="begin"/>
            </w:r>
            <w:r w:rsidR="00580D8B">
              <w:rPr>
                <w:noProof/>
                <w:webHidden/>
              </w:rPr>
              <w:instrText xml:space="preserve"> PAGEREF _Toc205455147 \h </w:instrText>
            </w:r>
            <w:r w:rsidR="00580D8B">
              <w:rPr>
                <w:noProof/>
                <w:webHidden/>
              </w:rPr>
            </w:r>
            <w:r w:rsidR="00580D8B">
              <w:rPr>
                <w:noProof/>
                <w:webHidden/>
              </w:rPr>
              <w:fldChar w:fldCharType="separate"/>
            </w:r>
            <w:r w:rsidR="00580D8B">
              <w:rPr>
                <w:noProof/>
                <w:webHidden/>
              </w:rPr>
              <w:t>3</w:t>
            </w:r>
            <w:r w:rsidR="00580D8B">
              <w:rPr>
                <w:noProof/>
                <w:webHidden/>
              </w:rPr>
              <w:fldChar w:fldCharType="end"/>
            </w:r>
          </w:hyperlink>
        </w:p>
        <w:p w14:paraId="23A9F7BD" w14:textId="4F849006" w:rsidR="00580D8B" w:rsidRDefault="00580D8B">
          <w:pPr>
            <w:pStyle w:val="TOC1"/>
            <w:tabs>
              <w:tab w:val="right" w:leader="dot" w:pos="9010"/>
            </w:tabs>
            <w:rPr>
              <w:noProof/>
              <w:lang w:eastAsia="en-US"/>
            </w:rPr>
          </w:pPr>
          <w:hyperlink w:anchor="_Toc205455148" w:history="1">
            <w:r w:rsidRPr="00897F05">
              <w:rPr>
                <w:rStyle w:val="Hyperlink"/>
                <w:noProof/>
              </w:rPr>
              <w:t>Introduction</w:t>
            </w:r>
            <w:r>
              <w:rPr>
                <w:noProof/>
                <w:webHidden/>
              </w:rPr>
              <w:tab/>
            </w:r>
            <w:r>
              <w:rPr>
                <w:noProof/>
                <w:webHidden/>
              </w:rPr>
              <w:fldChar w:fldCharType="begin"/>
            </w:r>
            <w:r>
              <w:rPr>
                <w:noProof/>
                <w:webHidden/>
              </w:rPr>
              <w:instrText xml:space="preserve"> PAGEREF _Toc205455148 \h </w:instrText>
            </w:r>
            <w:r>
              <w:rPr>
                <w:noProof/>
                <w:webHidden/>
              </w:rPr>
            </w:r>
            <w:r>
              <w:rPr>
                <w:noProof/>
                <w:webHidden/>
              </w:rPr>
              <w:fldChar w:fldCharType="separate"/>
            </w:r>
            <w:r>
              <w:rPr>
                <w:noProof/>
                <w:webHidden/>
              </w:rPr>
              <w:t>4</w:t>
            </w:r>
            <w:r>
              <w:rPr>
                <w:noProof/>
                <w:webHidden/>
              </w:rPr>
              <w:fldChar w:fldCharType="end"/>
            </w:r>
          </w:hyperlink>
        </w:p>
        <w:p w14:paraId="4A91DD29" w14:textId="3A83785D" w:rsidR="00580D8B" w:rsidRDefault="00580D8B">
          <w:pPr>
            <w:pStyle w:val="TOC1"/>
            <w:tabs>
              <w:tab w:val="right" w:leader="dot" w:pos="9010"/>
            </w:tabs>
            <w:rPr>
              <w:noProof/>
              <w:lang w:eastAsia="en-US"/>
            </w:rPr>
          </w:pPr>
          <w:hyperlink w:anchor="_Toc205455149" w:history="1">
            <w:r w:rsidRPr="00897F05">
              <w:rPr>
                <w:rStyle w:val="Hyperlink"/>
                <w:noProof/>
              </w:rPr>
              <w:t>Before training checklists</w:t>
            </w:r>
            <w:r>
              <w:rPr>
                <w:noProof/>
                <w:webHidden/>
              </w:rPr>
              <w:tab/>
            </w:r>
            <w:r>
              <w:rPr>
                <w:noProof/>
                <w:webHidden/>
              </w:rPr>
              <w:fldChar w:fldCharType="begin"/>
            </w:r>
            <w:r>
              <w:rPr>
                <w:noProof/>
                <w:webHidden/>
              </w:rPr>
              <w:instrText xml:space="preserve"> PAGEREF _Toc205455149 \h </w:instrText>
            </w:r>
            <w:r>
              <w:rPr>
                <w:noProof/>
                <w:webHidden/>
              </w:rPr>
            </w:r>
            <w:r>
              <w:rPr>
                <w:noProof/>
                <w:webHidden/>
              </w:rPr>
              <w:fldChar w:fldCharType="separate"/>
            </w:r>
            <w:r>
              <w:rPr>
                <w:noProof/>
                <w:webHidden/>
              </w:rPr>
              <w:t>4</w:t>
            </w:r>
            <w:r>
              <w:rPr>
                <w:noProof/>
                <w:webHidden/>
              </w:rPr>
              <w:fldChar w:fldCharType="end"/>
            </w:r>
          </w:hyperlink>
        </w:p>
        <w:p w14:paraId="58DE3D05" w14:textId="758A142D" w:rsidR="00580D8B" w:rsidRDefault="00580D8B">
          <w:pPr>
            <w:pStyle w:val="TOC1"/>
            <w:tabs>
              <w:tab w:val="right" w:leader="dot" w:pos="9010"/>
            </w:tabs>
            <w:rPr>
              <w:noProof/>
              <w:lang w:eastAsia="en-US"/>
            </w:rPr>
          </w:pPr>
          <w:hyperlink w:anchor="_Toc205455150" w:history="1">
            <w:r w:rsidRPr="00897F05">
              <w:rPr>
                <w:rStyle w:val="Hyperlink"/>
                <w:noProof/>
              </w:rPr>
              <w:t>Training overview</w:t>
            </w:r>
            <w:r>
              <w:rPr>
                <w:noProof/>
                <w:webHidden/>
              </w:rPr>
              <w:tab/>
            </w:r>
            <w:r>
              <w:rPr>
                <w:noProof/>
                <w:webHidden/>
              </w:rPr>
              <w:fldChar w:fldCharType="begin"/>
            </w:r>
            <w:r>
              <w:rPr>
                <w:noProof/>
                <w:webHidden/>
              </w:rPr>
              <w:instrText xml:space="preserve"> PAGEREF _Toc205455150 \h </w:instrText>
            </w:r>
            <w:r>
              <w:rPr>
                <w:noProof/>
                <w:webHidden/>
              </w:rPr>
            </w:r>
            <w:r>
              <w:rPr>
                <w:noProof/>
                <w:webHidden/>
              </w:rPr>
              <w:fldChar w:fldCharType="separate"/>
            </w:r>
            <w:r>
              <w:rPr>
                <w:noProof/>
                <w:webHidden/>
              </w:rPr>
              <w:t>7</w:t>
            </w:r>
            <w:r>
              <w:rPr>
                <w:noProof/>
                <w:webHidden/>
              </w:rPr>
              <w:fldChar w:fldCharType="end"/>
            </w:r>
          </w:hyperlink>
        </w:p>
        <w:p w14:paraId="60D7BB76" w14:textId="027991F6" w:rsidR="00580D8B" w:rsidRDefault="00580D8B">
          <w:pPr>
            <w:pStyle w:val="TOC1"/>
            <w:tabs>
              <w:tab w:val="left" w:pos="480"/>
              <w:tab w:val="right" w:leader="dot" w:pos="9010"/>
            </w:tabs>
            <w:rPr>
              <w:noProof/>
              <w:lang w:eastAsia="en-US"/>
            </w:rPr>
          </w:pPr>
          <w:hyperlink w:anchor="_Toc205455151" w:history="1">
            <w:r w:rsidRPr="00897F05">
              <w:rPr>
                <w:rStyle w:val="Hyperlink"/>
                <w:noProof/>
              </w:rPr>
              <w:t>1.</w:t>
            </w:r>
            <w:r>
              <w:rPr>
                <w:noProof/>
                <w:lang w:eastAsia="en-US"/>
              </w:rPr>
              <w:tab/>
            </w:r>
            <w:r w:rsidRPr="00897F05">
              <w:rPr>
                <w:rStyle w:val="Hyperlink"/>
                <w:noProof/>
              </w:rPr>
              <w:t>Facilitating classroom learning; by module</w:t>
            </w:r>
            <w:r>
              <w:rPr>
                <w:noProof/>
                <w:webHidden/>
              </w:rPr>
              <w:tab/>
            </w:r>
            <w:r>
              <w:rPr>
                <w:noProof/>
                <w:webHidden/>
              </w:rPr>
              <w:fldChar w:fldCharType="begin"/>
            </w:r>
            <w:r>
              <w:rPr>
                <w:noProof/>
                <w:webHidden/>
              </w:rPr>
              <w:instrText xml:space="preserve"> PAGEREF _Toc205455151 \h </w:instrText>
            </w:r>
            <w:r>
              <w:rPr>
                <w:noProof/>
                <w:webHidden/>
              </w:rPr>
            </w:r>
            <w:r>
              <w:rPr>
                <w:noProof/>
                <w:webHidden/>
              </w:rPr>
              <w:fldChar w:fldCharType="separate"/>
            </w:r>
            <w:r>
              <w:rPr>
                <w:noProof/>
                <w:webHidden/>
              </w:rPr>
              <w:t>8</w:t>
            </w:r>
            <w:r>
              <w:rPr>
                <w:noProof/>
                <w:webHidden/>
              </w:rPr>
              <w:fldChar w:fldCharType="end"/>
            </w:r>
          </w:hyperlink>
        </w:p>
        <w:p w14:paraId="4F3F851E" w14:textId="37704042" w:rsidR="00580D8B" w:rsidRDefault="00580D8B">
          <w:pPr>
            <w:pStyle w:val="TOC1"/>
            <w:tabs>
              <w:tab w:val="left" w:pos="480"/>
              <w:tab w:val="right" w:leader="dot" w:pos="9010"/>
            </w:tabs>
            <w:rPr>
              <w:noProof/>
              <w:lang w:eastAsia="en-US"/>
            </w:rPr>
          </w:pPr>
          <w:hyperlink w:anchor="_Toc205455152" w:history="1">
            <w:r w:rsidRPr="00897F05">
              <w:rPr>
                <w:rStyle w:val="Hyperlink"/>
                <w:noProof/>
              </w:rPr>
              <w:t>2.</w:t>
            </w:r>
            <w:r>
              <w:rPr>
                <w:noProof/>
                <w:lang w:eastAsia="en-US"/>
              </w:rPr>
              <w:tab/>
            </w:r>
            <w:r w:rsidRPr="00897F05">
              <w:rPr>
                <w:rStyle w:val="Hyperlink"/>
                <w:noProof/>
              </w:rPr>
              <w:t>Setting up and executing pilot field practice</w:t>
            </w:r>
            <w:r>
              <w:rPr>
                <w:noProof/>
                <w:webHidden/>
              </w:rPr>
              <w:tab/>
            </w:r>
            <w:r>
              <w:rPr>
                <w:noProof/>
                <w:webHidden/>
              </w:rPr>
              <w:fldChar w:fldCharType="begin"/>
            </w:r>
            <w:r>
              <w:rPr>
                <w:noProof/>
                <w:webHidden/>
              </w:rPr>
              <w:instrText xml:space="preserve"> PAGEREF _Toc205455152 \h </w:instrText>
            </w:r>
            <w:r>
              <w:rPr>
                <w:noProof/>
                <w:webHidden/>
              </w:rPr>
            </w:r>
            <w:r>
              <w:rPr>
                <w:noProof/>
                <w:webHidden/>
              </w:rPr>
              <w:fldChar w:fldCharType="separate"/>
            </w:r>
            <w:r>
              <w:rPr>
                <w:noProof/>
                <w:webHidden/>
              </w:rPr>
              <w:t>10</w:t>
            </w:r>
            <w:r>
              <w:rPr>
                <w:noProof/>
                <w:webHidden/>
              </w:rPr>
              <w:fldChar w:fldCharType="end"/>
            </w:r>
          </w:hyperlink>
        </w:p>
        <w:p w14:paraId="52E2B547" w14:textId="75F911F3" w:rsidR="00580D8B" w:rsidRDefault="00580D8B">
          <w:pPr>
            <w:pStyle w:val="TOC1"/>
            <w:tabs>
              <w:tab w:val="left" w:pos="480"/>
              <w:tab w:val="right" w:leader="dot" w:pos="9010"/>
            </w:tabs>
            <w:rPr>
              <w:noProof/>
              <w:lang w:eastAsia="en-US"/>
            </w:rPr>
          </w:pPr>
          <w:hyperlink w:anchor="_Toc205455153" w:history="1">
            <w:r w:rsidRPr="00897F05">
              <w:rPr>
                <w:rStyle w:val="Hyperlink"/>
                <w:noProof/>
              </w:rPr>
              <w:t>3.</w:t>
            </w:r>
            <w:r>
              <w:rPr>
                <w:noProof/>
                <w:lang w:eastAsia="en-US"/>
              </w:rPr>
              <w:tab/>
            </w:r>
            <w:r w:rsidRPr="00897F05">
              <w:rPr>
                <w:rStyle w:val="Hyperlink"/>
                <w:noProof/>
              </w:rPr>
              <w:t>Optional team leader sessions</w:t>
            </w:r>
            <w:r>
              <w:rPr>
                <w:noProof/>
                <w:webHidden/>
              </w:rPr>
              <w:tab/>
            </w:r>
            <w:r>
              <w:rPr>
                <w:noProof/>
                <w:webHidden/>
              </w:rPr>
              <w:fldChar w:fldCharType="begin"/>
            </w:r>
            <w:r>
              <w:rPr>
                <w:noProof/>
                <w:webHidden/>
              </w:rPr>
              <w:instrText xml:space="preserve"> PAGEREF _Toc205455153 \h </w:instrText>
            </w:r>
            <w:r>
              <w:rPr>
                <w:noProof/>
                <w:webHidden/>
              </w:rPr>
            </w:r>
            <w:r>
              <w:rPr>
                <w:noProof/>
                <w:webHidden/>
              </w:rPr>
              <w:fldChar w:fldCharType="separate"/>
            </w:r>
            <w:r>
              <w:rPr>
                <w:noProof/>
                <w:webHidden/>
              </w:rPr>
              <w:t>12</w:t>
            </w:r>
            <w:r>
              <w:rPr>
                <w:noProof/>
                <w:webHidden/>
              </w:rPr>
              <w:fldChar w:fldCharType="end"/>
            </w:r>
          </w:hyperlink>
        </w:p>
        <w:p w14:paraId="5E51356A" w14:textId="00E4B2B7" w:rsidR="00580D8B" w:rsidRDefault="00580D8B">
          <w:pPr>
            <w:pStyle w:val="TOC1"/>
            <w:tabs>
              <w:tab w:val="right" w:leader="dot" w:pos="9010"/>
            </w:tabs>
            <w:rPr>
              <w:noProof/>
              <w:lang w:eastAsia="en-US"/>
            </w:rPr>
          </w:pPr>
          <w:hyperlink w:anchor="_Toc205455154" w:history="1">
            <w:r w:rsidRPr="00897F05">
              <w:rPr>
                <w:rStyle w:val="Hyperlink"/>
                <w:noProof/>
              </w:rPr>
              <w:t>Additional cross-cutting guidance</w:t>
            </w:r>
            <w:r>
              <w:rPr>
                <w:noProof/>
                <w:webHidden/>
              </w:rPr>
              <w:tab/>
            </w:r>
            <w:r>
              <w:rPr>
                <w:noProof/>
                <w:webHidden/>
              </w:rPr>
              <w:fldChar w:fldCharType="begin"/>
            </w:r>
            <w:r>
              <w:rPr>
                <w:noProof/>
                <w:webHidden/>
              </w:rPr>
              <w:instrText xml:space="preserve"> PAGEREF _Toc205455154 \h </w:instrText>
            </w:r>
            <w:r>
              <w:rPr>
                <w:noProof/>
                <w:webHidden/>
              </w:rPr>
            </w:r>
            <w:r>
              <w:rPr>
                <w:noProof/>
                <w:webHidden/>
              </w:rPr>
              <w:fldChar w:fldCharType="separate"/>
            </w:r>
            <w:r>
              <w:rPr>
                <w:noProof/>
                <w:webHidden/>
              </w:rPr>
              <w:t>13</w:t>
            </w:r>
            <w:r>
              <w:rPr>
                <w:noProof/>
                <w:webHidden/>
              </w:rPr>
              <w:fldChar w:fldCharType="end"/>
            </w:r>
          </w:hyperlink>
        </w:p>
        <w:p w14:paraId="6C7B0E6E" w14:textId="43842E44" w:rsidR="00580D8B" w:rsidRDefault="00580D8B">
          <w:pPr>
            <w:pStyle w:val="TOC1"/>
            <w:tabs>
              <w:tab w:val="right" w:leader="dot" w:pos="9010"/>
            </w:tabs>
            <w:rPr>
              <w:noProof/>
              <w:lang w:eastAsia="en-US"/>
            </w:rPr>
          </w:pPr>
          <w:hyperlink w:anchor="_Toc205455155" w:history="1">
            <w:r w:rsidRPr="00897F05">
              <w:rPr>
                <w:rStyle w:val="Hyperlink"/>
                <w:noProof/>
              </w:rPr>
              <w:t>Annexes</w:t>
            </w:r>
            <w:r>
              <w:rPr>
                <w:noProof/>
                <w:webHidden/>
              </w:rPr>
              <w:tab/>
            </w:r>
            <w:r>
              <w:rPr>
                <w:noProof/>
                <w:webHidden/>
              </w:rPr>
              <w:fldChar w:fldCharType="begin"/>
            </w:r>
            <w:r>
              <w:rPr>
                <w:noProof/>
                <w:webHidden/>
              </w:rPr>
              <w:instrText xml:space="preserve"> PAGEREF _Toc205455155 \h </w:instrText>
            </w:r>
            <w:r>
              <w:rPr>
                <w:noProof/>
                <w:webHidden/>
              </w:rPr>
            </w:r>
            <w:r>
              <w:rPr>
                <w:noProof/>
                <w:webHidden/>
              </w:rPr>
              <w:fldChar w:fldCharType="separate"/>
            </w:r>
            <w:r>
              <w:rPr>
                <w:noProof/>
                <w:webHidden/>
              </w:rPr>
              <w:t>14</w:t>
            </w:r>
            <w:r>
              <w:rPr>
                <w:noProof/>
                <w:webHidden/>
              </w:rPr>
              <w:fldChar w:fldCharType="end"/>
            </w:r>
          </w:hyperlink>
        </w:p>
        <w:p w14:paraId="47E57384" w14:textId="4AC86E80" w:rsidR="00580D8B" w:rsidRDefault="00580D8B">
          <w:pPr>
            <w:pStyle w:val="TOC2"/>
            <w:tabs>
              <w:tab w:val="right" w:leader="dot" w:pos="9010"/>
            </w:tabs>
            <w:rPr>
              <w:noProof/>
              <w:lang w:eastAsia="en-US"/>
            </w:rPr>
          </w:pPr>
          <w:hyperlink w:anchor="_Toc205455156" w:history="1">
            <w:r w:rsidRPr="00897F05">
              <w:rPr>
                <w:rStyle w:val="Hyperlink"/>
                <w:noProof/>
              </w:rPr>
              <w:t>Annex 1. Background - Malaria</w:t>
            </w:r>
            <w:r>
              <w:rPr>
                <w:noProof/>
                <w:webHidden/>
              </w:rPr>
              <w:tab/>
            </w:r>
            <w:r>
              <w:rPr>
                <w:noProof/>
                <w:webHidden/>
              </w:rPr>
              <w:fldChar w:fldCharType="begin"/>
            </w:r>
            <w:r>
              <w:rPr>
                <w:noProof/>
                <w:webHidden/>
              </w:rPr>
              <w:instrText xml:space="preserve"> PAGEREF _Toc205455156 \h </w:instrText>
            </w:r>
            <w:r>
              <w:rPr>
                <w:noProof/>
                <w:webHidden/>
              </w:rPr>
            </w:r>
            <w:r>
              <w:rPr>
                <w:noProof/>
                <w:webHidden/>
              </w:rPr>
              <w:fldChar w:fldCharType="separate"/>
            </w:r>
            <w:r>
              <w:rPr>
                <w:noProof/>
                <w:webHidden/>
              </w:rPr>
              <w:t>14</w:t>
            </w:r>
            <w:r>
              <w:rPr>
                <w:noProof/>
                <w:webHidden/>
              </w:rPr>
              <w:fldChar w:fldCharType="end"/>
            </w:r>
          </w:hyperlink>
        </w:p>
        <w:p w14:paraId="488D7BF9" w14:textId="7B66EB6B" w:rsidR="00580D8B" w:rsidRDefault="00580D8B">
          <w:pPr>
            <w:pStyle w:val="TOC2"/>
            <w:tabs>
              <w:tab w:val="right" w:leader="dot" w:pos="9010"/>
            </w:tabs>
            <w:rPr>
              <w:noProof/>
              <w:lang w:eastAsia="en-US"/>
            </w:rPr>
          </w:pPr>
          <w:hyperlink w:anchor="_Toc205455157" w:history="1">
            <w:r w:rsidRPr="00897F05">
              <w:rPr>
                <w:rStyle w:val="Hyperlink"/>
                <w:noProof/>
              </w:rPr>
              <w:t>Annex 2. Background - ACTwatch Lite</w:t>
            </w:r>
            <w:r>
              <w:rPr>
                <w:noProof/>
                <w:webHidden/>
              </w:rPr>
              <w:tab/>
            </w:r>
            <w:r>
              <w:rPr>
                <w:noProof/>
                <w:webHidden/>
              </w:rPr>
              <w:fldChar w:fldCharType="begin"/>
            </w:r>
            <w:r>
              <w:rPr>
                <w:noProof/>
                <w:webHidden/>
              </w:rPr>
              <w:instrText xml:space="preserve"> PAGEREF _Toc205455157 \h </w:instrText>
            </w:r>
            <w:r>
              <w:rPr>
                <w:noProof/>
                <w:webHidden/>
              </w:rPr>
            </w:r>
            <w:r>
              <w:rPr>
                <w:noProof/>
                <w:webHidden/>
              </w:rPr>
              <w:fldChar w:fldCharType="separate"/>
            </w:r>
            <w:r>
              <w:rPr>
                <w:noProof/>
                <w:webHidden/>
              </w:rPr>
              <w:t>16</w:t>
            </w:r>
            <w:r>
              <w:rPr>
                <w:noProof/>
                <w:webHidden/>
              </w:rPr>
              <w:fldChar w:fldCharType="end"/>
            </w:r>
          </w:hyperlink>
        </w:p>
        <w:p w14:paraId="519EC4C2" w14:textId="76D9E44F" w:rsidR="00155325" w:rsidRDefault="004F29ED" w:rsidP="003B52A3">
          <w:pPr>
            <w:spacing w:beforeLines="40" w:before="96" w:afterLines="40" w:after="96" w:line="300" w:lineRule="auto"/>
            <w:rPr>
              <w:b/>
              <w:bCs/>
            </w:rPr>
          </w:pPr>
          <w:r w:rsidRPr="000572CF">
            <w:rPr>
              <w:b/>
              <w:bCs/>
            </w:rPr>
            <w:fldChar w:fldCharType="end"/>
          </w:r>
        </w:p>
      </w:sdtContent>
    </w:sdt>
    <w:p w14:paraId="3693D081" w14:textId="77777777" w:rsidR="002D7DDB" w:rsidRDefault="002D7DDB" w:rsidP="003B52A3">
      <w:pPr>
        <w:spacing w:beforeLines="40" w:before="96" w:afterLines="40" w:after="96" w:line="300" w:lineRule="auto"/>
      </w:pPr>
      <w:r>
        <w:br w:type="page"/>
      </w:r>
    </w:p>
    <w:p w14:paraId="6913A0C1" w14:textId="77777777" w:rsidR="002C1404" w:rsidRDefault="006E3DE8" w:rsidP="003B52A3">
      <w:pPr>
        <w:pStyle w:val="Heading1"/>
        <w:spacing w:beforeLines="40" w:before="96" w:afterLines="40" w:after="96" w:line="300" w:lineRule="auto"/>
      </w:pPr>
      <w:bookmarkStart w:id="0" w:name="_Toc205455147"/>
      <w:r w:rsidRPr="003E38D2">
        <w:t xml:space="preserve">List of </w:t>
      </w:r>
      <w:r w:rsidRPr="003E38D2" w:rsidDel="006B5BBD">
        <w:t>abbreviations</w:t>
      </w:r>
      <w:bookmarkEnd w:id="0"/>
      <w:r w:rsidRPr="003E38D2" w:rsidDel="006B5BBD">
        <w:t xml:space="preserve"> </w:t>
      </w:r>
      <w:bookmarkStart w:id="1" w:name="_Toc355259749"/>
    </w:p>
    <w:p w14:paraId="1BB8618F" w14:textId="6A81E6BF" w:rsidR="002C1404" w:rsidRDefault="002C1404" w:rsidP="003B52A3">
      <w:pPr>
        <w:spacing w:beforeLines="40" w:before="96" w:afterLines="40" w:after="96" w:line="300" w:lineRule="auto"/>
        <w:rPr>
          <w:b/>
          <w:bCs/>
          <w:i/>
          <w:iCs/>
        </w:rPr>
      </w:pPr>
      <w:r w:rsidRPr="0098331A">
        <w:rPr>
          <w:b/>
          <w:bCs/>
          <w:i/>
          <w:iCs/>
        </w:rPr>
        <w:t>U</w:t>
      </w:r>
      <w:r w:rsidR="00996137" w:rsidRPr="0098331A">
        <w:rPr>
          <w:b/>
          <w:bCs/>
          <w:i/>
          <w:iCs/>
        </w:rPr>
        <w:t>sed in this manual or within training materials</w:t>
      </w:r>
    </w:p>
    <w:p w14:paraId="73CD0AB0" w14:textId="5E34BB76" w:rsidR="00D44E59" w:rsidRPr="0098331A" w:rsidRDefault="00D44E59" w:rsidP="003B52A3">
      <w:pPr>
        <w:spacing w:beforeLines="40" w:before="96" w:afterLines="40" w:after="96" w:line="300" w:lineRule="auto"/>
        <w:rPr>
          <w:b/>
          <w:bCs/>
          <w:i/>
          <w:iCs/>
        </w:rPr>
      </w:pPr>
      <w:r w:rsidRPr="00D44E59">
        <w:rPr>
          <w:color w:val="C00000"/>
          <w:highlight w:val="yellow"/>
        </w:rPr>
        <w:t>A</w:t>
      </w:r>
      <w:r>
        <w:rPr>
          <w:color w:val="C00000"/>
          <w:highlight w:val="yellow"/>
        </w:rPr>
        <w:t>DD ADDITONAL ACRONYMS OR KEY TERMS</w:t>
      </w:r>
    </w:p>
    <w:tbl>
      <w:tblPr>
        <w:tblW w:w="884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62"/>
        <w:gridCol w:w="7478"/>
      </w:tblGrid>
      <w:tr w:rsidR="006E3DE8" w:rsidRPr="003E38D2" w14:paraId="5FBA3712" w14:textId="77777777" w:rsidTr="003B52A3">
        <w:trPr>
          <w:trHeight w:val="288"/>
        </w:trPr>
        <w:tc>
          <w:tcPr>
            <w:tcW w:w="1362" w:type="dxa"/>
            <w:vAlign w:val="center"/>
            <w:hideMark/>
          </w:tcPr>
          <w:bookmarkEnd w:id="1"/>
          <w:p w14:paraId="4F3EA436" w14:textId="77777777" w:rsidR="006E3DE8" w:rsidRPr="003E38D2" w:rsidRDefault="006E3DE8" w:rsidP="003B52A3">
            <w:pPr>
              <w:rPr>
                <w:rFonts w:cs="Calibri"/>
                <w:color w:val="000000"/>
                <w:sz w:val="20"/>
                <w:szCs w:val="20"/>
              </w:rPr>
            </w:pPr>
            <w:r w:rsidRPr="003E38D2">
              <w:rPr>
                <w:rFonts w:cs="Calibri"/>
                <w:color w:val="000000"/>
                <w:sz w:val="20"/>
                <w:szCs w:val="20"/>
              </w:rPr>
              <w:t>AL</w:t>
            </w:r>
          </w:p>
        </w:tc>
        <w:tc>
          <w:tcPr>
            <w:tcW w:w="7478" w:type="dxa"/>
            <w:vAlign w:val="center"/>
            <w:hideMark/>
          </w:tcPr>
          <w:p w14:paraId="312E7E90" w14:textId="77777777" w:rsidR="006E3DE8" w:rsidRPr="003E38D2" w:rsidRDefault="006E3DE8" w:rsidP="003B52A3">
            <w:pPr>
              <w:rPr>
                <w:rFonts w:cs="Calibri"/>
                <w:i/>
                <w:iCs/>
                <w:color w:val="000000"/>
                <w:sz w:val="20"/>
                <w:szCs w:val="20"/>
              </w:rPr>
            </w:pPr>
            <w:r w:rsidRPr="003E38D2">
              <w:rPr>
                <w:rFonts w:cs="Calibri"/>
                <w:i/>
                <w:iCs/>
                <w:color w:val="000000"/>
                <w:sz w:val="20"/>
                <w:szCs w:val="20"/>
              </w:rPr>
              <w:t>Artemether-Lumefantrine</w:t>
            </w:r>
          </w:p>
        </w:tc>
      </w:tr>
      <w:tr w:rsidR="006E3DE8" w:rsidRPr="003E38D2" w14:paraId="7E53F044" w14:textId="77777777" w:rsidTr="003B52A3">
        <w:trPr>
          <w:trHeight w:val="288"/>
        </w:trPr>
        <w:tc>
          <w:tcPr>
            <w:tcW w:w="1362" w:type="dxa"/>
            <w:vAlign w:val="center"/>
            <w:hideMark/>
          </w:tcPr>
          <w:p w14:paraId="05DFA8CD" w14:textId="0AAB7E03" w:rsidR="006E3DE8" w:rsidRPr="003E38D2" w:rsidRDefault="17EDA921" w:rsidP="003B52A3">
            <w:pPr>
              <w:rPr>
                <w:rFonts w:cs="Calibri"/>
                <w:color w:val="000000"/>
                <w:sz w:val="20"/>
                <w:szCs w:val="20"/>
              </w:rPr>
            </w:pPr>
            <w:r w:rsidRPr="6E0F6663">
              <w:rPr>
                <w:rFonts w:cs="Calibri"/>
                <w:color w:val="000000" w:themeColor="text1"/>
                <w:sz w:val="20"/>
                <w:szCs w:val="20"/>
              </w:rPr>
              <w:t>A</w:t>
            </w:r>
            <w:r w:rsidR="48148222" w:rsidRPr="6E0F6663">
              <w:rPr>
                <w:rFonts w:cs="Calibri"/>
                <w:color w:val="000000" w:themeColor="text1"/>
                <w:sz w:val="20"/>
                <w:szCs w:val="20"/>
              </w:rPr>
              <w:t>S</w:t>
            </w:r>
            <w:r w:rsidRPr="6E0F6663">
              <w:rPr>
                <w:rFonts w:cs="Calibri"/>
                <w:color w:val="000000" w:themeColor="text1"/>
                <w:sz w:val="20"/>
                <w:szCs w:val="20"/>
              </w:rPr>
              <w:t>A</w:t>
            </w:r>
            <w:r w:rsidR="58A1CF15" w:rsidRPr="6E0F6663">
              <w:rPr>
                <w:rFonts w:cs="Calibri"/>
                <w:color w:val="000000" w:themeColor="text1"/>
                <w:sz w:val="20"/>
                <w:szCs w:val="20"/>
              </w:rPr>
              <w:t>Q</w:t>
            </w:r>
          </w:p>
        </w:tc>
        <w:tc>
          <w:tcPr>
            <w:tcW w:w="7478" w:type="dxa"/>
            <w:vAlign w:val="center"/>
            <w:hideMark/>
          </w:tcPr>
          <w:p w14:paraId="705B6C3A" w14:textId="77777777" w:rsidR="006E3DE8" w:rsidRPr="003E38D2" w:rsidRDefault="006E3DE8" w:rsidP="003B52A3">
            <w:pPr>
              <w:rPr>
                <w:rFonts w:cs="Calibri"/>
                <w:i/>
                <w:iCs/>
                <w:color w:val="000000"/>
                <w:sz w:val="20"/>
                <w:szCs w:val="20"/>
              </w:rPr>
            </w:pPr>
            <w:r w:rsidRPr="003E38D2">
              <w:rPr>
                <w:rFonts w:cs="Calibri"/>
                <w:i/>
                <w:iCs/>
                <w:color w:val="000000"/>
                <w:sz w:val="20"/>
                <w:szCs w:val="20"/>
              </w:rPr>
              <w:t>Artesunate Amodiaquine</w:t>
            </w:r>
          </w:p>
        </w:tc>
      </w:tr>
      <w:tr w:rsidR="006E3DE8" w:rsidRPr="003E38D2" w14:paraId="2A175FEA" w14:textId="77777777" w:rsidTr="003B52A3">
        <w:trPr>
          <w:trHeight w:val="288"/>
        </w:trPr>
        <w:tc>
          <w:tcPr>
            <w:tcW w:w="1362" w:type="dxa"/>
            <w:vAlign w:val="center"/>
            <w:hideMark/>
          </w:tcPr>
          <w:p w14:paraId="75356300" w14:textId="77777777" w:rsidR="006E3DE8" w:rsidRPr="003E38D2" w:rsidRDefault="006E3DE8" w:rsidP="003B52A3">
            <w:pPr>
              <w:rPr>
                <w:rFonts w:cs="Calibri"/>
                <w:color w:val="000000"/>
                <w:sz w:val="20"/>
                <w:szCs w:val="20"/>
              </w:rPr>
            </w:pPr>
            <w:r w:rsidRPr="003E38D2">
              <w:rPr>
                <w:rFonts w:cs="Calibri"/>
                <w:color w:val="000000"/>
                <w:sz w:val="20"/>
                <w:szCs w:val="20"/>
              </w:rPr>
              <w:t>ACT</w:t>
            </w:r>
          </w:p>
        </w:tc>
        <w:tc>
          <w:tcPr>
            <w:tcW w:w="7478" w:type="dxa"/>
            <w:vAlign w:val="center"/>
            <w:hideMark/>
          </w:tcPr>
          <w:p w14:paraId="1C23F269" w14:textId="77777777" w:rsidR="006E3DE8" w:rsidRPr="003E38D2" w:rsidRDefault="006E3DE8" w:rsidP="003B52A3">
            <w:pPr>
              <w:rPr>
                <w:rFonts w:cs="Calibri"/>
                <w:i/>
                <w:iCs/>
                <w:color w:val="000000"/>
                <w:sz w:val="20"/>
                <w:szCs w:val="20"/>
              </w:rPr>
            </w:pPr>
            <w:r w:rsidRPr="003E38D2">
              <w:rPr>
                <w:rFonts w:cs="Calibri"/>
                <w:i/>
                <w:iCs/>
                <w:color w:val="000000"/>
                <w:sz w:val="20"/>
                <w:szCs w:val="20"/>
              </w:rPr>
              <w:t>Artemisinin-based combination therapy</w:t>
            </w:r>
          </w:p>
        </w:tc>
      </w:tr>
      <w:tr w:rsidR="006E3DE8" w:rsidRPr="003E38D2" w14:paraId="4DBD84BD" w14:textId="77777777" w:rsidTr="003B52A3">
        <w:trPr>
          <w:trHeight w:val="288"/>
        </w:trPr>
        <w:tc>
          <w:tcPr>
            <w:tcW w:w="1362" w:type="dxa"/>
            <w:vAlign w:val="center"/>
          </w:tcPr>
          <w:p w14:paraId="5DC76F92" w14:textId="77777777" w:rsidR="006E3DE8" w:rsidRPr="003E38D2" w:rsidRDefault="006E3DE8" w:rsidP="003B52A3">
            <w:pPr>
              <w:rPr>
                <w:rFonts w:cs="Calibri"/>
                <w:color w:val="000000"/>
                <w:sz w:val="20"/>
                <w:szCs w:val="20"/>
              </w:rPr>
            </w:pPr>
            <w:proofErr w:type="spellStart"/>
            <w:r w:rsidRPr="003E38D2">
              <w:rPr>
                <w:rFonts w:cs="Calibri"/>
                <w:color w:val="000000"/>
                <w:sz w:val="20"/>
                <w:szCs w:val="20"/>
              </w:rPr>
              <w:t>AMFm</w:t>
            </w:r>
            <w:proofErr w:type="spellEnd"/>
          </w:p>
        </w:tc>
        <w:tc>
          <w:tcPr>
            <w:tcW w:w="7478" w:type="dxa"/>
            <w:vAlign w:val="center"/>
          </w:tcPr>
          <w:p w14:paraId="47100C87" w14:textId="77777777" w:rsidR="006E3DE8" w:rsidRPr="003E38D2" w:rsidRDefault="006E3DE8" w:rsidP="003B52A3">
            <w:pPr>
              <w:rPr>
                <w:rFonts w:cs="Calibri"/>
                <w:i/>
                <w:iCs/>
                <w:color w:val="000000"/>
                <w:sz w:val="20"/>
                <w:szCs w:val="20"/>
              </w:rPr>
            </w:pPr>
            <w:r w:rsidRPr="003E38D2">
              <w:rPr>
                <w:rFonts w:cs="Calibri"/>
                <w:i/>
                <w:iCs/>
                <w:color w:val="000000"/>
                <w:sz w:val="20"/>
                <w:szCs w:val="20"/>
              </w:rPr>
              <w:t>Affordable Medicines Facility-malaria</w:t>
            </w:r>
          </w:p>
        </w:tc>
      </w:tr>
      <w:tr w:rsidR="006E3DE8" w:rsidRPr="003E38D2" w14:paraId="54EF973F" w14:textId="77777777" w:rsidTr="003B52A3">
        <w:trPr>
          <w:trHeight w:val="288"/>
        </w:trPr>
        <w:tc>
          <w:tcPr>
            <w:tcW w:w="1362" w:type="dxa"/>
            <w:vAlign w:val="center"/>
            <w:hideMark/>
          </w:tcPr>
          <w:p w14:paraId="6A2755FD" w14:textId="77777777" w:rsidR="006E3DE8" w:rsidRPr="003E38D2" w:rsidRDefault="006E3DE8" w:rsidP="003B52A3">
            <w:pPr>
              <w:rPr>
                <w:rFonts w:cs="Calibri"/>
                <w:color w:val="000000"/>
                <w:sz w:val="20"/>
                <w:szCs w:val="20"/>
              </w:rPr>
            </w:pPr>
            <w:r w:rsidRPr="003E38D2">
              <w:rPr>
                <w:rFonts w:cs="Calibri"/>
                <w:color w:val="000000"/>
                <w:sz w:val="20"/>
                <w:szCs w:val="20"/>
              </w:rPr>
              <w:t>BMGF</w:t>
            </w:r>
          </w:p>
        </w:tc>
        <w:tc>
          <w:tcPr>
            <w:tcW w:w="7478" w:type="dxa"/>
            <w:vAlign w:val="center"/>
            <w:hideMark/>
          </w:tcPr>
          <w:p w14:paraId="021AB071" w14:textId="77777777" w:rsidR="006E3DE8" w:rsidRPr="003E38D2" w:rsidRDefault="006E3DE8" w:rsidP="003B52A3">
            <w:pPr>
              <w:rPr>
                <w:rFonts w:cs="Calibri"/>
                <w:i/>
                <w:iCs/>
                <w:color w:val="000000"/>
                <w:sz w:val="20"/>
                <w:szCs w:val="20"/>
              </w:rPr>
            </w:pPr>
            <w:r w:rsidRPr="003E38D2">
              <w:rPr>
                <w:rFonts w:cs="Calibri"/>
                <w:i/>
                <w:iCs/>
                <w:color w:val="000000"/>
                <w:sz w:val="20"/>
                <w:szCs w:val="20"/>
              </w:rPr>
              <w:t xml:space="preserve">The Bill and Melinda Gates Foundation </w:t>
            </w:r>
          </w:p>
        </w:tc>
      </w:tr>
      <w:tr w:rsidR="006E3DE8" w:rsidRPr="003E38D2" w14:paraId="15D3C550" w14:textId="77777777" w:rsidTr="003B52A3">
        <w:trPr>
          <w:trHeight w:val="288"/>
        </w:trPr>
        <w:tc>
          <w:tcPr>
            <w:tcW w:w="1362" w:type="dxa"/>
            <w:vAlign w:val="center"/>
            <w:hideMark/>
          </w:tcPr>
          <w:p w14:paraId="068A2E93" w14:textId="60F93DFF" w:rsidR="006E3DE8" w:rsidRPr="003E38D2" w:rsidRDefault="17EDA921" w:rsidP="003B52A3">
            <w:pPr>
              <w:rPr>
                <w:rFonts w:cs="Calibri"/>
                <w:color w:val="000000"/>
                <w:sz w:val="20"/>
                <w:szCs w:val="20"/>
              </w:rPr>
            </w:pPr>
            <w:r w:rsidRPr="6E0F6663">
              <w:rPr>
                <w:rFonts w:cs="Calibri"/>
                <w:color w:val="000000" w:themeColor="text1"/>
                <w:sz w:val="20"/>
                <w:szCs w:val="20"/>
              </w:rPr>
              <w:t>DHP</w:t>
            </w:r>
          </w:p>
        </w:tc>
        <w:tc>
          <w:tcPr>
            <w:tcW w:w="7478" w:type="dxa"/>
            <w:vAlign w:val="center"/>
            <w:hideMark/>
          </w:tcPr>
          <w:p w14:paraId="7E2969FB" w14:textId="77777777" w:rsidR="006E3DE8" w:rsidRPr="003E38D2" w:rsidRDefault="006E3DE8" w:rsidP="003B52A3">
            <w:pPr>
              <w:rPr>
                <w:rFonts w:cs="Calibri"/>
                <w:i/>
                <w:iCs/>
                <w:color w:val="000000"/>
                <w:sz w:val="20"/>
                <w:szCs w:val="20"/>
              </w:rPr>
            </w:pPr>
            <w:proofErr w:type="spellStart"/>
            <w:r w:rsidRPr="003E38D2">
              <w:rPr>
                <w:rFonts w:cs="Calibri"/>
                <w:i/>
                <w:iCs/>
                <w:color w:val="000000"/>
                <w:sz w:val="20"/>
                <w:szCs w:val="20"/>
              </w:rPr>
              <w:t>Dihydroartemisinin</w:t>
            </w:r>
            <w:proofErr w:type="spellEnd"/>
            <w:r w:rsidRPr="003E38D2">
              <w:rPr>
                <w:rFonts w:cs="Calibri"/>
                <w:i/>
                <w:iCs/>
                <w:color w:val="000000"/>
                <w:sz w:val="20"/>
                <w:szCs w:val="20"/>
              </w:rPr>
              <w:t>-Piperaquine</w:t>
            </w:r>
          </w:p>
        </w:tc>
      </w:tr>
      <w:tr w:rsidR="006E3DE8" w:rsidRPr="003E38D2" w14:paraId="0F669772" w14:textId="77777777" w:rsidTr="003B52A3">
        <w:trPr>
          <w:trHeight w:val="288"/>
        </w:trPr>
        <w:tc>
          <w:tcPr>
            <w:tcW w:w="1362" w:type="dxa"/>
            <w:vAlign w:val="center"/>
            <w:hideMark/>
          </w:tcPr>
          <w:p w14:paraId="78453C97" w14:textId="77777777" w:rsidR="006E3DE8" w:rsidRPr="003E38D2" w:rsidRDefault="006E3DE8" w:rsidP="003B52A3">
            <w:pPr>
              <w:rPr>
                <w:rFonts w:cs="Calibri"/>
                <w:color w:val="000000"/>
                <w:sz w:val="20"/>
                <w:szCs w:val="20"/>
              </w:rPr>
            </w:pPr>
            <w:r w:rsidRPr="003E38D2">
              <w:rPr>
                <w:rFonts w:cs="Calibri"/>
                <w:color w:val="000000"/>
                <w:sz w:val="20"/>
                <w:szCs w:val="20"/>
              </w:rPr>
              <w:t>FDC</w:t>
            </w:r>
          </w:p>
        </w:tc>
        <w:tc>
          <w:tcPr>
            <w:tcW w:w="7478" w:type="dxa"/>
            <w:vAlign w:val="center"/>
            <w:hideMark/>
          </w:tcPr>
          <w:p w14:paraId="13326558" w14:textId="77777777" w:rsidR="006E3DE8" w:rsidRPr="003E38D2" w:rsidRDefault="006E3DE8" w:rsidP="003B52A3">
            <w:pPr>
              <w:rPr>
                <w:rFonts w:cs="Calibri"/>
                <w:i/>
                <w:iCs/>
                <w:color w:val="000000"/>
                <w:sz w:val="20"/>
                <w:szCs w:val="20"/>
              </w:rPr>
            </w:pPr>
            <w:r w:rsidRPr="003E38D2">
              <w:rPr>
                <w:rFonts w:cs="Calibri"/>
                <w:i/>
                <w:iCs/>
                <w:color w:val="000000"/>
                <w:sz w:val="20"/>
                <w:szCs w:val="20"/>
              </w:rPr>
              <w:t>Fixed dose combinations</w:t>
            </w:r>
          </w:p>
        </w:tc>
      </w:tr>
      <w:tr w:rsidR="006E3DE8" w:rsidRPr="003E38D2" w14:paraId="7D09BA02" w14:textId="77777777" w:rsidTr="003B52A3">
        <w:trPr>
          <w:trHeight w:val="288"/>
        </w:trPr>
        <w:tc>
          <w:tcPr>
            <w:tcW w:w="1362" w:type="dxa"/>
            <w:vAlign w:val="center"/>
          </w:tcPr>
          <w:p w14:paraId="6DCCA5E9" w14:textId="77777777" w:rsidR="006E3DE8" w:rsidRPr="003E38D2" w:rsidRDefault="006E3DE8" w:rsidP="003B52A3">
            <w:pPr>
              <w:rPr>
                <w:rFonts w:cs="Calibri"/>
                <w:color w:val="000000"/>
                <w:sz w:val="20"/>
                <w:szCs w:val="20"/>
              </w:rPr>
            </w:pPr>
            <w:r w:rsidRPr="003E38D2">
              <w:rPr>
                <w:rFonts w:cs="Calibri"/>
                <w:color w:val="000000"/>
                <w:sz w:val="20"/>
                <w:szCs w:val="20"/>
              </w:rPr>
              <w:t>FPC</w:t>
            </w:r>
          </w:p>
        </w:tc>
        <w:tc>
          <w:tcPr>
            <w:tcW w:w="7478" w:type="dxa"/>
            <w:vAlign w:val="center"/>
          </w:tcPr>
          <w:p w14:paraId="5F05D002" w14:textId="77777777" w:rsidR="006E3DE8" w:rsidRPr="003E38D2" w:rsidRDefault="006E3DE8" w:rsidP="003B52A3">
            <w:pPr>
              <w:rPr>
                <w:rFonts w:cs="Calibri"/>
                <w:i/>
                <w:iCs/>
                <w:color w:val="000000"/>
                <w:sz w:val="20"/>
                <w:szCs w:val="20"/>
              </w:rPr>
            </w:pPr>
            <w:r w:rsidRPr="003E38D2">
              <w:rPr>
                <w:rFonts w:cs="Calibri"/>
                <w:i/>
                <w:iCs/>
                <w:color w:val="000000"/>
                <w:sz w:val="20"/>
                <w:szCs w:val="20"/>
              </w:rPr>
              <w:t>Finite population correction</w:t>
            </w:r>
          </w:p>
        </w:tc>
      </w:tr>
      <w:tr w:rsidR="006E3DE8" w:rsidRPr="003E38D2" w14:paraId="3B387DD6" w14:textId="77777777" w:rsidTr="003B52A3">
        <w:trPr>
          <w:trHeight w:val="288"/>
        </w:trPr>
        <w:tc>
          <w:tcPr>
            <w:tcW w:w="1362" w:type="dxa"/>
            <w:vAlign w:val="center"/>
            <w:hideMark/>
          </w:tcPr>
          <w:p w14:paraId="7931E465" w14:textId="77777777" w:rsidR="006E3DE8" w:rsidRPr="003E38D2" w:rsidRDefault="006E3DE8" w:rsidP="003B52A3">
            <w:pPr>
              <w:rPr>
                <w:rFonts w:cs="Calibri"/>
                <w:color w:val="000000"/>
                <w:sz w:val="20"/>
                <w:szCs w:val="20"/>
              </w:rPr>
            </w:pPr>
            <w:r w:rsidRPr="003E38D2">
              <w:rPr>
                <w:rFonts w:cs="Calibri"/>
                <w:color w:val="000000"/>
                <w:sz w:val="20"/>
                <w:szCs w:val="20"/>
              </w:rPr>
              <w:t>GF</w:t>
            </w:r>
          </w:p>
        </w:tc>
        <w:tc>
          <w:tcPr>
            <w:tcW w:w="7478" w:type="dxa"/>
            <w:vAlign w:val="center"/>
            <w:hideMark/>
          </w:tcPr>
          <w:p w14:paraId="0A13F8B2" w14:textId="77777777" w:rsidR="006E3DE8" w:rsidRPr="003E38D2" w:rsidRDefault="006E3DE8" w:rsidP="003B52A3">
            <w:pPr>
              <w:rPr>
                <w:rFonts w:cs="Calibri"/>
                <w:i/>
                <w:iCs/>
                <w:color w:val="000000"/>
                <w:sz w:val="20"/>
                <w:szCs w:val="20"/>
              </w:rPr>
            </w:pPr>
            <w:r w:rsidRPr="003E38D2">
              <w:rPr>
                <w:rFonts w:cs="Calibri"/>
                <w:i/>
                <w:iCs/>
                <w:color w:val="000000"/>
                <w:sz w:val="20"/>
                <w:szCs w:val="20"/>
              </w:rPr>
              <w:t>Global Fund</w:t>
            </w:r>
          </w:p>
        </w:tc>
      </w:tr>
      <w:tr w:rsidR="006E3DE8" w:rsidRPr="003E38D2" w14:paraId="4C7783B7" w14:textId="77777777" w:rsidTr="003B52A3">
        <w:trPr>
          <w:trHeight w:val="288"/>
        </w:trPr>
        <w:tc>
          <w:tcPr>
            <w:tcW w:w="1362" w:type="dxa"/>
            <w:vAlign w:val="center"/>
            <w:hideMark/>
          </w:tcPr>
          <w:p w14:paraId="014044ED" w14:textId="77777777" w:rsidR="006E3DE8" w:rsidRPr="003E38D2" w:rsidRDefault="006E3DE8" w:rsidP="003B52A3">
            <w:pPr>
              <w:rPr>
                <w:rFonts w:cs="Calibri"/>
                <w:color w:val="000000"/>
                <w:sz w:val="20"/>
                <w:szCs w:val="20"/>
              </w:rPr>
            </w:pPr>
            <w:r w:rsidRPr="003E38D2">
              <w:rPr>
                <w:rFonts w:cs="Calibri"/>
                <w:color w:val="000000"/>
                <w:sz w:val="20"/>
                <w:szCs w:val="20"/>
              </w:rPr>
              <w:t>GMP</w:t>
            </w:r>
          </w:p>
        </w:tc>
        <w:tc>
          <w:tcPr>
            <w:tcW w:w="7478" w:type="dxa"/>
            <w:vAlign w:val="center"/>
            <w:hideMark/>
          </w:tcPr>
          <w:p w14:paraId="19A0E4D5" w14:textId="77777777" w:rsidR="006E3DE8" w:rsidRPr="003E38D2" w:rsidRDefault="006E3DE8" w:rsidP="003B52A3">
            <w:pPr>
              <w:rPr>
                <w:rFonts w:cs="Calibri"/>
                <w:i/>
                <w:iCs/>
                <w:color w:val="000000"/>
                <w:sz w:val="20"/>
                <w:szCs w:val="20"/>
              </w:rPr>
            </w:pPr>
            <w:r w:rsidRPr="003E38D2">
              <w:rPr>
                <w:rFonts w:cs="Calibri"/>
                <w:i/>
                <w:iCs/>
                <w:color w:val="000000"/>
                <w:sz w:val="20"/>
                <w:szCs w:val="20"/>
              </w:rPr>
              <w:t xml:space="preserve">WHO Global Malaria </w:t>
            </w:r>
            <w:proofErr w:type="spellStart"/>
            <w:r w:rsidRPr="003E38D2">
              <w:rPr>
                <w:rFonts w:cs="Calibri"/>
                <w:i/>
                <w:iCs/>
                <w:color w:val="000000"/>
                <w:sz w:val="20"/>
                <w:szCs w:val="20"/>
              </w:rPr>
              <w:t>Programme</w:t>
            </w:r>
            <w:proofErr w:type="spellEnd"/>
            <w:r w:rsidRPr="003E38D2">
              <w:rPr>
                <w:rFonts w:cs="Calibri"/>
                <w:i/>
                <w:iCs/>
                <w:color w:val="000000"/>
                <w:sz w:val="20"/>
                <w:szCs w:val="20"/>
              </w:rPr>
              <w:t xml:space="preserve">  </w:t>
            </w:r>
          </w:p>
        </w:tc>
      </w:tr>
      <w:tr w:rsidR="006E3DE8" w:rsidRPr="003E38D2" w14:paraId="1A0AFDA8" w14:textId="77777777" w:rsidTr="003B52A3">
        <w:trPr>
          <w:trHeight w:val="288"/>
        </w:trPr>
        <w:tc>
          <w:tcPr>
            <w:tcW w:w="1362" w:type="dxa"/>
            <w:vAlign w:val="center"/>
            <w:hideMark/>
          </w:tcPr>
          <w:p w14:paraId="2004DBA3" w14:textId="77777777" w:rsidR="006E3DE8" w:rsidRPr="003E38D2" w:rsidRDefault="006E3DE8" w:rsidP="003B52A3">
            <w:pPr>
              <w:rPr>
                <w:rFonts w:cs="Calibri"/>
                <w:color w:val="000000"/>
                <w:sz w:val="20"/>
                <w:szCs w:val="20"/>
              </w:rPr>
            </w:pPr>
            <w:r w:rsidRPr="003E38D2">
              <w:rPr>
                <w:rFonts w:cs="Calibri"/>
                <w:color w:val="000000"/>
                <w:sz w:val="20"/>
                <w:szCs w:val="20"/>
              </w:rPr>
              <w:t>GPS</w:t>
            </w:r>
          </w:p>
        </w:tc>
        <w:tc>
          <w:tcPr>
            <w:tcW w:w="7478" w:type="dxa"/>
            <w:vAlign w:val="center"/>
            <w:hideMark/>
          </w:tcPr>
          <w:p w14:paraId="756AB768" w14:textId="77777777" w:rsidR="006E3DE8" w:rsidRPr="003E38D2" w:rsidRDefault="006E3DE8" w:rsidP="003B52A3">
            <w:pPr>
              <w:rPr>
                <w:rFonts w:cs="Calibri"/>
                <w:i/>
                <w:iCs/>
                <w:color w:val="000000"/>
                <w:sz w:val="20"/>
                <w:szCs w:val="20"/>
              </w:rPr>
            </w:pPr>
            <w:r w:rsidRPr="003E38D2">
              <w:rPr>
                <w:rFonts w:cs="Calibri"/>
                <w:i/>
                <w:iCs/>
                <w:color w:val="000000"/>
                <w:sz w:val="20"/>
                <w:szCs w:val="20"/>
              </w:rPr>
              <w:t>Global Positioning System</w:t>
            </w:r>
          </w:p>
        </w:tc>
      </w:tr>
      <w:tr w:rsidR="006E3DE8" w:rsidRPr="003E38D2" w14:paraId="68BB0619" w14:textId="77777777" w:rsidTr="003B52A3">
        <w:trPr>
          <w:trHeight w:val="288"/>
        </w:trPr>
        <w:tc>
          <w:tcPr>
            <w:tcW w:w="1362" w:type="dxa"/>
            <w:vAlign w:val="center"/>
            <w:hideMark/>
          </w:tcPr>
          <w:p w14:paraId="32B1C6A9" w14:textId="77777777" w:rsidR="006E3DE8" w:rsidRPr="003E38D2" w:rsidRDefault="006E3DE8" w:rsidP="003B52A3">
            <w:pPr>
              <w:rPr>
                <w:rFonts w:cs="Calibri"/>
                <w:color w:val="000000"/>
                <w:sz w:val="20"/>
                <w:szCs w:val="20"/>
              </w:rPr>
            </w:pPr>
            <w:r w:rsidRPr="003E38D2">
              <w:rPr>
                <w:rFonts w:cs="Calibri"/>
                <w:color w:val="000000"/>
                <w:sz w:val="20"/>
                <w:szCs w:val="20"/>
              </w:rPr>
              <w:t>KPI</w:t>
            </w:r>
          </w:p>
        </w:tc>
        <w:tc>
          <w:tcPr>
            <w:tcW w:w="7478" w:type="dxa"/>
            <w:vAlign w:val="center"/>
            <w:hideMark/>
          </w:tcPr>
          <w:p w14:paraId="691F16D0" w14:textId="77777777" w:rsidR="006E3DE8" w:rsidRPr="003E38D2" w:rsidRDefault="006E3DE8" w:rsidP="003B52A3">
            <w:pPr>
              <w:rPr>
                <w:rFonts w:cs="Calibri"/>
                <w:i/>
                <w:iCs/>
                <w:color w:val="000000"/>
                <w:sz w:val="20"/>
                <w:szCs w:val="20"/>
              </w:rPr>
            </w:pPr>
            <w:r w:rsidRPr="003E38D2">
              <w:rPr>
                <w:rFonts w:cs="Calibri"/>
                <w:i/>
                <w:iCs/>
                <w:color w:val="000000"/>
                <w:sz w:val="20"/>
                <w:szCs w:val="20"/>
              </w:rPr>
              <w:t>Key Performance Indicator</w:t>
            </w:r>
          </w:p>
        </w:tc>
      </w:tr>
      <w:tr w:rsidR="006E3DE8" w:rsidRPr="003E38D2" w14:paraId="151D0BEA" w14:textId="77777777" w:rsidTr="003B52A3">
        <w:trPr>
          <w:trHeight w:val="288"/>
        </w:trPr>
        <w:tc>
          <w:tcPr>
            <w:tcW w:w="1362" w:type="dxa"/>
            <w:vAlign w:val="center"/>
          </w:tcPr>
          <w:p w14:paraId="69E5D36F" w14:textId="77777777" w:rsidR="006E3DE8" w:rsidRPr="003E38D2" w:rsidRDefault="006E3DE8" w:rsidP="003B52A3">
            <w:pPr>
              <w:rPr>
                <w:rFonts w:cs="Calibri"/>
                <w:color w:val="000000"/>
                <w:sz w:val="20"/>
                <w:szCs w:val="20"/>
              </w:rPr>
            </w:pPr>
            <w:r w:rsidRPr="003E38D2">
              <w:rPr>
                <w:rFonts w:cs="Calibri"/>
                <w:color w:val="000000"/>
                <w:sz w:val="20"/>
                <w:szCs w:val="20"/>
              </w:rPr>
              <w:t>IPTp</w:t>
            </w:r>
          </w:p>
        </w:tc>
        <w:tc>
          <w:tcPr>
            <w:tcW w:w="7478" w:type="dxa"/>
            <w:vAlign w:val="center"/>
          </w:tcPr>
          <w:p w14:paraId="30ED27CF" w14:textId="77777777" w:rsidR="006E3DE8" w:rsidRPr="003E38D2" w:rsidRDefault="006E3DE8" w:rsidP="003B52A3">
            <w:pPr>
              <w:rPr>
                <w:rFonts w:cs="Calibri"/>
                <w:i/>
                <w:iCs/>
                <w:color w:val="000000"/>
                <w:sz w:val="20"/>
                <w:szCs w:val="20"/>
              </w:rPr>
            </w:pPr>
            <w:r w:rsidRPr="003E38D2">
              <w:rPr>
                <w:rFonts w:cs="Calibri"/>
                <w:i/>
                <w:iCs/>
                <w:color w:val="000000"/>
                <w:sz w:val="20"/>
                <w:szCs w:val="20"/>
              </w:rPr>
              <w:t>Intermittent Preventive Treatment in pregnancy</w:t>
            </w:r>
          </w:p>
        </w:tc>
      </w:tr>
      <w:tr w:rsidR="006E3DE8" w:rsidRPr="003E38D2" w14:paraId="004812DE" w14:textId="77777777" w:rsidTr="003B52A3">
        <w:trPr>
          <w:trHeight w:val="288"/>
        </w:trPr>
        <w:tc>
          <w:tcPr>
            <w:tcW w:w="1362" w:type="dxa"/>
            <w:vAlign w:val="center"/>
          </w:tcPr>
          <w:p w14:paraId="165ED013" w14:textId="77777777" w:rsidR="006E3DE8" w:rsidRPr="003E38D2" w:rsidRDefault="006E3DE8" w:rsidP="003B52A3">
            <w:pPr>
              <w:rPr>
                <w:rFonts w:cs="Calibri"/>
                <w:color w:val="000000"/>
                <w:sz w:val="20"/>
                <w:szCs w:val="20"/>
              </w:rPr>
            </w:pPr>
            <w:proofErr w:type="spellStart"/>
            <w:r w:rsidRPr="003E38D2">
              <w:rPr>
                <w:sz w:val="20"/>
                <w:szCs w:val="20"/>
              </w:rPr>
              <w:t>IPTi</w:t>
            </w:r>
            <w:proofErr w:type="spellEnd"/>
          </w:p>
        </w:tc>
        <w:tc>
          <w:tcPr>
            <w:tcW w:w="7478" w:type="dxa"/>
            <w:vAlign w:val="center"/>
          </w:tcPr>
          <w:p w14:paraId="4E6127FE" w14:textId="77777777" w:rsidR="006E3DE8" w:rsidRPr="003E38D2" w:rsidRDefault="006E3DE8" w:rsidP="003B52A3">
            <w:pPr>
              <w:rPr>
                <w:rFonts w:cs="Calibri"/>
                <w:i/>
                <w:iCs/>
                <w:color w:val="000000"/>
                <w:sz w:val="20"/>
                <w:szCs w:val="20"/>
              </w:rPr>
            </w:pPr>
            <w:r w:rsidRPr="003E38D2">
              <w:rPr>
                <w:rFonts w:cs="Calibri"/>
                <w:i/>
                <w:iCs/>
                <w:color w:val="000000"/>
                <w:sz w:val="20"/>
                <w:szCs w:val="20"/>
              </w:rPr>
              <w:t>Intermittent Preventive Treatment in infancy</w:t>
            </w:r>
          </w:p>
        </w:tc>
      </w:tr>
      <w:tr w:rsidR="006E3DE8" w:rsidRPr="003E38D2" w14:paraId="0809F579" w14:textId="77777777" w:rsidTr="003B52A3">
        <w:trPr>
          <w:trHeight w:val="288"/>
        </w:trPr>
        <w:tc>
          <w:tcPr>
            <w:tcW w:w="1362" w:type="dxa"/>
            <w:vAlign w:val="center"/>
          </w:tcPr>
          <w:p w14:paraId="68088F16" w14:textId="77777777" w:rsidR="006E3DE8" w:rsidRPr="003E38D2" w:rsidRDefault="006E3DE8" w:rsidP="003B52A3">
            <w:pPr>
              <w:rPr>
                <w:sz w:val="20"/>
                <w:szCs w:val="20"/>
              </w:rPr>
            </w:pPr>
            <w:proofErr w:type="spellStart"/>
            <w:r w:rsidRPr="003E38D2">
              <w:rPr>
                <w:sz w:val="20"/>
                <w:szCs w:val="20"/>
              </w:rPr>
              <w:t>IPTsc</w:t>
            </w:r>
            <w:proofErr w:type="spellEnd"/>
          </w:p>
        </w:tc>
        <w:tc>
          <w:tcPr>
            <w:tcW w:w="7478" w:type="dxa"/>
            <w:vAlign w:val="center"/>
          </w:tcPr>
          <w:p w14:paraId="2B6620ED" w14:textId="77777777" w:rsidR="006E3DE8" w:rsidRPr="003E38D2" w:rsidRDefault="006E3DE8" w:rsidP="003B52A3">
            <w:pPr>
              <w:rPr>
                <w:rFonts w:cs="Calibri"/>
                <w:i/>
                <w:iCs/>
                <w:color w:val="000000"/>
                <w:sz w:val="20"/>
                <w:szCs w:val="20"/>
              </w:rPr>
            </w:pPr>
            <w:r w:rsidRPr="003E38D2">
              <w:rPr>
                <w:rFonts w:cs="Calibri"/>
                <w:i/>
                <w:iCs/>
                <w:color w:val="000000"/>
                <w:sz w:val="20"/>
                <w:szCs w:val="20"/>
              </w:rPr>
              <w:t>Intermittent Preventive Treatment in school children</w:t>
            </w:r>
          </w:p>
        </w:tc>
      </w:tr>
      <w:tr w:rsidR="006E3DE8" w:rsidRPr="003E38D2" w14:paraId="64E34A60" w14:textId="77777777" w:rsidTr="003B52A3">
        <w:trPr>
          <w:trHeight w:val="288"/>
        </w:trPr>
        <w:tc>
          <w:tcPr>
            <w:tcW w:w="1362" w:type="dxa"/>
            <w:vAlign w:val="center"/>
            <w:hideMark/>
          </w:tcPr>
          <w:p w14:paraId="011AE07A" w14:textId="77777777" w:rsidR="006E3DE8" w:rsidRPr="003E38D2" w:rsidRDefault="006E3DE8" w:rsidP="003B52A3">
            <w:pPr>
              <w:rPr>
                <w:rFonts w:cs="Calibri"/>
                <w:color w:val="000000"/>
                <w:sz w:val="20"/>
                <w:szCs w:val="20"/>
              </w:rPr>
            </w:pPr>
            <w:r w:rsidRPr="003E38D2">
              <w:rPr>
                <w:rFonts w:cs="Calibri"/>
                <w:color w:val="000000"/>
                <w:sz w:val="20"/>
                <w:szCs w:val="20"/>
              </w:rPr>
              <w:t>LGA</w:t>
            </w:r>
          </w:p>
        </w:tc>
        <w:tc>
          <w:tcPr>
            <w:tcW w:w="7478" w:type="dxa"/>
            <w:vAlign w:val="center"/>
            <w:hideMark/>
          </w:tcPr>
          <w:p w14:paraId="7F2260AA" w14:textId="77777777" w:rsidR="006E3DE8" w:rsidRPr="003E38D2" w:rsidRDefault="006E3DE8" w:rsidP="003B52A3">
            <w:pPr>
              <w:rPr>
                <w:rFonts w:cs="Calibri"/>
                <w:i/>
                <w:iCs/>
                <w:color w:val="000000"/>
                <w:sz w:val="20"/>
                <w:szCs w:val="20"/>
              </w:rPr>
            </w:pPr>
            <w:r w:rsidRPr="003E38D2">
              <w:rPr>
                <w:rFonts w:cs="Calibri"/>
                <w:i/>
                <w:iCs/>
                <w:color w:val="000000"/>
                <w:sz w:val="20"/>
                <w:szCs w:val="20"/>
              </w:rPr>
              <w:t>Local government area</w:t>
            </w:r>
          </w:p>
        </w:tc>
      </w:tr>
      <w:tr w:rsidR="006E3DE8" w:rsidRPr="003E38D2" w14:paraId="54BC4C80" w14:textId="77777777" w:rsidTr="003B52A3">
        <w:trPr>
          <w:trHeight w:val="288"/>
        </w:trPr>
        <w:tc>
          <w:tcPr>
            <w:tcW w:w="1362" w:type="dxa"/>
            <w:vAlign w:val="center"/>
            <w:hideMark/>
          </w:tcPr>
          <w:p w14:paraId="7EA92A66" w14:textId="77777777" w:rsidR="006E3DE8" w:rsidRPr="003E38D2" w:rsidRDefault="006E3DE8" w:rsidP="003B52A3">
            <w:pPr>
              <w:rPr>
                <w:rFonts w:cs="Calibri"/>
                <w:color w:val="000000"/>
                <w:sz w:val="20"/>
                <w:szCs w:val="20"/>
              </w:rPr>
            </w:pPr>
            <w:r w:rsidRPr="003E38D2">
              <w:rPr>
                <w:rFonts w:cs="Calibri"/>
                <w:color w:val="000000"/>
                <w:sz w:val="20"/>
                <w:szCs w:val="20"/>
              </w:rPr>
              <w:t>MDG</w:t>
            </w:r>
          </w:p>
        </w:tc>
        <w:tc>
          <w:tcPr>
            <w:tcW w:w="7478" w:type="dxa"/>
            <w:vAlign w:val="center"/>
            <w:hideMark/>
          </w:tcPr>
          <w:p w14:paraId="3ACC8FFA" w14:textId="77777777" w:rsidR="006E3DE8" w:rsidRPr="003E38D2" w:rsidRDefault="006E3DE8" w:rsidP="003B52A3">
            <w:pPr>
              <w:rPr>
                <w:rFonts w:cs="Calibri"/>
                <w:i/>
                <w:iCs/>
                <w:color w:val="000000"/>
                <w:sz w:val="20"/>
                <w:szCs w:val="20"/>
              </w:rPr>
            </w:pPr>
            <w:r w:rsidRPr="003E38D2">
              <w:rPr>
                <w:rFonts w:cs="Calibri"/>
                <w:i/>
                <w:iCs/>
                <w:color w:val="000000"/>
                <w:sz w:val="20"/>
                <w:szCs w:val="20"/>
              </w:rPr>
              <w:t>Millennium Development Goal</w:t>
            </w:r>
          </w:p>
        </w:tc>
      </w:tr>
      <w:tr w:rsidR="006E3DE8" w:rsidRPr="003E38D2" w14:paraId="482E8DD4" w14:textId="77777777" w:rsidTr="003B52A3">
        <w:trPr>
          <w:trHeight w:val="288"/>
        </w:trPr>
        <w:tc>
          <w:tcPr>
            <w:tcW w:w="1362" w:type="dxa"/>
            <w:vAlign w:val="center"/>
            <w:hideMark/>
          </w:tcPr>
          <w:p w14:paraId="56CFACCE" w14:textId="77777777" w:rsidR="006E3DE8" w:rsidRPr="003E38D2" w:rsidRDefault="006E3DE8" w:rsidP="003B52A3">
            <w:pPr>
              <w:rPr>
                <w:rFonts w:cs="Calibri"/>
                <w:color w:val="000000"/>
                <w:sz w:val="20"/>
                <w:szCs w:val="20"/>
              </w:rPr>
            </w:pPr>
            <w:r w:rsidRPr="003E38D2">
              <w:rPr>
                <w:rFonts w:cs="Calibri"/>
                <w:color w:val="000000"/>
                <w:sz w:val="20"/>
                <w:szCs w:val="20"/>
              </w:rPr>
              <w:t>MIS</w:t>
            </w:r>
          </w:p>
        </w:tc>
        <w:tc>
          <w:tcPr>
            <w:tcW w:w="7478" w:type="dxa"/>
            <w:vAlign w:val="center"/>
            <w:hideMark/>
          </w:tcPr>
          <w:p w14:paraId="782540A9" w14:textId="77777777" w:rsidR="006E3DE8" w:rsidRPr="003E38D2" w:rsidRDefault="006E3DE8" w:rsidP="003B52A3">
            <w:pPr>
              <w:rPr>
                <w:rFonts w:cs="Calibri"/>
                <w:i/>
                <w:iCs/>
                <w:color w:val="000000"/>
                <w:sz w:val="20"/>
                <w:szCs w:val="20"/>
              </w:rPr>
            </w:pPr>
            <w:r w:rsidRPr="003E38D2">
              <w:rPr>
                <w:rFonts w:cs="Calibri"/>
                <w:i/>
                <w:iCs/>
                <w:color w:val="000000"/>
                <w:sz w:val="20"/>
                <w:szCs w:val="20"/>
              </w:rPr>
              <w:t>Malaria Indicator Survey</w:t>
            </w:r>
          </w:p>
        </w:tc>
      </w:tr>
      <w:tr w:rsidR="006E3DE8" w:rsidRPr="003E38D2" w14:paraId="66B5BDC6" w14:textId="77777777" w:rsidTr="003B52A3">
        <w:trPr>
          <w:trHeight w:val="288"/>
        </w:trPr>
        <w:tc>
          <w:tcPr>
            <w:tcW w:w="1362" w:type="dxa"/>
            <w:vAlign w:val="center"/>
            <w:hideMark/>
          </w:tcPr>
          <w:p w14:paraId="5F177CE0" w14:textId="77777777" w:rsidR="006E3DE8" w:rsidRPr="003E38D2" w:rsidRDefault="006E3DE8" w:rsidP="003B52A3">
            <w:pPr>
              <w:rPr>
                <w:rFonts w:cs="Calibri"/>
                <w:color w:val="000000"/>
                <w:sz w:val="20"/>
                <w:szCs w:val="20"/>
              </w:rPr>
            </w:pPr>
            <w:r w:rsidRPr="003E38D2">
              <w:rPr>
                <w:rFonts w:cs="Calibri"/>
                <w:color w:val="000000"/>
                <w:sz w:val="20"/>
                <w:szCs w:val="20"/>
              </w:rPr>
              <w:t>NGO</w:t>
            </w:r>
          </w:p>
        </w:tc>
        <w:tc>
          <w:tcPr>
            <w:tcW w:w="7478" w:type="dxa"/>
            <w:vAlign w:val="center"/>
            <w:hideMark/>
          </w:tcPr>
          <w:p w14:paraId="231E9137" w14:textId="77777777" w:rsidR="006E3DE8" w:rsidRPr="003E38D2" w:rsidRDefault="006E3DE8" w:rsidP="003B52A3">
            <w:pPr>
              <w:rPr>
                <w:rFonts w:cs="Calibri"/>
                <w:i/>
                <w:iCs/>
                <w:color w:val="000000"/>
                <w:sz w:val="20"/>
                <w:szCs w:val="20"/>
              </w:rPr>
            </w:pPr>
            <w:r w:rsidRPr="003E38D2">
              <w:rPr>
                <w:rFonts w:cs="Calibri"/>
                <w:i/>
                <w:iCs/>
                <w:color w:val="000000"/>
                <w:sz w:val="20"/>
                <w:szCs w:val="20"/>
              </w:rPr>
              <w:t>Non-governmental organization</w:t>
            </w:r>
          </w:p>
        </w:tc>
      </w:tr>
      <w:tr w:rsidR="006E3DE8" w:rsidRPr="003E38D2" w14:paraId="59D3746A" w14:textId="77777777" w:rsidTr="003B52A3">
        <w:trPr>
          <w:trHeight w:val="288"/>
        </w:trPr>
        <w:tc>
          <w:tcPr>
            <w:tcW w:w="1362" w:type="dxa"/>
            <w:vAlign w:val="center"/>
            <w:hideMark/>
          </w:tcPr>
          <w:p w14:paraId="59D4A1EF" w14:textId="77777777" w:rsidR="006E3DE8" w:rsidRPr="003E38D2" w:rsidRDefault="006E3DE8" w:rsidP="003B52A3">
            <w:pPr>
              <w:rPr>
                <w:rFonts w:cs="Calibri"/>
                <w:color w:val="000000"/>
                <w:sz w:val="20"/>
                <w:szCs w:val="20"/>
              </w:rPr>
            </w:pPr>
            <w:r w:rsidRPr="003E38D2">
              <w:rPr>
                <w:rFonts w:cs="Calibri"/>
                <w:color w:val="000000"/>
                <w:sz w:val="20"/>
                <w:szCs w:val="20"/>
              </w:rPr>
              <w:t>NMSP</w:t>
            </w:r>
          </w:p>
        </w:tc>
        <w:tc>
          <w:tcPr>
            <w:tcW w:w="7478" w:type="dxa"/>
            <w:vAlign w:val="center"/>
            <w:hideMark/>
          </w:tcPr>
          <w:p w14:paraId="4D553B5E" w14:textId="77777777" w:rsidR="006E3DE8" w:rsidRPr="003E38D2" w:rsidRDefault="006E3DE8" w:rsidP="003B52A3">
            <w:pPr>
              <w:rPr>
                <w:rFonts w:cs="Calibri"/>
                <w:i/>
                <w:iCs/>
                <w:color w:val="000000"/>
                <w:sz w:val="20"/>
                <w:szCs w:val="20"/>
              </w:rPr>
            </w:pPr>
            <w:r w:rsidRPr="003E38D2">
              <w:rPr>
                <w:rFonts w:cs="Calibri"/>
                <w:i/>
                <w:iCs/>
                <w:color w:val="000000"/>
                <w:sz w:val="20"/>
                <w:szCs w:val="20"/>
              </w:rPr>
              <w:t>National Malaria Strategic Plan</w:t>
            </w:r>
          </w:p>
        </w:tc>
      </w:tr>
      <w:tr w:rsidR="006E3DE8" w:rsidRPr="003E38D2" w14:paraId="0F4C5889" w14:textId="77777777" w:rsidTr="003B52A3">
        <w:trPr>
          <w:trHeight w:val="288"/>
        </w:trPr>
        <w:tc>
          <w:tcPr>
            <w:tcW w:w="1362" w:type="dxa"/>
            <w:vAlign w:val="center"/>
            <w:hideMark/>
          </w:tcPr>
          <w:p w14:paraId="2025FC99" w14:textId="77777777" w:rsidR="006E3DE8" w:rsidRPr="003E38D2" w:rsidRDefault="006E3DE8" w:rsidP="003B52A3">
            <w:pPr>
              <w:rPr>
                <w:rFonts w:cs="Calibri"/>
                <w:color w:val="000000"/>
                <w:sz w:val="20"/>
                <w:szCs w:val="20"/>
              </w:rPr>
            </w:pPr>
            <w:r w:rsidRPr="003E38D2">
              <w:rPr>
                <w:rFonts w:cs="Calibri"/>
                <w:color w:val="000000"/>
                <w:sz w:val="20"/>
                <w:szCs w:val="20"/>
              </w:rPr>
              <w:t>ODK</w:t>
            </w:r>
          </w:p>
        </w:tc>
        <w:tc>
          <w:tcPr>
            <w:tcW w:w="7478" w:type="dxa"/>
            <w:vAlign w:val="center"/>
            <w:hideMark/>
          </w:tcPr>
          <w:p w14:paraId="6C58373F" w14:textId="77777777" w:rsidR="006E3DE8" w:rsidRPr="003E38D2" w:rsidRDefault="006E3DE8" w:rsidP="003B52A3">
            <w:pPr>
              <w:rPr>
                <w:rFonts w:cs="Calibri"/>
                <w:i/>
                <w:iCs/>
                <w:color w:val="000000"/>
                <w:sz w:val="20"/>
                <w:szCs w:val="20"/>
              </w:rPr>
            </w:pPr>
            <w:r w:rsidRPr="003E38D2">
              <w:rPr>
                <w:rFonts w:cs="Calibri"/>
                <w:i/>
                <w:iCs/>
                <w:color w:val="000000"/>
                <w:sz w:val="20"/>
                <w:szCs w:val="20"/>
              </w:rPr>
              <w:t>Open Data Kit</w:t>
            </w:r>
          </w:p>
        </w:tc>
      </w:tr>
      <w:tr w:rsidR="006E3DE8" w:rsidRPr="003E38D2" w14:paraId="25448B21" w14:textId="77777777" w:rsidTr="003B52A3">
        <w:trPr>
          <w:trHeight w:val="288"/>
        </w:trPr>
        <w:tc>
          <w:tcPr>
            <w:tcW w:w="1362" w:type="dxa"/>
            <w:vAlign w:val="center"/>
            <w:hideMark/>
          </w:tcPr>
          <w:p w14:paraId="7EED41C7" w14:textId="77777777" w:rsidR="006E3DE8" w:rsidRPr="003E38D2" w:rsidRDefault="006E3DE8" w:rsidP="003B52A3">
            <w:pPr>
              <w:rPr>
                <w:rFonts w:cs="Calibri"/>
                <w:color w:val="000000"/>
                <w:sz w:val="20"/>
                <w:szCs w:val="20"/>
              </w:rPr>
            </w:pPr>
            <w:r w:rsidRPr="003E38D2">
              <w:rPr>
                <w:rFonts w:cs="Calibri"/>
                <w:color w:val="000000"/>
                <w:sz w:val="20"/>
                <w:szCs w:val="20"/>
              </w:rPr>
              <w:t>OTC</w:t>
            </w:r>
          </w:p>
        </w:tc>
        <w:tc>
          <w:tcPr>
            <w:tcW w:w="7478" w:type="dxa"/>
            <w:vAlign w:val="center"/>
            <w:hideMark/>
          </w:tcPr>
          <w:p w14:paraId="6F017077" w14:textId="77777777" w:rsidR="006E3DE8" w:rsidRPr="003E38D2" w:rsidRDefault="006E3DE8" w:rsidP="003B52A3">
            <w:pPr>
              <w:rPr>
                <w:rFonts w:cs="Calibri"/>
                <w:i/>
                <w:iCs/>
                <w:color w:val="000000"/>
                <w:sz w:val="20"/>
                <w:szCs w:val="20"/>
              </w:rPr>
            </w:pPr>
            <w:r w:rsidRPr="003E38D2">
              <w:rPr>
                <w:rFonts w:cs="Calibri"/>
                <w:i/>
                <w:iCs/>
                <w:color w:val="000000"/>
                <w:sz w:val="20"/>
                <w:szCs w:val="20"/>
              </w:rPr>
              <w:t>Over the counter</w:t>
            </w:r>
          </w:p>
        </w:tc>
      </w:tr>
      <w:tr w:rsidR="006E3DE8" w:rsidRPr="003E38D2" w14:paraId="15288EBC" w14:textId="77777777" w:rsidTr="003B52A3">
        <w:trPr>
          <w:trHeight w:val="288"/>
        </w:trPr>
        <w:tc>
          <w:tcPr>
            <w:tcW w:w="1362" w:type="dxa"/>
            <w:vAlign w:val="center"/>
            <w:hideMark/>
          </w:tcPr>
          <w:p w14:paraId="67612790" w14:textId="77777777" w:rsidR="006E3DE8" w:rsidRPr="003E38D2" w:rsidRDefault="006E3DE8" w:rsidP="003B52A3">
            <w:pPr>
              <w:rPr>
                <w:rFonts w:cs="Calibri"/>
                <w:color w:val="000000"/>
                <w:sz w:val="20"/>
                <w:szCs w:val="20"/>
              </w:rPr>
            </w:pPr>
            <w:r w:rsidRPr="003E38D2">
              <w:rPr>
                <w:rFonts w:cs="Calibri"/>
                <w:color w:val="000000"/>
                <w:sz w:val="20"/>
                <w:szCs w:val="20"/>
              </w:rPr>
              <w:t>PMI</w:t>
            </w:r>
          </w:p>
        </w:tc>
        <w:tc>
          <w:tcPr>
            <w:tcW w:w="7478" w:type="dxa"/>
            <w:vAlign w:val="center"/>
            <w:hideMark/>
          </w:tcPr>
          <w:p w14:paraId="1537B507" w14:textId="77777777" w:rsidR="006E3DE8" w:rsidRPr="003E38D2" w:rsidRDefault="006E3DE8" w:rsidP="003B52A3">
            <w:pPr>
              <w:rPr>
                <w:rFonts w:cs="Calibri"/>
                <w:i/>
                <w:iCs/>
                <w:color w:val="000000"/>
                <w:sz w:val="20"/>
                <w:szCs w:val="20"/>
              </w:rPr>
            </w:pPr>
            <w:r w:rsidRPr="003E38D2">
              <w:rPr>
                <w:rFonts w:cs="Calibri"/>
                <w:i/>
                <w:iCs/>
                <w:color w:val="000000"/>
                <w:sz w:val="20"/>
                <w:szCs w:val="20"/>
              </w:rPr>
              <w:t xml:space="preserve">US President’s Malaria Initiative </w:t>
            </w:r>
          </w:p>
        </w:tc>
      </w:tr>
      <w:tr w:rsidR="006E3DE8" w:rsidRPr="003E38D2" w14:paraId="536FFDCE" w14:textId="77777777" w:rsidTr="003B52A3">
        <w:trPr>
          <w:trHeight w:val="288"/>
        </w:trPr>
        <w:tc>
          <w:tcPr>
            <w:tcW w:w="1362" w:type="dxa"/>
            <w:vAlign w:val="center"/>
            <w:hideMark/>
          </w:tcPr>
          <w:p w14:paraId="4FF876D2" w14:textId="77777777" w:rsidR="006E3DE8" w:rsidRPr="003E38D2" w:rsidRDefault="006E3DE8" w:rsidP="003B52A3">
            <w:pPr>
              <w:rPr>
                <w:rFonts w:cs="Calibri"/>
                <w:color w:val="000000"/>
                <w:sz w:val="20"/>
                <w:szCs w:val="20"/>
              </w:rPr>
            </w:pPr>
            <w:r w:rsidRPr="003E38D2">
              <w:rPr>
                <w:rFonts w:cs="Calibri"/>
                <w:color w:val="000000"/>
                <w:sz w:val="20"/>
                <w:szCs w:val="20"/>
              </w:rPr>
              <w:t>POS</w:t>
            </w:r>
          </w:p>
        </w:tc>
        <w:tc>
          <w:tcPr>
            <w:tcW w:w="7478" w:type="dxa"/>
            <w:vAlign w:val="center"/>
            <w:hideMark/>
          </w:tcPr>
          <w:p w14:paraId="09F33CCB" w14:textId="77777777" w:rsidR="006E3DE8" w:rsidRPr="003E38D2" w:rsidRDefault="006E3DE8" w:rsidP="003B52A3">
            <w:pPr>
              <w:rPr>
                <w:rFonts w:cs="Calibri"/>
                <w:i/>
                <w:iCs/>
                <w:color w:val="000000"/>
                <w:sz w:val="20"/>
                <w:szCs w:val="20"/>
              </w:rPr>
            </w:pPr>
            <w:r w:rsidRPr="003E38D2">
              <w:rPr>
                <w:rFonts w:cs="Calibri"/>
                <w:i/>
                <w:iCs/>
                <w:color w:val="000000"/>
                <w:sz w:val="20"/>
                <w:szCs w:val="20"/>
              </w:rPr>
              <w:t>Point of sale</w:t>
            </w:r>
          </w:p>
        </w:tc>
      </w:tr>
      <w:tr w:rsidR="006E3DE8" w:rsidRPr="003E38D2" w14:paraId="1D96771F" w14:textId="77777777" w:rsidTr="003B52A3">
        <w:trPr>
          <w:trHeight w:val="288"/>
        </w:trPr>
        <w:tc>
          <w:tcPr>
            <w:tcW w:w="1362" w:type="dxa"/>
            <w:vAlign w:val="center"/>
            <w:hideMark/>
          </w:tcPr>
          <w:p w14:paraId="0DC7EABF" w14:textId="77777777" w:rsidR="006E3DE8" w:rsidRPr="003E38D2" w:rsidRDefault="006E3DE8" w:rsidP="003B52A3">
            <w:pPr>
              <w:rPr>
                <w:rFonts w:cs="Calibri"/>
                <w:color w:val="000000"/>
                <w:sz w:val="20"/>
                <w:szCs w:val="20"/>
              </w:rPr>
            </w:pPr>
            <w:r w:rsidRPr="003E38D2">
              <w:rPr>
                <w:rFonts w:cs="Calibri"/>
                <w:color w:val="000000"/>
                <w:sz w:val="20"/>
                <w:szCs w:val="20"/>
              </w:rPr>
              <w:t>PPS</w:t>
            </w:r>
          </w:p>
        </w:tc>
        <w:tc>
          <w:tcPr>
            <w:tcW w:w="7478" w:type="dxa"/>
            <w:vAlign w:val="center"/>
            <w:hideMark/>
          </w:tcPr>
          <w:p w14:paraId="49856592" w14:textId="017A1812" w:rsidR="006E3DE8" w:rsidRPr="003E38D2" w:rsidRDefault="17EDA921" w:rsidP="003B52A3">
            <w:pPr>
              <w:rPr>
                <w:rFonts w:cs="Calibri"/>
                <w:i/>
                <w:iCs/>
                <w:color w:val="000000"/>
                <w:sz w:val="20"/>
                <w:szCs w:val="20"/>
              </w:rPr>
            </w:pPr>
            <w:r w:rsidRPr="6E0F6663">
              <w:rPr>
                <w:rFonts w:cs="Calibri"/>
                <w:i/>
                <w:iCs/>
                <w:color w:val="000000" w:themeColor="text1"/>
                <w:sz w:val="20"/>
                <w:szCs w:val="20"/>
              </w:rPr>
              <w:t>Probability Proportiona</w:t>
            </w:r>
            <w:r w:rsidR="6D9D6688" w:rsidRPr="6E0F6663">
              <w:rPr>
                <w:rFonts w:cs="Calibri"/>
                <w:i/>
                <w:iCs/>
                <w:color w:val="000000" w:themeColor="text1"/>
                <w:sz w:val="20"/>
                <w:szCs w:val="20"/>
              </w:rPr>
              <w:t>l</w:t>
            </w:r>
            <w:r w:rsidRPr="6E0F6663">
              <w:rPr>
                <w:rFonts w:cs="Calibri"/>
                <w:i/>
                <w:iCs/>
                <w:color w:val="000000" w:themeColor="text1"/>
                <w:sz w:val="20"/>
                <w:szCs w:val="20"/>
              </w:rPr>
              <w:t xml:space="preserve"> to Size</w:t>
            </w:r>
          </w:p>
        </w:tc>
      </w:tr>
      <w:tr w:rsidR="006E3DE8" w:rsidRPr="003E38D2" w14:paraId="538F1D69" w14:textId="77777777" w:rsidTr="003B52A3">
        <w:trPr>
          <w:trHeight w:val="288"/>
        </w:trPr>
        <w:tc>
          <w:tcPr>
            <w:tcW w:w="1362" w:type="dxa"/>
            <w:vAlign w:val="center"/>
            <w:hideMark/>
          </w:tcPr>
          <w:p w14:paraId="30649503" w14:textId="77777777" w:rsidR="006E3DE8" w:rsidRPr="003E38D2" w:rsidRDefault="006E3DE8" w:rsidP="003B52A3">
            <w:pPr>
              <w:rPr>
                <w:rFonts w:cs="Calibri"/>
                <w:color w:val="000000"/>
                <w:sz w:val="20"/>
                <w:szCs w:val="20"/>
              </w:rPr>
            </w:pPr>
            <w:r w:rsidRPr="003E38D2">
              <w:rPr>
                <w:rFonts w:cs="Calibri"/>
                <w:color w:val="000000"/>
                <w:sz w:val="20"/>
                <w:szCs w:val="20"/>
              </w:rPr>
              <w:t>PSI</w:t>
            </w:r>
          </w:p>
        </w:tc>
        <w:tc>
          <w:tcPr>
            <w:tcW w:w="7478" w:type="dxa"/>
            <w:vAlign w:val="center"/>
            <w:hideMark/>
          </w:tcPr>
          <w:p w14:paraId="1DB56923" w14:textId="77777777" w:rsidR="006E3DE8" w:rsidRPr="003E38D2" w:rsidRDefault="006E3DE8" w:rsidP="003B52A3">
            <w:pPr>
              <w:rPr>
                <w:rFonts w:cs="Calibri"/>
                <w:i/>
                <w:iCs/>
                <w:color w:val="000000"/>
                <w:sz w:val="20"/>
                <w:szCs w:val="20"/>
              </w:rPr>
            </w:pPr>
            <w:r w:rsidRPr="003E38D2">
              <w:rPr>
                <w:rFonts w:cs="Calibri"/>
                <w:i/>
                <w:iCs/>
                <w:color w:val="000000"/>
                <w:sz w:val="20"/>
                <w:szCs w:val="20"/>
              </w:rPr>
              <w:t xml:space="preserve">Population Services International </w:t>
            </w:r>
          </w:p>
        </w:tc>
      </w:tr>
      <w:tr w:rsidR="006E3DE8" w:rsidRPr="003E38D2" w14:paraId="3D37F863" w14:textId="77777777" w:rsidTr="003B52A3">
        <w:trPr>
          <w:trHeight w:val="288"/>
        </w:trPr>
        <w:tc>
          <w:tcPr>
            <w:tcW w:w="1362" w:type="dxa"/>
            <w:vAlign w:val="center"/>
            <w:hideMark/>
          </w:tcPr>
          <w:p w14:paraId="346819BD" w14:textId="77777777" w:rsidR="006E3DE8" w:rsidRPr="003E38D2" w:rsidRDefault="006E3DE8" w:rsidP="003B52A3">
            <w:pPr>
              <w:rPr>
                <w:rFonts w:cs="Calibri"/>
                <w:color w:val="000000"/>
                <w:sz w:val="20"/>
                <w:szCs w:val="20"/>
              </w:rPr>
            </w:pPr>
            <w:r w:rsidRPr="003E38D2">
              <w:rPr>
                <w:rFonts w:cs="Calibri"/>
                <w:color w:val="000000"/>
                <w:sz w:val="20"/>
                <w:szCs w:val="20"/>
              </w:rPr>
              <w:t>QAACT</w:t>
            </w:r>
          </w:p>
        </w:tc>
        <w:tc>
          <w:tcPr>
            <w:tcW w:w="7478" w:type="dxa"/>
            <w:vAlign w:val="center"/>
            <w:hideMark/>
          </w:tcPr>
          <w:p w14:paraId="18B04446" w14:textId="77777777" w:rsidR="006E3DE8" w:rsidRPr="003E38D2" w:rsidRDefault="006E3DE8" w:rsidP="003B52A3">
            <w:pPr>
              <w:rPr>
                <w:rFonts w:cs="Calibri"/>
                <w:i/>
                <w:iCs/>
                <w:color w:val="000000"/>
                <w:sz w:val="20"/>
                <w:szCs w:val="20"/>
              </w:rPr>
            </w:pPr>
            <w:r w:rsidRPr="003E38D2">
              <w:rPr>
                <w:rFonts w:cs="Calibri"/>
                <w:i/>
                <w:iCs/>
                <w:color w:val="000000"/>
                <w:sz w:val="20"/>
                <w:szCs w:val="20"/>
              </w:rPr>
              <w:t xml:space="preserve">Quality assured artemisinin combination therapy </w:t>
            </w:r>
          </w:p>
        </w:tc>
      </w:tr>
      <w:tr w:rsidR="006E3DE8" w:rsidRPr="003E38D2" w14:paraId="17D368DA" w14:textId="77777777" w:rsidTr="003B52A3">
        <w:trPr>
          <w:trHeight w:val="288"/>
        </w:trPr>
        <w:tc>
          <w:tcPr>
            <w:tcW w:w="1362" w:type="dxa"/>
            <w:vAlign w:val="center"/>
            <w:hideMark/>
          </w:tcPr>
          <w:p w14:paraId="2740C855" w14:textId="77777777" w:rsidR="006E3DE8" w:rsidRPr="003E38D2" w:rsidRDefault="006E3DE8" w:rsidP="003B52A3">
            <w:pPr>
              <w:rPr>
                <w:rFonts w:cs="Calibri"/>
                <w:color w:val="000000"/>
                <w:sz w:val="20"/>
                <w:szCs w:val="20"/>
              </w:rPr>
            </w:pPr>
            <w:r w:rsidRPr="003E38D2">
              <w:rPr>
                <w:rFonts w:cs="Calibri"/>
                <w:color w:val="000000"/>
                <w:sz w:val="20"/>
                <w:szCs w:val="20"/>
              </w:rPr>
              <w:t>RDT</w:t>
            </w:r>
          </w:p>
        </w:tc>
        <w:tc>
          <w:tcPr>
            <w:tcW w:w="7478" w:type="dxa"/>
            <w:vAlign w:val="center"/>
            <w:hideMark/>
          </w:tcPr>
          <w:p w14:paraId="7B521A99" w14:textId="77777777" w:rsidR="006E3DE8" w:rsidRPr="003E38D2" w:rsidRDefault="006E3DE8" w:rsidP="003B52A3">
            <w:pPr>
              <w:rPr>
                <w:rFonts w:cs="Calibri"/>
                <w:i/>
                <w:iCs/>
                <w:color w:val="000000"/>
                <w:sz w:val="20"/>
                <w:szCs w:val="20"/>
              </w:rPr>
            </w:pPr>
            <w:r w:rsidRPr="003E38D2">
              <w:rPr>
                <w:rFonts w:cs="Calibri"/>
                <w:i/>
                <w:iCs/>
                <w:color w:val="000000"/>
                <w:sz w:val="20"/>
                <w:szCs w:val="20"/>
              </w:rPr>
              <w:t>Rapid diagnostic test for malaria</w:t>
            </w:r>
          </w:p>
        </w:tc>
      </w:tr>
      <w:tr w:rsidR="006E3DE8" w:rsidRPr="003E38D2" w14:paraId="5DE00B0F" w14:textId="77777777" w:rsidTr="003B52A3">
        <w:trPr>
          <w:trHeight w:val="288"/>
        </w:trPr>
        <w:tc>
          <w:tcPr>
            <w:tcW w:w="1362" w:type="dxa"/>
            <w:vAlign w:val="center"/>
          </w:tcPr>
          <w:p w14:paraId="246A440C" w14:textId="77777777" w:rsidR="006E3DE8" w:rsidRPr="003E38D2" w:rsidRDefault="006E3DE8" w:rsidP="003B52A3">
            <w:pPr>
              <w:rPr>
                <w:rFonts w:cs="Calibri"/>
                <w:color w:val="000000"/>
                <w:sz w:val="20"/>
                <w:szCs w:val="20"/>
              </w:rPr>
            </w:pPr>
            <w:r w:rsidRPr="003E38D2">
              <w:rPr>
                <w:rFonts w:cs="Calibri"/>
                <w:color w:val="000000"/>
                <w:sz w:val="20"/>
                <w:szCs w:val="20"/>
              </w:rPr>
              <w:t>SMC</w:t>
            </w:r>
          </w:p>
        </w:tc>
        <w:tc>
          <w:tcPr>
            <w:tcW w:w="7478" w:type="dxa"/>
            <w:vAlign w:val="center"/>
          </w:tcPr>
          <w:p w14:paraId="1BC13377" w14:textId="77777777" w:rsidR="006E3DE8" w:rsidRPr="003E38D2" w:rsidRDefault="006E3DE8" w:rsidP="003B52A3">
            <w:pPr>
              <w:rPr>
                <w:rFonts w:cs="Calibri"/>
                <w:i/>
                <w:iCs/>
                <w:color w:val="000000"/>
                <w:sz w:val="20"/>
                <w:szCs w:val="20"/>
              </w:rPr>
            </w:pPr>
            <w:r w:rsidRPr="003E38D2">
              <w:rPr>
                <w:rFonts w:cs="Calibri"/>
                <w:i/>
                <w:iCs/>
                <w:color w:val="000000"/>
                <w:sz w:val="20"/>
                <w:szCs w:val="20"/>
              </w:rPr>
              <w:t>Seasonal malaria chemoprevention</w:t>
            </w:r>
          </w:p>
        </w:tc>
      </w:tr>
      <w:tr w:rsidR="006E3DE8" w:rsidRPr="003E38D2" w14:paraId="0038DFD9" w14:textId="77777777" w:rsidTr="003B52A3">
        <w:trPr>
          <w:trHeight w:val="288"/>
        </w:trPr>
        <w:tc>
          <w:tcPr>
            <w:tcW w:w="1362" w:type="dxa"/>
            <w:vAlign w:val="center"/>
            <w:hideMark/>
          </w:tcPr>
          <w:p w14:paraId="18C1AB77" w14:textId="77777777" w:rsidR="006E3DE8" w:rsidRPr="003E38D2" w:rsidRDefault="006E3DE8" w:rsidP="003B52A3">
            <w:pPr>
              <w:rPr>
                <w:rFonts w:cs="Calibri"/>
                <w:color w:val="000000"/>
                <w:sz w:val="20"/>
                <w:szCs w:val="20"/>
              </w:rPr>
            </w:pPr>
            <w:r w:rsidRPr="003E38D2">
              <w:rPr>
                <w:rFonts w:cs="Calibri"/>
                <w:color w:val="000000"/>
                <w:sz w:val="20"/>
                <w:szCs w:val="20"/>
              </w:rPr>
              <w:t>SP</w:t>
            </w:r>
          </w:p>
        </w:tc>
        <w:tc>
          <w:tcPr>
            <w:tcW w:w="7478" w:type="dxa"/>
            <w:vAlign w:val="center"/>
            <w:hideMark/>
          </w:tcPr>
          <w:p w14:paraId="58DBB844" w14:textId="77777777" w:rsidR="006E3DE8" w:rsidRPr="003E38D2" w:rsidRDefault="006E3DE8" w:rsidP="003B52A3">
            <w:pPr>
              <w:rPr>
                <w:rFonts w:cs="Calibri"/>
                <w:i/>
                <w:iCs/>
                <w:color w:val="000000"/>
                <w:sz w:val="20"/>
                <w:szCs w:val="20"/>
              </w:rPr>
            </w:pPr>
            <w:r w:rsidRPr="003E38D2">
              <w:rPr>
                <w:rFonts w:cs="Calibri"/>
                <w:i/>
                <w:iCs/>
                <w:color w:val="000000"/>
                <w:sz w:val="20"/>
                <w:szCs w:val="20"/>
              </w:rPr>
              <w:t>Sulfadoxine Pyrimethamine</w:t>
            </w:r>
          </w:p>
        </w:tc>
      </w:tr>
      <w:tr w:rsidR="006E3DE8" w:rsidRPr="003E38D2" w14:paraId="0E1C0768" w14:textId="77777777" w:rsidTr="003B52A3">
        <w:trPr>
          <w:trHeight w:val="288"/>
        </w:trPr>
        <w:tc>
          <w:tcPr>
            <w:tcW w:w="1362" w:type="dxa"/>
            <w:vAlign w:val="center"/>
            <w:hideMark/>
          </w:tcPr>
          <w:p w14:paraId="20F044D3" w14:textId="77777777" w:rsidR="006E3DE8" w:rsidRPr="003E38D2" w:rsidRDefault="006E3DE8" w:rsidP="003B52A3">
            <w:pPr>
              <w:rPr>
                <w:rFonts w:cs="Calibri"/>
                <w:color w:val="000000"/>
                <w:sz w:val="20"/>
                <w:szCs w:val="20"/>
              </w:rPr>
            </w:pPr>
            <w:r w:rsidRPr="003E38D2">
              <w:rPr>
                <w:rFonts w:cs="Calibri"/>
                <w:color w:val="000000"/>
                <w:sz w:val="20"/>
                <w:szCs w:val="20"/>
              </w:rPr>
              <w:t>WHO</w:t>
            </w:r>
          </w:p>
        </w:tc>
        <w:tc>
          <w:tcPr>
            <w:tcW w:w="7478" w:type="dxa"/>
            <w:vAlign w:val="center"/>
            <w:hideMark/>
          </w:tcPr>
          <w:p w14:paraId="3C8D26F3" w14:textId="77777777" w:rsidR="006E3DE8" w:rsidRPr="003E38D2" w:rsidRDefault="006E3DE8" w:rsidP="003B52A3">
            <w:pPr>
              <w:rPr>
                <w:rFonts w:cs="Calibri"/>
                <w:i/>
                <w:iCs/>
                <w:color w:val="000000"/>
                <w:sz w:val="20"/>
                <w:szCs w:val="20"/>
              </w:rPr>
            </w:pPr>
            <w:r w:rsidRPr="003E38D2">
              <w:rPr>
                <w:rFonts w:cs="Calibri"/>
                <w:i/>
                <w:iCs/>
                <w:color w:val="000000"/>
                <w:sz w:val="20"/>
                <w:szCs w:val="20"/>
              </w:rPr>
              <w:t>World Health Organization</w:t>
            </w:r>
          </w:p>
        </w:tc>
      </w:tr>
    </w:tbl>
    <w:p w14:paraId="1952B357" w14:textId="5698E4B1" w:rsidR="002C1404" w:rsidRDefault="002C1404" w:rsidP="003B52A3">
      <w:pPr>
        <w:spacing w:beforeLines="40" w:before="96" w:afterLines="40" w:after="96" w:line="300" w:lineRule="auto"/>
        <w:rPr>
          <w:rFonts w:asciiTheme="majorHAnsi" w:eastAsiaTheme="majorEastAsia" w:hAnsiTheme="majorHAnsi" w:cstheme="majorBidi"/>
          <w:color w:val="0083B3" w:themeColor="accent1" w:themeShade="BF"/>
          <w:sz w:val="40"/>
          <w:szCs w:val="40"/>
        </w:rPr>
      </w:pPr>
    </w:p>
    <w:p w14:paraId="35841DCF" w14:textId="65A3BBD8" w:rsidR="00EF1309" w:rsidRPr="003E38D2" w:rsidRDefault="00D87941" w:rsidP="003B52A3">
      <w:pPr>
        <w:spacing w:beforeLines="40" w:before="96" w:afterLines="40" w:after="96" w:line="300" w:lineRule="auto"/>
      </w:pPr>
      <w:r w:rsidRPr="003E38D2">
        <w:t xml:space="preserve">Additional </w:t>
      </w:r>
      <w:r w:rsidR="009976C6" w:rsidRPr="003E38D2">
        <w:t xml:space="preserve">terms and definitions are available in the study protocol. </w:t>
      </w:r>
      <w:r w:rsidR="00EF1309" w:rsidRPr="003E38D2">
        <w:br w:type="page"/>
      </w:r>
    </w:p>
    <w:p w14:paraId="47989DF8" w14:textId="028931FC" w:rsidR="00F2128A" w:rsidRPr="00FD536C" w:rsidRDefault="00F2128A" w:rsidP="003B52A3">
      <w:pPr>
        <w:pStyle w:val="Heading1"/>
        <w:spacing w:beforeLines="40" w:before="96" w:afterLines="40" w:after="96" w:line="300" w:lineRule="auto"/>
      </w:pPr>
      <w:bookmarkStart w:id="2" w:name="_Toc205455148"/>
      <w:r>
        <w:t>Introduction</w:t>
      </w:r>
      <w:bookmarkEnd w:id="2"/>
      <w:r>
        <w:t xml:space="preserve"> </w:t>
      </w:r>
    </w:p>
    <w:p w14:paraId="44F10511" w14:textId="7DECF1FA" w:rsidR="00F2128A" w:rsidRPr="006E71FA" w:rsidRDefault="69BFF650" w:rsidP="003B52A3">
      <w:pPr>
        <w:spacing w:beforeLines="40" w:before="96" w:afterLines="40" w:after="96" w:line="300" w:lineRule="auto"/>
      </w:pPr>
      <w:r>
        <w:t xml:space="preserve">This manual is designed to guide trainers in planning and delivering the ACTwatch Lite quantitative </w:t>
      </w:r>
      <w:r w:rsidR="0B54B9B6">
        <w:t xml:space="preserve">data collector </w:t>
      </w:r>
      <w:r>
        <w:t>training. It provides detailed instructions, facilitation tips, and session-by-session guidance to help ensure a consistent, high-quality training experience across countries and teams.</w:t>
      </w:r>
    </w:p>
    <w:p w14:paraId="6D5C2C13" w14:textId="77777777" w:rsidR="00F2128A" w:rsidRPr="006E71FA" w:rsidRDefault="00F2128A" w:rsidP="003B52A3">
      <w:pPr>
        <w:spacing w:beforeLines="40" w:before="96" w:afterLines="40" w:after="96" w:line="300" w:lineRule="auto"/>
      </w:pPr>
      <w:r w:rsidRPr="006E71FA">
        <w:t>It outlines the full set of materials included in the ACTwatch Lite Quantitative Training Package and supports facilitators in using them effectively. These materials include:</w:t>
      </w:r>
    </w:p>
    <w:p w14:paraId="0413B903" w14:textId="77777777" w:rsidR="00F2128A" w:rsidRPr="006E71FA" w:rsidRDefault="00F2128A" w:rsidP="00EF731D">
      <w:pPr>
        <w:numPr>
          <w:ilvl w:val="0"/>
          <w:numId w:val="8"/>
        </w:numPr>
        <w:spacing w:beforeLines="40" w:before="96" w:afterLines="40" w:after="96" w:line="300" w:lineRule="auto"/>
      </w:pPr>
      <w:r w:rsidRPr="006E71FA">
        <w:t>A sample agenda with facilitator notes</w:t>
      </w:r>
    </w:p>
    <w:p w14:paraId="03AD4EFB" w14:textId="77777777" w:rsidR="00F2128A" w:rsidRPr="006E71FA" w:rsidRDefault="00F2128A" w:rsidP="00EF731D">
      <w:pPr>
        <w:numPr>
          <w:ilvl w:val="0"/>
          <w:numId w:val="8"/>
        </w:numPr>
        <w:spacing w:beforeLines="40" w:before="96" w:afterLines="40" w:after="96" w:line="300" w:lineRule="auto"/>
      </w:pPr>
      <w:r w:rsidRPr="006E71FA">
        <w:t>Slide deck templates organized by module</w:t>
      </w:r>
    </w:p>
    <w:p w14:paraId="2ABBB113" w14:textId="77777777" w:rsidR="00F2128A" w:rsidRPr="006E71FA" w:rsidRDefault="00F2128A" w:rsidP="00EF731D">
      <w:pPr>
        <w:numPr>
          <w:ilvl w:val="0"/>
          <w:numId w:val="8"/>
        </w:numPr>
        <w:spacing w:beforeLines="40" w:before="96" w:afterLines="40" w:after="96" w:line="300" w:lineRule="auto"/>
      </w:pPr>
      <w:r w:rsidRPr="006E71FA">
        <w:t>Pre/post-tests, quizzes, and exercises</w:t>
      </w:r>
    </w:p>
    <w:p w14:paraId="7D850116" w14:textId="77777777" w:rsidR="00F2128A" w:rsidRPr="006E71FA" w:rsidRDefault="00F2128A" w:rsidP="00EF731D">
      <w:pPr>
        <w:numPr>
          <w:ilvl w:val="0"/>
          <w:numId w:val="8"/>
        </w:numPr>
        <w:spacing w:beforeLines="40" w:before="96" w:afterLines="40" w:after="96" w:line="300" w:lineRule="auto"/>
      </w:pPr>
      <w:r w:rsidRPr="006E71FA">
        <w:t xml:space="preserve">The survey questionnaire, </w:t>
      </w:r>
      <w:r>
        <w:t>study</w:t>
      </w:r>
      <w:r w:rsidRPr="006E71FA">
        <w:t xml:space="preserve"> information sheets, and consent forms</w:t>
      </w:r>
    </w:p>
    <w:p w14:paraId="562D72D9" w14:textId="77777777" w:rsidR="00D44E59" w:rsidRPr="00D44E59" w:rsidRDefault="00F2128A" w:rsidP="00EF731D">
      <w:pPr>
        <w:numPr>
          <w:ilvl w:val="0"/>
          <w:numId w:val="8"/>
        </w:numPr>
        <w:spacing w:beforeLines="40" w:before="96" w:afterLines="40" w:after="96" w:line="300" w:lineRule="auto"/>
      </w:pPr>
      <w:r w:rsidRPr="00D44E59">
        <w:t xml:space="preserve">Quick reference job aids </w:t>
      </w:r>
    </w:p>
    <w:p w14:paraId="7CBBB127" w14:textId="77777777" w:rsidR="00D44E59" w:rsidRPr="00D44E59" w:rsidRDefault="00D44E59" w:rsidP="00D44E59">
      <w:pPr>
        <w:spacing w:beforeLines="40" w:before="96" w:afterLines="40" w:after="96" w:line="300" w:lineRule="auto"/>
      </w:pPr>
    </w:p>
    <w:p w14:paraId="59C61116" w14:textId="289BD15D" w:rsidR="00F2128A" w:rsidRPr="00D44E59" w:rsidRDefault="00F2128A" w:rsidP="00D44E59">
      <w:pPr>
        <w:spacing w:beforeLines="40" w:before="96" w:afterLines="40" w:after="96" w:line="300" w:lineRule="auto"/>
      </w:pPr>
      <w:r w:rsidRPr="00D44E59">
        <w:t xml:space="preserve">This manual should be used alongside the full training package to guide preparation and execution of the training. It is intended to serve as a core reference document for research teams, training facilitators, and—where relevant—field supervisors and team </w:t>
      </w:r>
      <w:proofErr w:type="gramStart"/>
      <w:r w:rsidRPr="00D44E59">
        <w:t>leads</w:t>
      </w:r>
      <w:proofErr w:type="gramEnd"/>
      <w:r w:rsidRPr="00D44E59">
        <w:t>.</w:t>
      </w:r>
    </w:p>
    <w:p w14:paraId="1E8A4E0A" w14:textId="77777777" w:rsidR="00F2128A" w:rsidRPr="00D44E59" w:rsidRDefault="00F2128A" w:rsidP="003B52A3">
      <w:pPr>
        <w:spacing w:beforeLines="40" w:before="96" w:afterLines="40" w:after="96" w:line="300" w:lineRule="auto"/>
      </w:pPr>
    </w:p>
    <w:p w14:paraId="53E75E1C" w14:textId="3D738283" w:rsidR="00F2128A" w:rsidRDefault="00F2128A" w:rsidP="003B52A3">
      <w:pPr>
        <w:spacing w:beforeLines="40" w:before="96" w:afterLines="40" w:after="96" w:line="300" w:lineRule="auto"/>
      </w:pPr>
      <w:r w:rsidRPr="00D44E59">
        <w:rPr>
          <w:b/>
          <w:bCs/>
        </w:rPr>
        <w:t>Note:</w:t>
      </w:r>
      <w:r w:rsidRPr="00D44E59">
        <w:t xml:space="preserve"> Both this manual and the training assume a basic familiarity with malaria, antimalarial medicines, and survey-based research. These qualification criteria are also recommended for study and training participants at all levels. However, </w:t>
      </w:r>
      <w:r w:rsidRPr="00D44E59">
        <w:rPr>
          <w:b/>
          <w:bCs/>
        </w:rPr>
        <w:t xml:space="preserve">Annex </w:t>
      </w:r>
      <w:r w:rsidR="003B52A3" w:rsidRPr="00D44E59">
        <w:rPr>
          <w:b/>
          <w:bCs/>
        </w:rPr>
        <w:t>1</w:t>
      </w:r>
      <w:r w:rsidRPr="00D44E59">
        <w:t xml:space="preserve"> and </w:t>
      </w:r>
      <w:r w:rsidRPr="00D44E59">
        <w:rPr>
          <w:b/>
          <w:bCs/>
        </w:rPr>
        <w:t xml:space="preserve">Annex </w:t>
      </w:r>
      <w:r w:rsidR="003B52A3" w:rsidRPr="00D44E59">
        <w:rPr>
          <w:b/>
          <w:bCs/>
        </w:rPr>
        <w:t>2</w:t>
      </w:r>
      <w:r w:rsidRPr="00D44E59">
        <w:t xml:space="preserve"> provide additional background on malaria case management, malaria commodities, and the</w:t>
      </w:r>
      <w:r w:rsidRPr="006E71FA">
        <w:t xml:space="preserve"> ACTwatch Lite methodology for teams who require a refresher.</w:t>
      </w:r>
    </w:p>
    <w:p w14:paraId="4B5D1E9D" w14:textId="77777777" w:rsidR="003B52A3" w:rsidRDefault="003B52A3" w:rsidP="003B52A3">
      <w:pPr>
        <w:spacing w:beforeLines="40" w:before="96" w:afterLines="40" w:after="96" w:line="300" w:lineRule="auto"/>
      </w:pPr>
    </w:p>
    <w:p w14:paraId="6380DFB0" w14:textId="2FB16527" w:rsidR="00C0451B" w:rsidRDefault="00C0451B" w:rsidP="003B52A3">
      <w:pPr>
        <w:pStyle w:val="Heading1"/>
        <w:spacing w:beforeLines="40" w:before="96" w:afterLines="40" w:after="96" w:line="300" w:lineRule="auto"/>
      </w:pPr>
      <w:bookmarkStart w:id="3" w:name="_Toc205455149"/>
      <w:r>
        <w:t>Before training</w:t>
      </w:r>
      <w:r w:rsidR="00580D8B">
        <w:t xml:space="preserve"> checklists</w:t>
      </w:r>
      <w:bookmarkEnd w:id="3"/>
      <w:r>
        <w:t xml:space="preserve"> </w:t>
      </w:r>
    </w:p>
    <w:p w14:paraId="445C8EC3" w14:textId="529E2194" w:rsidR="00E8469E" w:rsidRDefault="00CD32A4" w:rsidP="003B52A3">
      <w:pPr>
        <w:spacing w:beforeLines="40" w:before="96" w:afterLines="40" w:after="96" w:line="300" w:lineRule="auto"/>
      </w:pPr>
      <w:r w:rsidRPr="00CD32A4">
        <w:t xml:space="preserve">Adequate preparation </w:t>
      </w:r>
      <w:r>
        <w:t xml:space="preserve">for training </w:t>
      </w:r>
      <w:r w:rsidRPr="00CD32A4">
        <w:t xml:space="preserve">is essential to ensure a smooth training experience, high engagement, and readiness for field </w:t>
      </w:r>
      <w:r w:rsidR="00CA6BB4">
        <w:t xml:space="preserve">work. </w:t>
      </w:r>
      <w:r w:rsidR="00901DB2" w:rsidRPr="00901DB2">
        <w:t>This section</w:t>
      </w:r>
      <w:r w:rsidR="00901DB2">
        <w:t xml:space="preserve"> includes </w:t>
      </w:r>
      <w:r w:rsidR="00CF3452">
        <w:t xml:space="preserve">a series of checklists for </w:t>
      </w:r>
      <w:r w:rsidR="00901DB2" w:rsidRPr="00901DB2">
        <w:t xml:space="preserve">key preparation steps </w:t>
      </w:r>
      <w:r w:rsidR="00E8469E">
        <w:t xml:space="preserve">that training coordinators and facilitators should review in advance of the training: </w:t>
      </w:r>
    </w:p>
    <w:p w14:paraId="68607DF7" w14:textId="77777777" w:rsidR="00115BC3" w:rsidRDefault="00115BC3" w:rsidP="003B52A3">
      <w:pPr>
        <w:spacing w:beforeLines="40" w:before="96" w:afterLines="40" w:after="96" w:line="300" w:lineRule="auto"/>
      </w:pPr>
    </w:p>
    <w:p w14:paraId="5A54CFF4" w14:textId="4E795467" w:rsidR="00115BC3" w:rsidRPr="007D6ADB" w:rsidRDefault="00115BC3" w:rsidP="003B52A3">
      <w:pPr>
        <w:spacing w:beforeLines="40" w:before="96" w:afterLines="40" w:after="96" w:line="300" w:lineRule="auto"/>
        <w:rPr>
          <w:rFonts w:asciiTheme="majorHAnsi" w:hAnsiTheme="majorHAnsi"/>
          <w:b/>
          <w:bCs/>
        </w:rPr>
      </w:pPr>
      <w:r w:rsidRPr="007D6ADB">
        <w:rPr>
          <w:rFonts w:asciiTheme="majorHAnsi" w:hAnsiTheme="majorHAnsi"/>
          <w:b/>
          <w:bCs/>
        </w:rPr>
        <w:t xml:space="preserve">Checklist 1: Research team </w:t>
      </w:r>
      <w:r w:rsidR="00556CF7">
        <w:rPr>
          <w:rFonts w:asciiTheme="majorHAnsi" w:hAnsiTheme="majorHAnsi"/>
          <w:b/>
          <w:bCs/>
        </w:rPr>
        <w:t>checklist</w:t>
      </w:r>
      <w:r w:rsidRPr="007D6ADB">
        <w:rPr>
          <w:rFonts w:asciiTheme="majorHAnsi" w:hAnsiTheme="majorHAnsi"/>
          <w:b/>
          <w:bCs/>
        </w:rPr>
        <w:t xml:space="preserve"> </w:t>
      </w:r>
    </w:p>
    <w:p w14:paraId="67B06314" w14:textId="2811E7DC" w:rsidR="007D6ADB" w:rsidRPr="007D6ADB" w:rsidRDefault="007D6ADB" w:rsidP="003B52A3">
      <w:pPr>
        <w:spacing w:beforeLines="40" w:before="96" w:afterLines="40" w:after="96" w:line="300" w:lineRule="auto"/>
        <w:rPr>
          <w:i/>
          <w:iCs/>
        </w:rPr>
      </w:pPr>
      <w:r w:rsidRPr="007D6ADB">
        <w:rPr>
          <w:i/>
          <w:iCs/>
        </w:rPr>
        <w:t xml:space="preserve">All training material content should be reviewed and adapted by the research team managing this study. Specific content in the slides has been highlighted where country-specific contextualization is needed. At a minimum, update all highlighted slides/ section. In addition, it is advised that examples included in the slide decks particularly for product auditing (antimalarial and RDTs) are updated using locally found or locally common products. The checklist below is a high-level list of </w:t>
      </w:r>
      <w:proofErr w:type="gramStart"/>
      <w:r w:rsidRPr="007D6ADB">
        <w:rPr>
          <w:i/>
          <w:iCs/>
        </w:rPr>
        <w:t>adaptions</w:t>
      </w:r>
      <w:proofErr w:type="gramEnd"/>
      <w:r w:rsidRPr="007D6ADB">
        <w:rPr>
          <w:i/>
          <w:iCs/>
        </w:rPr>
        <w:t xml:space="preserve"> to consider for updating the training materials: </w:t>
      </w:r>
    </w:p>
    <w:p w14:paraId="2EF74326" w14:textId="3F94BEE3" w:rsidR="00CE0BC4" w:rsidRPr="00CE0BC4" w:rsidRDefault="00CE0BC4" w:rsidP="003B52A3">
      <w:pPr>
        <w:spacing w:beforeLines="40" w:before="96" w:afterLines="40" w:after="96" w:line="300" w:lineRule="auto"/>
        <w:rPr>
          <w:i/>
          <w:iC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16"/>
        <w:gridCol w:w="8194"/>
      </w:tblGrid>
      <w:tr w:rsidR="00CE0BC4" w:rsidRPr="0090290B" w14:paraId="0CD19C45" w14:textId="77777777" w:rsidTr="003B52A3">
        <w:sdt>
          <w:sdtPr>
            <w:rPr>
              <w:sz w:val="18"/>
              <w:szCs w:val="18"/>
            </w:rPr>
            <w:id w:val="-2100632646"/>
            <w14:checkbox>
              <w14:checked w14:val="0"/>
              <w14:checkedState w14:val="2612" w14:font="MS Gothic"/>
              <w14:uncheckedState w14:val="2610" w14:font="MS Gothic"/>
            </w14:checkbox>
          </w:sdtPr>
          <w:sdtContent>
            <w:tc>
              <w:tcPr>
                <w:tcW w:w="816" w:type="dxa"/>
              </w:tcPr>
              <w:p w14:paraId="00CA2001" w14:textId="5B2EFCEA" w:rsidR="00CE0BC4" w:rsidRPr="0090290B" w:rsidRDefault="00CE0BC4"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8194" w:type="dxa"/>
          </w:tcPr>
          <w:p w14:paraId="13ADDCBD" w14:textId="706088AA" w:rsidR="007D6ADB" w:rsidRPr="0090290B" w:rsidRDefault="007D6ADB" w:rsidP="003B52A3">
            <w:pPr>
              <w:tabs>
                <w:tab w:val="left" w:pos="6545"/>
              </w:tabs>
              <w:spacing w:beforeLines="40" w:before="96" w:afterLines="40" w:after="96" w:line="300" w:lineRule="auto"/>
              <w:rPr>
                <w:sz w:val="18"/>
                <w:szCs w:val="18"/>
              </w:rPr>
            </w:pPr>
            <w:r w:rsidRPr="009079B2">
              <w:rPr>
                <w:sz w:val="18"/>
                <w:szCs w:val="18"/>
              </w:rPr>
              <w:t>Customize the background slides with local malaria data</w:t>
            </w:r>
            <w:r w:rsidRPr="0090290B">
              <w:rPr>
                <w:sz w:val="18"/>
                <w:szCs w:val="18"/>
              </w:rPr>
              <w:t xml:space="preserve"> (e.g. incidence, prevalence, treatment seeking behavior) and health system information </w:t>
            </w:r>
            <w:r w:rsidRPr="009079B2">
              <w:rPr>
                <w:sz w:val="18"/>
                <w:szCs w:val="18"/>
              </w:rPr>
              <w:t>(e.g. outlet types, national guidelines)</w:t>
            </w:r>
          </w:p>
          <w:p w14:paraId="653A68C1" w14:textId="7752AE2C" w:rsidR="00CE0BC4" w:rsidRPr="0090290B" w:rsidRDefault="007D6ADB" w:rsidP="003B52A3">
            <w:pPr>
              <w:tabs>
                <w:tab w:val="left" w:pos="6545"/>
              </w:tabs>
              <w:spacing w:beforeLines="40" w:before="96" w:afterLines="40" w:after="96" w:line="300" w:lineRule="auto"/>
              <w:rPr>
                <w:sz w:val="18"/>
                <w:szCs w:val="18"/>
              </w:rPr>
            </w:pPr>
            <w:r w:rsidRPr="0090290B">
              <w:rPr>
                <w:sz w:val="18"/>
                <w:szCs w:val="18"/>
              </w:rPr>
              <w:t xml:space="preserve">This information may have been compiled using the Desk Review tool. </w:t>
            </w:r>
          </w:p>
        </w:tc>
      </w:tr>
      <w:tr w:rsidR="00CE0BC4" w:rsidRPr="0090290B" w14:paraId="6B2109E6" w14:textId="77777777" w:rsidTr="003B52A3">
        <w:sdt>
          <w:sdtPr>
            <w:rPr>
              <w:sz w:val="18"/>
              <w:szCs w:val="18"/>
            </w:rPr>
            <w:id w:val="1755478733"/>
            <w14:checkbox>
              <w14:checked w14:val="0"/>
              <w14:checkedState w14:val="2612" w14:font="MS Gothic"/>
              <w14:uncheckedState w14:val="2610" w14:font="MS Gothic"/>
            </w14:checkbox>
          </w:sdtPr>
          <w:sdtContent>
            <w:tc>
              <w:tcPr>
                <w:tcW w:w="816" w:type="dxa"/>
              </w:tcPr>
              <w:p w14:paraId="1FE6998C" w14:textId="4A4CC7FA" w:rsidR="00CE0BC4" w:rsidRPr="0090290B" w:rsidRDefault="00CE0BC4"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8194" w:type="dxa"/>
          </w:tcPr>
          <w:p w14:paraId="6C9D570A" w14:textId="508BD9F8" w:rsidR="00CE0BC4" w:rsidRPr="0090290B" w:rsidRDefault="007D6ADB" w:rsidP="003B52A3">
            <w:pPr>
              <w:spacing w:beforeLines="40" w:before="96" w:afterLines="40" w:after="96" w:line="300" w:lineRule="auto"/>
              <w:rPr>
                <w:sz w:val="18"/>
                <w:szCs w:val="18"/>
              </w:rPr>
            </w:pPr>
            <w:r w:rsidRPr="0090290B">
              <w:rPr>
                <w:sz w:val="18"/>
                <w:szCs w:val="18"/>
              </w:rPr>
              <w:t>Prepare examples of common provider types and product names in the study area; update example products in slides (Module 2 and 3) as relevant</w:t>
            </w:r>
          </w:p>
        </w:tc>
      </w:tr>
      <w:tr w:rsidR="00CE0BC4" w:rsidRPr="0090290B" w14:paraId="1B4CC15E" w14:textId="77777777" w:rsidTr="003B52A3">
        <w:sdt>
          <w:sdtPr>
            <w:rPr>
              <w:sz w:val="18"/>
              <w:szCs w:val="18"/>
            </w:rPr>
            <w:id w:val="-634870624"/>
            <w14:checkbox>
              <w14:checked w14:val="0"/>
              <w14:checkedState w14:val="2612" w14:font="MS Gothic"/>
              <w14:uncheckedState w14:val="2610" w14:font="MS Gothic"/>
            </w14:checkbox>
          </w:sdtPr>
          <w:sdtContent>
            <w:tc>
              <w:tcPr>
                <w:tcW w:w="816" w:type="dxa"/>
              </w:tcPr>
              <w:p w14:paraId="6064AE13" w14:textId="0DE8BBCF" w:rsidR="00CE0BC4" w:rsidRPr="0090290B" w:rsidRDefault="00CE0BC4"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1176F2C9" w14:textId="2E016ABA" w:rsidR="00CE0BC4" w:rsidRPr="0090290B" w:rsidRDefault="007D6ADB" w:rsidP="003B52A3">
            <w:pPr>
              <w:tabs>
                <w:tab w:val="left" w:pos="6545"/>
              </w:tabs>
              <w:spacing w:beforeLines="40" w:before="96" w:afterLines="40" w:after="96" w:line="300" w:lineRule="auto"/>
              <w:rPr>
                <w:sz w:val="18"/>
                <w:szCs w:val="18"/>
              </w:rPr>
            </w:pPr>
            <w:r w:rsidRPr="009079B2">
              <w:rPr>
                <w:sz w:val="18"/>
                <w:szCs w:val="18"/>
              </w:rPr>
              <w:t>Review</w:t>
            </w:r>
            <w:r w:rsidRPr="0090290B">
              <w:rPr>
                <w:sz w:val="18"/>
                <w:szCs w:val="18"/>
              </w:rPr>
              <w:t xml:space="preserve"> and adapt language in slides based on</w:t>
            </w:r>
            <w:r w:rsidRPr="009079B2">
              <w:rPr>
                <w:sz w:val="18"/>
                <w:szCs w:val="18"/>
              </w:rPr>
              <w:t xml:space="preserve"> ethical approval conditions (e.g. consent language, GPS data rules)</w:t>
            </w:r>
          </w:p>
        </w:tc>
      </w:tr>
      <w:tr w:rsidR="00CE0BC4" w:rsidRPr="0090290B" w14:paraId="78FD7F42" w14:textId="77777777" w:rsidTr="003B52A3">
        <w:sdt>
          <w:sdtPr>
            <w:rPr>
              <w:sz w:val="18"/>
              <w:szCs w:val="18"/>
            </w:rPr>
            <w:id w:val="-330287818"/>
            <w14:checkbox>
              <w14:checked w14:val="0"/>
              <w14:checkedState w14:val="2612" w14:font="MS Gothic"/>
              <w14:uncheckedState w14:val="2610" w14:font="MS Gothic"/>
            </w14:checkbox>
          </w:sdtPr>
          <w:sdtContent>
            <w:tc>
              <w:tcPr>
                <w:tcW w:w="816" w:type="dxa"/>
              </w:tcPr>
              <w:p w14:paraId="6AA2FD66" w14:textId="4CDF376B" w:rsidR="00CE0BC4" w:rsidRPr="0090290B" w:rsidRDefault="007D6AD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09E0327C" w14:textId="6CD7EF19" w:rsidR="00CE0BC4" w:rsidRPr="0090290B" w:rsidRDefault="007D6ADB" w:rsidP="003B52A3">
            <w:pPr>
              <w:tabs>
                <w:tab w:val="left" w:pos="6545"/>
              </w:tabs>
              <w:spacing w:beforeLines="40" w:before="96" w:afterLines="40" w:after="96" w:line="300" w:lineRule="auto"/>
              <w:rPr>
                <w:sz w:val="18"/>
                <w:szCs w:val="18"/>
              </w:rPr>
            </w:pPr>
            <w:r w:rsidRPr="009079B2">
              <w:rPr>
                <w:sz w:val="18"/>
                <w:szCs w:val="18"/>
              </w:rPr>
              <w:t>Adapt exercises to reflect local scenarios and outlets</w:t>
            </w:r>
            <w:r w:rsidRPr="0090290B">
              <w:rPr>
                <w:sz w:val="18"/>
                <w:szCs w:val="18"/>
              </w:rPr>
              <w:t xml:space="preserve"> and update to local product types as relevant</w:t>
            </w:r>
          </w:p>
        </w:tc>
      </w:tr>
    </w:tbl>
    <w:p w14:paraId="16F1E302" w14:textId="77777777" w:rsidR="00115BC3" w:rsidRDefault="00115BC3" w:rsidP="003B52A3">
      <w:pPr>
        <w:spacing w:beforeLines="40" w:before="96" w:afterLines="40" w:after="96" w:line="300" w:lineRule="auto"/>
      </w:pPr>
    </w:p>
    <w:p w14:paraId="312CFF99" w14:textId="379BAE42" w:rsidR="00556CF7" w:rsidRDefault="00556CF7" w:rsidP="003B52A3">
      <w:pPr>
        <w:spacing w:beforeLines="40" w:before="96" w:afterLines="40" w:after="96" w:line="300" w:lineRule="auto"/>
      </w:pPr>
      <w:r w:rsidRPr="007D6ADB">
        <w:rPr>
          <w:rFonts w:asciiTheme="majorHAnsi" w:hAnsiTheme="majorHAnsi"/>
          <w:b/>
          <w:bCs/>
        </w:rPr>
        <w:t xml:space="preserve">Checklist </w:t>
      </w:r>
      <w:r>
        <w:rPr>
          <w:rFonts w:asciiTheme="majorHAnsi" w:hAnsiTheme="majorHAnsi"/>
          <w:b/>
          <w:bCs/>
        </w:rPr>
        <w:t>2</w:t>
      </w:r>
      <w:r w:rsidRPr="007D6ADB">
        <w:rPr>
          <w:rFonts w:asciiTheme="majorHAnsi" w:hAnsiTheme="majorHAnsi"/>
          <w:b/>
          <w:bCs/>
        </w:rPr>
        <w:t xml:space="preserve">: </w:t>
      </w:r>
      <w:r>
        <w:rPr>
          <w:rFonts w:asciiTheme="majorHAnsi" w:hAnsiTheme="majorHAnsi"/>
          <w:b/>
          <w:bCs/>
        </w:rPr>
        <w:t>Training facilitators checklist</w:t>
      </w:r>
    </w:p>
    <w:p w14:paraId="1F8BCE34" w14:textId="114C6BF2" w:rsidR="00556CF7" w:rsidRDefault="00556CF7" w:rsidP="003B52A3">
      <w:pPr>
        <w:spacing w:beforeLines="40" w:before="96" w:afterLines="40" w:after="96" w:line="300" w:lineRule="auto"/>
        <w:rPr>
          <w:i/>
          <w:iCs/>
        </w:rPr>
      </w:pPr>
      <w:r>
        <w:rPr>
          <w:i/>
          <w:iCs/>
        </w:rPr>
        <w:t xml:space="preserve">Training may be facilitated by the research team, or another group such as a contracted research agency. Regardless, the following checklist may be useful for the training facilitation team to prepare to implement the training: </w:t>
      </w:r>
    </w:p>
    <w:p w14:paraId="2A6BE833" w14:textId="77777777" w:rsidR="00556CF7" w:rsidRDefault="00556CF7" w:rsidP="003B52A3">
      <w:pPr>
        <w:spacing w:beforeLines="40" w:before="96" w:afterLines="40" w:after="96" w:line="300" w:lineRule="auto"/>
        <w:rPr>
          <w:i/>
          <w:iC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16"/>
        <w:gridCol w:w="8194"/>
      </w:tblGrid>
      <w:tr w:rsidR="00556CF7" w:rsidRPr="0090290B" w14:paraId="6D67B969" w14:textId="77777777" w:rsidTr="003B52A3">
        <w:sdt>
          <w:sdtPr>
            <w:rPr>
              <w:sz w:val="18"/>
              <w:szCs w:val="18"/>
            </w:rPr>
            <w:id w:val="1361015540"/>
            <w14:checkbox>
              <w14:checked w14:val="0"/>
              <w14:checkedState w14:val="2612" w14:font="MS Gothic"/>
              <w14:uncheckedState w14:val="2610" w14:font="MS Gothic"/>
            </w14:checkbox>
          </w:sdtPr>
          <w:sdtContent>
            <w:tc>
              <w:tcPr>
                <w:tcW w:w="816" w:type="dxa"/>
              </w:tcPr>
              <w:p w14:paraId="259EBC19" w14:textId="77777777" w:rsidR="00556CF7" w:rsidRPr="0090290B" w:rsidRDefault="00556CF7"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8194" w:type="dxa"/>
          </w:tcPr>
          <w:p w14:paraId="633B1A2A" w14:textId="3E93F825" w:rsidR="00556CF7" w:rsidRPr="0090290B" w:rsidRDefault="00556CF7" w:rsidP="003B52A3">
            <w:pPr>
              <w:tabs>
                <w:tab w:val="left" w:pos="6545"/>
              </w:tabs>
              <w:spacing w:beforeLines="40" w:before="96" w:afterLines="40" w:after="96" w:line="300" w:lineRule="auto"/>
              <w:rPr>
                <w:sz w:val="18"/>
                <w:szCs w:val="18"/>
              </w:rPr>
            </w:pPr>
            <w:r w:rsidRPr="0090290B">
              <w:rPr>
                <w:sz w:val="18"/>
                <w:szCs w:val="18"/>
              </w:rPr>
              <w:t>Review the training package, including all slides, exercises, and tools</w:t>
            </w:r>
          </w:p>
        </w:tc>
      </w:tr>
      <w:tr w:rsidR="00556CF7" w:rsidRPr="0090290B" w14:paraId="036133F6" w14:textId="77777777" w:rsidTr="003B52A3">
        <w:sdt>
          <w:sdtPr>
            <w:rPr>
              <w:sz w:val="18"/>
              <w:szCs w:val="18"/>
            </w:rPr>
            <w:id w:val="1206458395"/>
            <w14:checkbox>
              <w14:checked w14:val="0"/>
              <w14:checkedState w14:val="2612" w14:font="MS Gothic"/>
              <w14:uncheckedState w14:val="2610" w14:font="MS Gothic"/>
            </w14:checkbox>
          </w:sdtPr>
          <w:sdtContent>
            <w:tc>
              <w:tcPr>
                <w:tcW w:w="816" w:type="dxa"/>
              </w:tcPr>
              <w:p w14:paraId="3F40F086" w14:textId="77777777" w:rsidR="00556CF7" w:rsidRPr="0090290B" w:rsidRDefault="00556CF7"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8194" w:type="dxa"/>
          </w:tcPr>
          <w:p w14:paraId="3958166D" w14:textId="55BFD37C" w:rsidR="00556CF7" w:rsidRPr="0090290B" w:rsidRDefault="00556CF7" w:rsidP="003B52A3">
            <w:pPr>
              <w:spacing w:beforeLines="40" w:before="96" w:afterLines="40" w:after="96" w:line="300" w:lineRule="auto"/>
              <w:rPr>
                <w:sz w:val="18"/>
                <w:szCs w:val="18"/>
              </w:rPr>
            </w:pPr>
            <w:r w:rsidRPr="0090290B">
              <w:rPr>
                <w:sz w:val="18"/>
                <w:szCs w:val="18"/>
              </w:rPr>
              <w:t>Make any additional adaptions to the training agenda to reflect country timelines, language, and participant experience – in collaboration with the research team</w:t>
            </w:r>
          </w:p>
        </w:tc>
      </w:tr>
      <w:tr w:rsidR="00556CF7" w:rsidRPr="0090290B" w14:paraId="24D1E06E" w14:textId="77777777" w:rsidTr="003B52A3">
        <w:sdt>
          <w:sdtPr>
            <w:rPr>
              <w:sz w:val="18"/>
              <w:szCs w:val="18"/>
            </w:rPr>
            <w:id w:val="-36740226"/>
            <w14:checkbox>
              <w14:checked w14:val="0"/>
              <w14:checkedState w14:val="2612" w14:font="MS Gothic"/>
              <w14:uncheckedState w14:val="2610" w14:font="MS Gothic"/>
            </w14:checkbox>
          </w:sdtPr>
          <w:sdtContent>
            <w:tc>
              <w:tcPr>
                <w:tcW w:w="816" w:type="dxa"/>
              </w:tcPr>
              <w:p w14:paraId="4313081C" w14:textId="77777777" w:rsidR="00556CF7" w:rsidRPr="0090290B" w:rsidRDefault="00556CF7"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4C2AE64C" w14:textId="5095ACC0" w:rsidR="00556CF7" w:rsidRPr="0090290B" w:rsidRDefault="00556CF7" w:rsidP="003B52A3">
            <w:pPr>
              <w:tabs>
                <w:tab w:val="left" w:pos="6545"/>
              </w:tabs>
              <w:spacing w:beforeLines="40" w:before="96" w:afterLines="40" w:after="96" w:line="300" w:lineRule="auto"/>
              <w:rPr>
                <w:sz w:val="18"/>
                <w:szCs w:val="18"/>
              </w:rPr>
            </w:pPr>
            <w:r w:rsidRPr="0090290B">
              <w:rPr>
                <w:sz w:val="18"/>
                <w:szCs w:val="18"/>
              </w:rPr>
              <w:t>Identify and confirm training venue, dates, and logistics</w:t>
            </w:r>
          </w:p>
        </w:tc>
      </w:tr>
      <w:tr w:rsidR="00556CF7" w:rsidRPr="0090290B" w14:paraId="2478C59F" w14:textId="77777777" w:rsidTr="003B52A3">
        <w:sdt>
          <w:sdtPr>
            <w:rPr>
              <w:sz w:val="18"/>
              <w:szCs w:val="18"/>
            </w:rPr>
            <w:id w:val="950661532"/>
            <w14:checkbox>
              <w14:checked w14:val="0"/>
              <w14:checkedState w14:val="2612" w14:font="MS Gothic"/>
              <w14:uncheckedState w14:val="2610" w14:font="MS Gothic"/>
            </w14:checkbox>
          </w:sdtPr>
          <w:sdtContent>
            <w:tc>
              <w:tcPr>
                <w:tcW w:w="816" w:type="dxa"/>
              </w:tcPr>
              <w:p w14:paraId="229BA83D" w14:textId="77777777" w:rsidR="00556CF7" w:rsidRPr="0090290B" w:rsidRDefault="00556CF7"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0FFF4DC1" w14:textId="77777777" w:rsidR="00556CF7" w:rsidRPr="0090290B" w:rsidRDefault="00556CF7" w:rsidP="003B52A3">
            <w:pPr>
              <w:tabs>
                <w:tab w:val="left" w:pos="6545"/>
              </w:tabs>
              <w:spacing w:beforeLines="40" w:before="96" w:afterLines="40" w:after="96" w:line="300" w:lineRule="auto"/>
              <w:rPr>
                <w:sz w:val="18"/>
                <w:szCs w:val="18"/>
              </w:rPr>
            </w:pPr>
            <w:r w:rsidRPr="0090290B">
              <w:rPr>
                <w:sz w:val="18"/>
                <w:szCs w:val="18"/>
              </w:rPr>
              <w:t xml:space="preserve">Ensure data collection devices are procured for each participant and all digital </w:t>
            </w:r>
            <w:proofErr w:type="gramStart"/>
            <w:r w:rsidRPr="0090290B">
              <w:rPr>
                <w:sz w:val="18"/>
                <w:szCs w:val="18"/>
              </w:rPr>
              <w:t>questionnaire</w:t>
            </w:r>
            <w:proofErr w:type="gramEnd"/>
            <w:r w:rsidRPr="0090290B">
              <w:rPr>
                <w:sz w:val="18"/>
                <w:szCs w:val="18"/>
              </w:rPr>
              <w:t>(s) and any forms (where applicable) are finalized and preloaded on devices</w:t>
            </w:r>
            <w:r w:rsidR="0090290B" w:rsidRPr="0090290B">
              <w:rPr>
                <w:sz w:val="18"/>
                <w:szCs w:val="18"/>
              </w:rPr>
              <w:t xml:space="preserve"> </w:t>
            </w:r>
          </w:p>
          <w:tbl>
            <w:tblPr>
              <w:tblStyle w:val="TableGrid"/>
              <w:tblW w:w="0" w:type="auto"/>
              <w:tblLook w:val="04A0" w:firstRow="1" w:lastRow="0" w:firstColumn="1" w:lastColumn="0" w:noHBand="0" w:noVBand="1"/>
            </w:tblPr>
            <w:tblGrid>
              <w:gridCol w:w="7200"/>
            </w:tblGrid>
            <w:tr w:rsidR="0090290B" w:rsidRPr="0090290B" w14:paraId="32973823" w14:textId="77777777" w:rsidTr="003B52A3">
              <w:tc>
                <w:tcPr>
                  <w:tcW w:w="72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14:paraId="673A103E" w14:textId="77777777" w:rsidR="0090290B" w:rsidRPr="009079B2" w:rsidRDefault="0090290B" w:rsidP="003B52A3">
                  <w:pPr>
                    <w:spacing w:beforeLines="40" w:before="96" w:afterLines="40" w:after="96" w:line="300" w:lineRule="auto"/>
                    <w:rPr>
                      <w:b/>
                      <w:bCs/>
                      <w:sz w:val="18"/>
                      <w:szCs w:val="18"/>
                    </w:rPr>
                  </w:pPr>
                  <w:r w:rsidRPr="009079B2">
                    <w:rPr>
                      <w:b/>
                      <w:bCs/>
                      <w:sz w:val="18"/>
                      <w:szCs w:val="18"/>
                    </w:rPr>
                    <w:t>Before the training begins:</w:t>
                  </w:r>
                </w:p>
                <w:p w14:paraId="398E05AC" w14:textId="77777777" w:rsidR="0090290B" w:rsidRPr="009079B2" w:rsidRDefault="0090290B" w:rsidP="00EF731D">
                  <w:pPr>
                    <w:numPr>
                      <w:ilvl w:val="0"/>
                      <w:numId w:val="19"/>
                    </w:numPr>
                    <w:spacing w:beforeLines="40" w:before="96" w:afterLines="40" w:after="96" w:line="300" w:lineRule="auto"/>
                    <w:rPr>
                      <w:b/>
                      <w:bCs/>
                      <w:sz w:val="18"/>
                      <w:szCs w:val="18"/>
                    </w:rPr>
                  </w:pPr>
                  <w:r w:rsidRPr="009079B2">
                    <w:rPr>
                      <w:b/>
                      <w:bCs/>
                      <w:sz w:val="18"/>
                      <w:szCs w:val="18"/>
                    </w:rPr>
                    <w:t>Ensure all smartphones/tablets are working, charged, and updated</w:t>
                  </w:r>
                </w:p>
                <w:p w14:paraId="187C6796" w14:textId="10170F3D" w:rsidR="0090290B" w:rsidRPr="009079B2" w:rsidRDefault="0090290B" w:rsidP="00EF731D">
                  <w:pPr>
                    <w:numPr>
                      <w:ilvl w:val="0"/>
                      <w:numId w:val="19"/>
                    </w:numPr>
                    <w:spacing w:beforeLines="40" w:before="96" w:afterLines="40" w:after="96" w:line="300" w:lineRule="auto"/>
                    <w:rPr>
                      <w:b/>
                      <w:bCs/>
                      <w:sz w:val="18"/>
                      <w:szCs w:val="18"/>
                    </w:rPr>
                  </w:pPr>
                  <w:r w:rsidRPr="009079B2">
                    <w:rPr>
                      <w:b/>
                      <w:bCs/>
                      <w:sz w:val="18"/>
                      <w:szCs w:val="18"/>
                    </w:rPr>
                    <w:t xml:space="preserve">Install and test </w:t>
                  </w:r>
                  <w:r w:rsidRPr="0090290B">
                    <w:rPr>
                      <w:b/>
                      <w:bCs/>
                      <w:sz w:val="18"/>
                      <w:szCs w:val="18"/>
                    </w:rPr>
                    <w:t>the data collection tool</w:t>
                  </w:r>
                  <w:r w:rsidRPr="009079B2">
                    <w:rPr>
                      <w:b/>
                      <w:bCs/>
                      <w:sz w:val="18"/>
                      <w:szCs w:val="18"/>
                    </w:rPr>
                    <w:t xml:space="preserve"> on each device</w:t>
                  </w:r>
                </w:p>
                <w:p w14:paraId="779E9FA2" w14:textId="391E9429" w:rsidR="0090290B" w:rsidRPr="009079B2" w:rsidRDefault="0090290B" w:rsidP="00EF731D">
                  <w:pPr>
                    <w:numPr>
                      <w:ilvl w:val="0"/>
                      <w:numId w:val="19"/>
                    </w:numPr>
                    <w:spacing w:beforeLines="40" w:before="96" w:afterLines="40" w:after="96" w:line="300" w:lineRule="auto"/>
                    <w:rPr>
                      <w:b/>
                      <w:bCs/>
                      <w:sz w:val="18"/>
                      <w:szCs w:val="18"/>
                    </w:rPr>
                  </w:pPr>
                  <w:r w:rsidRPr="009079B2">
                    <w:rPr>
                      <w:b/>
                      <w:bCs/>
                      <w:sz w:val="18"/>
                      <w:szCs w:val="18"/>
                    </w:rPr>
                    <w:t>Load the correct version of the survey form</w:t>
                  </w:r>
                  <w:r w:rsidRPr="0090290B">
                    <w:rPr>
                      <w:b/>
                      <w:bCs/>
                      <w:sz w:val="18"/>
                      <w:szCs w:val="18"/>
                    </w:rPr>
                    <w:t xml:space="preserve"> on each device</w:t>
                  </w:r>
                </w:p>
                <w:p w14:paraId="1B5F0842" w14:textId="77777777" w:rsidR="0090290B" w:rsidRPr="009079B2" w:rsidRDefault="0090290B" w:rsidP="00EF731D">
                  <w:pPr>
                    <w:numPr>
                      <w:ilvl w:val="0"/>
                      <w:numId w:val="19"/>
                    </w:numPr>
                    <w:spacing w:beforeLines="40" w:before="96" w:afterLines="40" w:after="96" w:line="300" w:lineRule="auto"/>
                    <w:rPr>
                      <w:b/>
                      <w:bCs/>
                      <w:sz w:val="18"/>
                      <w:szCs w:val="18"/>
                    </w:rPr>
                  </w:pPr>
                  <w:r w:rsidRPr="009079B2">
                    <w:rPr>
                      <w:b/>
                      <w:bCs/>
                      <w:sz w:val="18"/>
                      <w:szCs w:val="18"/>
                    </w:rPr>
                    <w:t>Create dummy “test” server logins for practice during training</w:t>
                  </w:r>
                </w:p>
                <w:p w14:paraId="71B47270" w14:textId="6642E3EE" w:rsidR="0090290B" w:rsidRPr="0090290B" w:rsidRDefault="0090290B" w:rsidP="00EF731D">
                  <w:pPr>
                    <w:numPr>
                      <w:ilvl w:val="0"/>
                      <w:numId w:val="19"/>
                    </w:numPr>
                    <w:spacing w:beforeLines="40" w:before="96" w:afterLines="40" w:after="96" w:line="300" w:lineRule="auto"/>
                    <w:rPr>
                      <w:b/>
                      <w:bCs/>
                      <w:sz w:val="18"/>
                      <w:szCs w:val="18"/>
                    </w:rPr>
                  </w:pPr>
                  <w:r w:rsidRPr="009079B2">
                    <w:rPr>
                      <w:b/>
                      <w:bCs/>
                      <w:sz w:val="18"/>
                      <w:szCs w:val="18"/>
                    </w:rPr>
                    <w:t>Confirm stable Wi-Fi or mobile hotspot availability at the training venue</w:t>
                  </w:r>
                </w:p>
              </w:tc>
            </w:tr>
          </w:tbl>
          <w:p w14:paraId="4892028D" w14:textId="5F7B2442" w:rsidR="0090290B" w:rsidRPr="0090290B" w:rsidRDefault="0090290B" w:rsidP="003B52A3">
            <w:pPr>
              <w:spacing w:beforeLines="40" w:before="96" w:afterLines="40" w:after="96" w:line="300" w:lineRule="auto"/>
              <w:rPr>
                <w:sz w:val="18"/>
                <w:szCs w:val="18"/>
              </w:rPr>
            </w:pPr>
          </w:p>
        </w:tc>
      </w:tr>
      <w:tr w:rsidR="00556CF7" w:rsidRPr="0090290B" w14:paraId="3C9B71A0" w14:textId="77777777" w:rsidTr="003B52A3">
        <w:sdt>
          <w:sdtPr>
            <w:rPr>
              <w:sz w:val="18"/>
              <w:szCs w:val="18"/>
            </w:rPr>
            <w:id w:val="-1797358825"/>
            <w14:checkbox>
              <w14:checked w14:val="0"/>
              <w14:checkedState w14:val="2612" w14:font="MS Gothic"/>
              <w14:uncheckedState w14:val="2610" w14:font="MS Gothic"/>
            </w14:checkbox>
          </w:sdtPr>
          <w:sdtContent>
            <w:tc>
              <w:tcPr>
                <w:tcW w:w="816" w:type="dxa"/>
              </w:tcPr>
              <w:p w14:paraId="478D22E6" w14:textId="77777777" w:rsidR="00556CF7" w:rsidRPr="0090290B" w:rsidRDefault="00556CF7"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0C8099DD" w14:textId="38D3A295" w:rsidR="00556CF7" w:rsidRPr="0090290B" w:rsidRDefault="002D2336" w:rsidP="003B52A3">
            <w:pPr>
              <w:tabs>
                <w:tab w:val="left" w:pos="6545"/>
              </w:tabs>
              <w:spacing w:beforeLines="40" w:before="96" w:afterLines="40" w:after="96" w:line="300" w:lineRule="auto"/>
              <w:rPr>
                <w:sz w:val="18"/>
                <w:szCs w:val="18"/>
              </w:rPr>
            </w:pPr>
            <w:r w:rsidRPr="0090290B">
              <w:rPr>
                <w:sz w:val="18"/>
                <w:szCs w:val="18"/>
              </w:rPr>
              <w:t>Acquire or prepare all additional material and equipment needed using Ch</w:t>
            </w:r>
            <w:r w:rsidR="001F7AED" w:rsidRPr="0090290B">
              <w:rPr>
                <w:sz w:val="18"/>
                <w:szCs w:val="18"/>
              </w:rPr>
              <w:t xml:space="preserve">ecklist </w:t>
            </w:r>
            <w:r w:rsidRPr="0090290B">
              <w:rPr>
                <w:sz w:val="18"/>
                <w:szCs w:val="18"/>
              </w:rPr>
              <w:t>3</w:t>
            </w:r>
            <w:r w:rsidR="001F7AED" w:rsidRPr="0090290B">
              <w:rPr>
                <w:sz w:val="18"/>
                <w:szCs w:val="18"/>
              </w:rPr>
              <w:t xml:space="preserve"> below</w:t>
            </w:r>
          </w:p>
        </w:tc>
      </w:tr>
      <w:tr w:rsidR="00556CF7" w:rsidRPr="0090290B" w14:paraId="67C6BA66" w14:textId="77777777" w:rsidTr="003B52A3">
        <w:sdt>
          <w:sdtPr>
            <w:rPr>
              <w:sz w:val="18"/>
              <w:szCs w:val="18"/>
            </w:rPr>
            <w:id w:val="1155647754"/>
            <w14:checkbox>
              <w14:checked w14:val="0"/>
              <w14:checkedState w14:val="2612" w14:font="MS Gothic"/>
              <w14:uncheckedState w14:val="2610" w14:font="MS Gothic"/>
            </w14:checkbox>
          </w:sdtPr>
          <w:sdtContent>
            <w:tc>
              <w:tcPr>
                <w:tcW w:w="816" w:type="dxa"/>
              </w:tcPr>
              <w:p w14:paraId="762730F7" w14:textId="77777777" w:rsidR="00556CF7" w:rsidRPr="0090290B" w:rsidRDefault="00556CF7"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588E57AF" w14:textId="11468A38" w:rsidR="00556CF7" w:rsidRPr="0090290B" w:rsidRDefault="001F7AED" w:rsidP="003B52A3">
            <w:pPr>
              <w:tabs>
                <w:tab w:val="left" w:pos="6545"/>
              </w:tabs>
              <w:spacing w:beforeLines="40" w:before="96" w:afterLines="40" w:after="96" w:line="300" w:lineRule="auto"/>
              <w:rPr>
                <w:sz w:val="18"/>
                <w:szCs w:val="18"/>
              </w:rPr>
            </w:pPr>
            <w:r w:rsidRPr="0090290B">
              <w:rPr>
                <w:sz w:val="18"/>
                <w:szCs w:val="18"/>
              </w:rPr>
              <w:t>Finalize and print all training material using Checklist 4 below</w:t>
            </w:r>
          </w:p>
        </w:tc>
      </w:tr>
      <w:tr w:rsidR="001F7AED" w:rsidRPr="0090290B" w14:paraId="3065CCDB" w14:textId="77777777" w:rsidTr="003B52A3">
        <w:sdt>
          <w:sdtPr>
            <w:rPr>
              <w:sz w:val="18"/>
              <w:szCs w:val="18"/>
            </w:rPr>
            <w:id w:val="1252398583"/>
            <w14:checkbox>
              <w14:checked w14:val="0"/>
              <w14:checkedState w14:val="2612" w14:font="MS Gothic"/>
              <w14:uncheckedState w14:val="2610" w14:font="MS Gothic"/>
            </w14:checkbox>
          </w:sdtPr>
          <w:sdtContent>
            <w:tc>
              <w:tcPr>
                <w:tcW w:w="816" w:type="dxa"/>
              </w:tcPr>
              <w:p w14:paraId="79F5FEC6" w14:textId="77777777" w:rsidR="001F7AED" w:rsidRPr="0090290B" w:rsidRDefault="001F7AED"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6D3BF653" w14:textId="4BF4357B" w:rsidR="001F7AED" w:rsidRPr="0090290B" w:rsidRDefault="007E6ED4" w:rsidP="003B52A3">
            <w:pPr>
              <w:tabs>
                <w:tab w:val="left" w:pos="6545"/>
              </w:tabs>
              <w:spacing w:beforeLines="40" w:before="96" w:afterLines="40" w:after="96" w:line="300" w:lineRule="auto"/>
              <w:rPr>
                <w:sz w:val="18"/>
                <w:szCs w:val="18"/>
              </w:rPr>
            </w:pPr>
            <w:r w:rsidRPr="0090290B">
              <w:rPr>
                <w:sz w:val="18"/>
                <w:szCs w:val="18"/>
              </w:rPr>
              <w:t>Assign training roles (e.g. lead facilitator, session co-leads, IT support, logistics focal point)</w:t>
            </w:r>
          </w:p>
        </w:tc>
      </w:tr>
      <w:tr w:rsidR="007E6ED4" w:rsidRPr="0090290B" w14:paraId="00DDAFAF" w14:textId="77777777" w:rsidTr="003B52A3">
        <w:sdt>
          <w:sdtPr>
            <w:rPr>
              <w:sz w:val="18"/>
              <w:szCs w:val="18"/>
            </w:rPr>
            <w:id w:val="29241015"/>
            <w14:checkbox>
              <w14:checked w14:val="0"/>
              <w14:checkedState w14:val="2612" w14:font="MS Gothic"/>
              <w14:uncheckedState w14:val="2610" w14:font="MS Gothic"/>
            </w14:checkbox>
          </w:sdtPr>
          <w:sdtContent>
            <w:tc>
              <w:tcPr>
                <w:tcW w:w="816" w:type="dxa"/>
              </w:tcPr>
              <w:p w14:paraId="3E773372" w14:textId="77777777" w:rsidR="007E6ED4" w:rsidRPr="0090290B" w:rsidRDefault="007E6ED4"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8194" w:type="dxa"/>
          </w:tcPr>
          <w:p w14:paraId="7DFD7E28" w14:textId="65520C5A" w:rsidR="007E6ED4" w:rsidRPr="0090290B" w:rsidRDefault="007E6ED4" w:rsidP="003B52A3">
            <w:pPr>
              <w:tabs>
                <w:tab w:val="left" w:pos="6545"/>
              </w:tabs>
              <w:spacing w:beforeLines="40" w:before="96" w:afterLines="40" w:after="96" w:line="300" w:lineRule="auto"/>
              <w:rPr>
                <w:sz w:val="18"/>
                <w:szCs w:val="18"/>
              </w:rPr>
            </w:pPr>
            <w:r w:rsidRPr="0090290B">
              <w:rPr>
                <w:sz w:val="18"/>
                <w:szCs w:val="18"/>
              </w:rPr>
              <w:t>Set up a system for feedback collection, pre/post-test and exam scoring, attendance tracking, etc.</w:t>
            </w:r>
          </w:p>
        </w:tc>
      </w:tr>
    </w:tbl>
    <w:p w14:paraId="2A605A22" w14:textId="579371C1" w:rsidR="00EC1171" w:rsidRDefault="00EC1171" w:rsidP="003B52A3">
      <w:pPr>
        <w:spacing w:beforeLines="40" w:before="96" w:afterLines="40" w:after="96" w:line="300" w:lineRule="auto"/>
        <w:rPr>
          <w:rFonts w:asciiTheme="majorHAnsi" w:hAnsiTheme="majorHAnsi"/>
          <w:b/>
          <w:bCs/>
        </w:rPr>
      </w:pPr>
    </w:p>
    <w:p w14:paraId="2D020182" w14:textId="6252404F" w:rsidR="007E6ED4" w:rsidRDefault="007E6ED4" w:rsidP="003B52A3">
      <w:pPr>
        <w:spacing w:beforeLines="40" w:before="96" w:afterLines="40" w:after="96" w:line="300" w:lineRule="auto"/>
        <w:rPr>
          <w:rFonts w:asciiTheme="majorHAnsi" w:hAnsiTheme="majorHAnsi"/>
          <w:b/>
          <w:bCs/>
        </w:rPr>
      </w:pPr>
      <w:r w:rsidRPr="007D6ADB">
        <w:rPr>
          <w:rFonts w:asciiTheme="majorHAnsi" w:hAnsiTheme="majorHAnsi"/>
          <w:b/>
          <w:bCs/>
        </w:rPr>
        <w:t xml:space="preserve">Checklist </w:t>
      </w:r>
      <w:r>
        <w:rPr>
          <w:rFonts w:asciiTheme="majorHAnsi" w:hAnsiTheme="majorHAnsi"/>
          <w:b/>
          <w:bCs/>
        </w:rPr>
        <w:t>3</w:t>
      </w:r>
      <w:r w:rsidRPr="007D6ADB">
        <w:rPr>
          <w:rFonts w:asciiTheme="majorHAnsi" w:hAnsiTheme="majorHAnsi"/>
          <w:b/>
          <w:bCs/>
        </w:rPr>
        <w:t xml:space="preserve">: </w:t>
      </w:r>
      <w:r>
        <w:rPr>
          <w:rFonts w:asciiTheme="majorHAnsi" w:hAnsiTheme="majorHAnsi"/>
          <w:b/>
          <w:bCs/>
        </w:rPr>
        <w:t>Training material and equipment needs</w:t>
      </w:r>
      <w:r w:rsidR="00EC1171">
        <w:rPr>
          <w:rFonts w:asciiTheme="majorHAnsi" w:hAnsiTheme="majorHAnsi"/>
          <w:b/>
          <w:bCs/>
        </w:rPr>
        <w:t>:</w:t>
      </w:r>
    </w:p>
    <w:p w14:paraId="4A9D3DD4" w14:textId="285AC207" w:rsidR="00EC1171" w:rsidRPr="0090290B" w:rsidRDefault="00EC1171" w:rsidP="003B52A3">
      <w:pPr>
        <w:spacing w:beforeLines="40" w:before="96" w:afterLines="40" w:after="96" w:line="300" w:lineRule="auto"/>
        <w:rPr>
          <w:i/>
          <w:iCs/>
        </w:rPr>
      </w:pPr>
      <w:r>
        <w:rPr>
          <w:i/>
          <w:iCs/>
        </w:rPr>
        <w:t xml:space="preserve">This checklist may be useful in preparing the equipment and material needed for training, but should be adapted to </w:t>
      </w:r>
      <w:r w:rsidR="0090290B">
        <w:rPr>
          <w:i/>
          <w:iCs/>
        </w:rPr>
        <w:t>setting specifics</w:t>
      </w:r>
      <w:r>
        <w:rPr>
          <w:i/>
          <w:iCs/>
        </w:rPr>
        <w:t xml:space="preserve">: </w:t>
      </w:r>
    </w:p>
    <w:p w14:paraId="0D7170E3" w14:textId="77777777" w:rsidR="007E6ED4" w:rsidRDefault="007E6ED4" w:rsidP="003B52A3">
      <w:pPr>
        <w:spacing w:beforeLines="40" w:before="96" w:afterLines="40" w:after="96" w:line="300" w:lineRule="auto"/>
        <w:rPr>
          <w:rFonts w:asciiTheme="majorHAnsi" w:hAnsiTheme="majorHAnsi"/>
          <w:b/>
          <w:bC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6"/>
        <w:gridCol w:w="740"/>
        <w:gridCol w:w="6804"/>
      </w:tblGrid>
      <w:tr w:rsidR="00EC1171" w:rsidRPr="0090290B" w14:paraId="6FF040BC" w14:textId="77777777" w:rsidTr="003B52A3">
        <w:tc>
          <w:tcPr>
            <w:tcW w:w="1466" w:type="dxa"/>
            <w:vMerge w:val="restart"/>
          </w:tcPr>
          <w:p w14:paraId="0B402EAF" w14:textId="77777777" w:rsidR="00EC1171" w:rsidRPr="0090290B" w:rsidRDefault="00EC1171" w:rsidP="003B52A3">
            <w:pPr>
              <w:pStyle w:val="ListParagraph"/>
              <w:spacing w:beforeLines="40" w:before="96" w:afterLines="40" w:after="96" w:line="300" w:lineRule="auto"/>
              <w:ind w:left="0"/>
              <w:rPr>
                <w:sz w:val="18"/>
                <w:szCs w:val="18"/>
              </w:rPr>
            </w:pPr>
            <w:r w:rsidRPr="0090290B">
              <w:rPr>
                <w:sz w:val="18"/>
                <w:szCs w:val="18"/>
              </w:rPr>
              <w:t>From the venue:</w:t>
            </w:r>
          </w:p>
          <w:p w14:paraId="443E8574" w14:textId="384BA48D" w:rsidR="00EC1171" w:rsidRPr="0090290B" w:rsidRDefault="00EC1171" w:rsidP="003B52A3">
            <w:pPr>
              <w:pStyle w:val="ListParagraph"/>
              <w:spacing w:beforeLines="40" w:before="96" w:afterLines="40" w:after="96" w:line="300" w:lineRule="auto"/>
              <w:ind w:left="0"/>
              <w:rPr>
                <w:sz w:val="18"/>
                <w:szCs w:val="18"/>
              </w:rPr>
            </w:pPr>
            <w:r w:rsidRPr="0090290B">
              <w:rPr>
                <w:sz w:val="18"/>
                <w:szCs w:val="18"/>
              </w:rPr>
              <w:t xml:space="preserve"> </w:t>
            </w:r>
          </w:p>
        </w:tc>
        <w:sdt>
          <w:sdtPr>
            <w:rPr>
              <w:sz w:val="18"/>
              <w:szCs w:val="18"/>
            </w:rPr>
            <w:id w:val="-76280902"/>
            <w14:checkbox>
              <w14:checked w14:val="0"/>
              <w14:checkedState w14:val="2612" w14:font="MS Gothic"/>
              <w14:uncheckedState w14:val="2610" w14:font="MS Gothic"/>
            </w14:checkbox>
          </w:sdtPr>
          <w:sdtContent>
            <w:tc>
              <w:tcPr>
                <w:tcW w:w="740" w:type="dxa"/>
              </w:tcPr>
              <w:p w14:paraId="2D928929" w14:textId="0B5B9E1A" w:rsidR="00EC1171" w:rsidRPr="0090290B" w:rsidRDefault="00EC1171"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6804" w:type="dxa"/>
          </w:tcPr>
          <w:p w14:paraId="69A4BCEA" w14:textId="4A48CB2D" w:rsidR="00EC1171" w:rsidRPr="0090290B" w:rsidRDefault="00EC1171" w:rsidP="003B52A3">
            <w:pPr>
              <w:tabs>
                <w:tab w:val="left" w:pos="6545"/>
              </w:tabs>
              <w:spacing w:beforeLines="40" w:before="96" w:afterLines="40" w:after="96" w:line="300" w:lineRule="auto"/>
              <w:rPr>
                <w:sz w:val="18"/>
                <w:szCs w:val="18"/>
              </w:rPr>
            </w:pPr>
            <w:proofErr w:type="spellStart"/>
            <w:r w:rsidRPr="0090290B">
              <w:rPr>
                <w:sz w:val="18"/>
                <w:szCs w:val="18"/>
              </w:rPr>
              <w:t>WiFi</w:t>
            </w:r>
            <w:proofErr w:type="spellEnd"/>
            <w:r w:rsidR="0090290B">
              <w:rPr>
                <w:sz w:val="18"/>
                <w:szCs w:val="18"/>
              </w:rPr>
              <w:t xml:space="preserve"> or mobile hotspot(s)</w:t>
            </w:r>
          </w:p>
        </w:tc>
      </w:tr>
      <w:tr w:rsidR="00EC1171" w:rsidRPr="0090290B" w14:paraId="2F6D7C95" w14:textId="77777777" w:rsidTr="003B52A3">
        <w:tc>
          <w:tcPr>
            <w:tcW w:w="1466" w:type="dxa"/>
            <w:vMerge/>
          </w:tcPr>
          <w:p w14:paraId="38057294" w14:textId="3BD6AEF7" w:rsidR="00EC1171" w:rsidRPr="0090290B" w:rsidRDefault="00EC1171" w:rsidP="003B52A3">
            <w:pPr>
              <w:pStyle w:val="ListParagraph"/>
              <w:spacing w:beforeLines="40" w:before="96" w:afterLines="40" w:after="96" w:line="300" w:lineRule="auto"/>
              <w:ind w:left="0"/>
              <w:rPr>
                <w:sz w:val="18"/>
                <w:szCs w:val="18"/>
              </w:rPr>
            </w:pPr>
          </w:p>
        </w:tc>
        <w:sdt>
          <w:sdtPr>
            <w:rPr>
              <w:sz w:val="18"/>
              <w:szCs w:val="18"/>
            </w:rPr>
            <w:id w:val="-1449544751"/>
            <w14:checkbox>
              <w14:checked w14:val="0"/>
              <w14:checkedState w14:val="2612" w14:font="MS Gothic"/>
              <w14:uncheckedState w14:val="2610" w14:font="MS Gothic"/>
            </w14:checkbox>
          </w:sdtPr>
          <w:sdtContent>
            <w:tc>
              <w:tcPr>
                <w:tcW w:w="740" w:type="dxa"/>
              </w:tcPr>
              <w:p w14:paraId="440963E5" w14:textId="5980D55A" w:rsidR="00EC1171" w:rsidRPr="0090290B" w:rsidRDefault="00EC1171"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6804" w:type="dxa"/>
          </w:tcPr>
          <w:p w14:paraId="374A10A6" w14:textId="13370109" w:rsidR="00EC1171" w:rsidRPr="0090290B" w:rsidRDefault="00EC1171" w:rsidP="003B52A3">
            <w:pPr>
              <w:tabs>
                <w:tab w:val="left" w:pos="6545"/>
              </w:tabs>
              <w:spacing w:beforeLines="40" w:before="96" w:afterLines="40" w:after="96" w:line="300" w:lineRule="auto"/>
              <w:rPr>
                <w:sz w:val="18"/>
                <w:szCs w:val="18"/>
              </w:rPr>
            </w:pPr>
            <w:r w:rsidRPr="0090290B">
              <w:rPr>
                <w:sz w:val="18"/>
                <w:szCs w:val="18"/>
              </w:rPr>
              <w:t>Projector</w:t>
            </w:r>
          </w:p>
        </w:tc>
      </w:tr>
      <w:tr w:rsidR="00EC1171" w:rsidRPr="0090290B" w14:paraId="0E8D4C0C" w14:textId="77777777" w:rsidTr="003B52A3">
        <w:tc>
          <w:tcPr>
            <w:tcW w:w="1466" w:type="dxa"/>
            <w:vMerge/>
          </w:tcPr>
          <w:p w14:paraId="6BD5CD08" w14:textId="4C57F9FC" w:rsidR="00EC1171" w:rsidRPr="0090290B" w:rsidRDefault="00EC1171" w:rsidP="003B52A3">
            <w:pPr>
              <w:pStyle w:val="ListParagraph"/>
              <w:spacing w:beforeLines="40" w:before="96" w:afterLines="40" w:after="96" w:line="300" w:lineRule="auto"/>
              <w:ind w:left="0"/>
              <w:rPr>
                <w:sz w:val="18"/>
                <w:szCs w:val="18"/>
              </w:rPr>
            </w:pPr>
          </w:p>
        </w:tc>
        <w:sdt>
          <w:sdtPr>
            <w:rPr>
              <w:sz w:val="18"/>
              <w:szCs w:val="18"/>
            </w:rPr>
            <w:id w:val="-1628386186"/>
            <w14:checkbox>
              <w14:checked w14:val="0"/>
              <w14:checkedState w14:val="2612" w14:font="MS Gothic"/>
              <w14:uncheckedState w14:val="2610" w14:font="MS Gothic"/>
            </w14:checkbox>
          </w:sdtPr>
          <w:sdtContent>
            <w:tc>
              <w:tcPr>
                <w:tcW w:w="740" w:type="dxa"/>
              </w:tcPr>
              <w:p w14:paraId="755E9424" w14:textId="4D37AC32" w:rsidR="00EC1171" w:rsidRPr="0090290B" w:rsidRDefault="00EC1171"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6804" w:type="dxa"/>
          </w:tcPr>
          <w:p w14:paraId="48661054" w14:textId="0186034E" w:rsidR="00EC1171" w:rsidRPr="0090290B" w:rsidRDefault="00EC1171" w:rsidP="003B52A3">
            <w:pPr>
              <w:tabs>
                <w:tab w:val="left" w:pos="6545"/>
              </w:tabs>
              <w:spacing w:beforeLines="40" w:before="96" w:afterLines="40" w:after="96" w:line="300" w:lineRule="auto"/>
              <w:rPr>
                <w:sz w:val="18"/>
                <w:szCs w:val="18"/>
              </w:rPr>
            </w:pPr>
            <w:r w:rsidRPr="0090290B">
              <w:rPr>
                <w:sz w:val="18"/>
                <w:szCs w:val="18"/>
              </w:rPr>
              <w:t>Extension cords</w:t>
            </w:r>
          </w:p>
        </w:tc>
      </w:tr>
      <w:tr w:rsidR="00EC1171" w:rsidRPr="0090290B" w14:paraId="4AB87502" w14:textId="77777777" w:rsidTr="003B52A3">
        <w:tc>
          <w:tcPr>
            <w:tcW w:w="1466" w:type="dxa"/>
            <w:vMerge/>
          </w:tcPr>
          <w:p w14:paraId="50AAF717" w14:textId="77777777" w:rsidR="00EC1171" w:rsidRPr="0090290B" w:rsidRDefault="00EC1171" w:rsidP="003B52A3">
            <w:pPr>
              <w:pStyle w:val="ListParagraph"/>
              <w:spacing w:beforeLines="40" w:before="96" w:afterLines="40" w:after="96" w:line="300" w:lineRule="auto"/>
              <w:ind w:left="0"/>
              <w:rPr>
                <w:sz w:val="18"/>
                <w:szCs w:val="18"/>
              </w:rPr>
            </w:pPr>
          </w:p>
        </w:tc>
        <w:sdt>
          <w:sdtPr>
            <w:rPr>
              <w:sz w:val="18"/>
              <w:szCs w:val="18"/>
            </w:rPr>
            <w:id w:val="835108079"/>
            <w14:checkbox>
              <w14:checked w14:val="0"/>
              <w14:checkedState w14:val="2612" w14:font="MS Gothic"/>
              <w14:uncheckedState w14:val="2610" w14:font="MS Gothic"/>
            </w14:checkbox>
          </w:sdtPr>
          <w:sdtContent>
            <w:tc>
              <w:tcPr>
                <w:tcW w:w="740" w:type="dxa"/>
              </w:tcPr>
              <w:p w14:paraId="5DAB208E" w14:textId="1517E4A3" w:rsidR="00EC1171" w:rsidRPr="0090290B" w:rsidRDefault="00EC1171" w:rsidP="003B52A3">
                <w:pPr>
                  <w:pStyle w:val="ListParagraph"/>
                  <w:spacing w:beforeLines="40" w:before="96" w:afterLines="40" w:after="96" w:line="300" w:lineRule="auto"/>
                  <w:ind w:left="0"/>
                  <w:rPr>
                    <w:sz w:val="18"/>
                    <w:szCs w:val="18"/>
                  </w:rPr>
                </w:pPr>
                <w:r w:rsidRPr="0090290B">
                  <w:rPr>
                    <w:rFonts w:ascii="Segoe UI Symbol" w:eastAsia="MS Gothic" w:hAnsi="Segoe UI Symbol" w:cs="Segoe UI Symbol"/>
                    <w:sz w:val="18"/>
                    <w:szCs w:val="18"/>
                  </w:rPr>
                  <w:t>☐</w:t>
                </w:r>
              </w:p>
            </w:tc>
          </w:sdtContent>
        </w:sdt>
        <w:tc>
          <w:tcPr>
            <w:tcW w:w="6804" w:type="dxa"/>
          </w:tcPr>
          <w:p w14:paraId="090CCA45" w14:textId="441E4D68" w:rsidR="00EC1171" w:rsidRPr="0090290B" w:rsidRDefault="00EC1171" w:rsidP="003B52A3">
            <w:pPr>
              <w:spacing w:beforeLines="40" w:before="96" w:afterLines="40" w:after="96" w:line="300" w:lineRule="auto"/>
              <w:rPr>
                <w:sz w:val="18"/>
                <w:szCs w:val="18"/>
              </w:rPr>
            </w:pPr>
            <w:r w:rsidRPr="007E5B36">
              <w:rPr>
                <w:rFonts w:eastAsia="Times New Roman" w:cs="Times New Roman"/>
                <w:color w:val="000000"/>
                <w:kern w:val="0"/>
                <w:sz w:val="18"/>
                <w:szCs w:val="18"/>
                <w:lang w:eastAsia="en-US"/>
                <w14:ligatures w14:val="none"/>
              </w:rPr>
              <w:t>Flipcharts, markers, sticky notes</w:t>
            </w:r>
            <w:r w:rsidRPr="0090290B">
              <w:rPr>
                <w:rFonts w:eastAsia="Times New Roman" w:cs="Times New Roman"/>
                <w:color w:val="000000"/>
                <w:kern w:val="0"/>
                <w:sz w:val="18"/>
                <w:szCs w:val="18"/>
                <w:lang w:eastAsia="en-US"/>
                <w14:ligatures w14:val="none"/>
              </w:rPr>
              <w:t>, etc.</w:t>
            </w:r>
          </w:p>
        </w:tc>
      </w:tr>
      <w:tr w:rsidR="00EC1171" w:rsidRPr="0090290B" w14:paraId="4FD4593A" w14:textId="77777777" w:rsidTr="003B52A3">
        <w:tc>
          <w:tcPr>
            <w:tcW w:w="1466" w:type="dxa"/>
            <w:vMerge w:val="restart"/>
          </w:tcPr>
          <w:p w14:paraId="130EE35E" w14:textId="04A0A34B" w:rsidR="00EC1171" w:rsidRPr="0090290B" w:rsidRDefault="00EC1171" w:rsidP="003B52A3">
            <w:pPr>
              <w:spacing w:beforeLines="40" w:before="96" w:afterLines="40" w:after="96" w:line="300" w:lineRule="auto"/>
              <w:rPr>
                <w:sz w:val="18"/>
                <w:szCs w:val="18"/>
              </w:rPr>
            </w:pPr>
            <w:r w:rsidRPr="0090290B">
              <w:rPr>
                <w:sz w:val="18"/>
                <w:szCs w:val="18"/>
              </w:rPr>
              <w:t>For facilitators:</w:t>
            </w:r>
          </w:p>
        </w:tc>
        <w:sdt>
          <w:sdtPr>
            <w:rPr>
              <w:sz w:val="18"/>
              <w:szCs w:val="18"/>
            </w:rPr>
            <w:id w:val="-2089766496"/>
            <w14:checkbox>
              <w14:checked w14:val="0"/>
              <w14:checkedState w14:val="2612" w14:font="MS Gothic"/>
              <w14:uncheckedState w14:val="2610" w14:font="MS Gothic"/>
            </w14:checkbox>
          </w:sdtPr>
          <w:sdtContent>
            <w:tc>
              <w:tcPr>
                <w:tcW w:w="740" w:type="dxa"/>
              </w:tcPr>
              <w:p w14:paraId="216DB38E" w14:textId="7559DA0C" w:rsidR="00EC1171" w:rsidRPr="0090290B" w:rsidRDefault="00EC1171"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088E22A9" w14:textId="13395FB6" w:rsidR="00EC1171" w:rsidRPr="0090290B" w:rsidRDefault="00EC1171" w:rsidP="003B52A3">
            <w:pPr>
              <w:tabs>
                <w:tab w:val="left" w:pos="6545"/>
              </w:tabs>
              <w:spacing w:beforeLines="40" w:before="96" w:afterLines="40" w:after="96" w:line="300" w:lineRule="auto"/>
              <w:rPr>
                <w:sz w:val="18"/>
                <w:szCs w:val="18"/>
              </w:rPr>
            </w:pPr>
            <w:r w:rsidRPr="0090290B">
              <w:rPr>
                <w:sz w:val="18"/>
                <w:szCs w:val="18"/>
              </w:rPr>
              <w:t xml:space="preserve">Laptop (with </w:t>
            </w:r>
            <w:proofErr w:type="spellStart"/>
            <w:r w:rsidRPr="0090290B">
              <w:rPr>
                <w:sz w:val="18"/>
                <w:szCs w:val="18"/>
              </w:rPr>
              <w:t>powerpoint</w:t>
            </w:r>
            <w:proofErr w:type="spellEnd"/>
            <w:r w:rsidRPr="0090290B">
              <w:rPr>
                <w:sz w:val="18"/>
                <w:szCs w:val="18"/>
              </w:rPr>
              <w:t xml:space="preserve"> and any software specific to the data collection tool/ server being used installed)</w:t>
            </w:r>
          </w:p>
        </w:tc>
      </w:tr>
      <w:tr w:rsidR="00EC1171" w:rsidRPr="0090290B" w14:paraId="4C666346" w14:textId="77777777" w:rsidTr="003B52A3">
        <w:tc>
          <w:tcPr>
            <w:tcW w:w="1466" w:type="dxa"/>
            <w:vMerge/>
          </w:tcPr>
          <w:p w14:paraId="6BECAF50" w14:textId="77777777" w:rsidR="00EC1171" w:rsidRPr="0090290B" w:rsidRDefault="00EC1171" w:rsidP="003B52A3">
            <w:pPr>
              <w:spacing w:beforeLines="40" w:before="96" w:afterLines="40" w:after="96" w:line="300" w:lineRule="auto"/>
              <w:rPr>
                <w:sz w:val="18"/>
                <w:szCs w:val="18"/>
              </w:rPr>
            </w:pPr>
          </w:p>
        </w:tc>
        <w:sdt>
          <w:sdtPr>
            <w:rPr>
              <w:sz w:val="18"/>
              <w:szCs w:val="18"/>
            </w:rPr>
            <w:id w:val="-1172410617"/>
            <w14:checkbox>
              <w14:checked w14:val="0"/>
              <w14:checkedState w14:val="2612" w14:font="MS Gothic"/>
              <w14:uncheckedState w14:val="2610" w14:font="MS Gothic"/>
            </w14:checkbox>
          </w:sdtPr>
          <w:sdtContent>
            <w:tc>
              <w:tcPr>
                <w:tcW w:w="740" w:type="dxa"/>
              </w:tcPr>
              <w:p w14:paraId="206FE9E1" w14:textId="4FD2FACF" w:rsidR="00EC1171" w:rsidRPr="0090290B" w:rsidRDefault="00EC1171"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006C0E1F" w14:textId="4A4CE1F9" w:rsidR="00EC1171" w:rsidRPr="0090290B" w:rsidRDefault="00EC1171" w:rsidP="003B52A3">
            <w:pPr>
              <w:tabs>
                <w:tab w:val="left" w:pos="6545"/>
              </w:tabs>
              <w:spacing w:beforeLines="40" w:before="96" w:afterLines="40" w:after="96" w:line="300" w:lineRule="auto"/>
              <w:rPr>
                <w:sz w:val="18"/>
                <w:szCs w:val="18"/>
              </w:rPr>
            </w:pPr>
            <w:r w:rsidRPr="0090290B">
              <w:rPr>
                <w:sz w:val="18"/>
                <w:szCs w:val="18"/>
              </w:rPr>
              <w:t>Copies of the agenda and facilitator notes</w:t>
            </w:r>
          </w:p>
        </w:tc>
      </w:tr>
      <w:tr w:rsidR="00EC1171" w:rsidRPr="0090290B" w14:paraId="0593EA7C" w14:textId="77777777" w:rsidTr="003B52A3">
        <w:tc>
          <w:tcPr>
            <w:tcW w:w="1466" w:type="dxa"/>
            <w:vMerge/>
          </w:tcPr>
          <w:p w14:paraId="63E1CE22" w14:textId="77777777" w:rsidR="00EC1171" w:rsidRPr="0090290B" w:rsidRDefault="00EC1171" w:rsidP="003B52A3">
            <w:pPr>
              <w:spacing w:beforeLines="40" w:before="96" w:afterLines="40" w:after="96" w:line="300" w:lineRule="auto"/>
              <w:rPr>
                <w:sz w:val="18"/>
                <w:szCs w:val="18"/>
              </w:rPr>
            </w:pPr>
          </w:p>
        </w:tc>
        <w:sdt>
          <w:sdtPr>
            <w:rPr>
              <w:sz w:val="18"/>
              <w:szCs w:val="18"/>
            </w:rPr>
            <w:id w:val="-1230998694"/>
            <w14:checkbox>
              <w14:checked w14:val="0"/>
              <w14:checkedState w14:val="2612" w14:font="MS Gothic"/>
              <w14:uncheckedState w14:val="2610" w14:font="MS Gothic"/>
            </w14:checkbox>
          </w:sdtPr>
          <w:sdtContent>
            <w:tc>
              <w:tcPr>
                <w:tcW w:w="740" w:type="dxa"/>
              </w:tcPr>
              <w:p w14:paraId="0EFB4E20" w14:textId="73822C13" w:rsidR="00EC1171" w:rsidRPr="0090290B" w:rsidRDefault="00EC1171"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59F0CA76" w14:textId="23B99488" w:rsidR="00EC1171" w:rsidRPr="0090290B" w:rsidRDefault="00EC1171" w:rsidP="003B52A3">
            <w:pPr>
              <w:tabs>
                <w:tab w:val="left" w:pos="6545"/>
              </w:tabs>
              <w:spacing w:beforeLines="40" w:before="96" w:afterLines="40" w:after="96" w:line="300" w:lineRule="auto"/>
              <w:rPr>
                <w:sz w:val="18"/>
                <w:szCs w:val="18"/>
              </w:rPr>
            </w:pPr>
            <w:r w:rsidRPr="0090290B">
              <w:rPr>
                <w:sz w:val="18"/>
                <w:szCs w:val="18"/>
              </w:rPr>
              <w:t>USB or shared folder access to all training materials</w:t>
            </w:r>
          </w:p>
        </w:tc>
      </w:tr>
      <w:tr w:rsidR="0090290B" w:rsidRPr="0090290B" w14:paraId="66B84886" w14:textId="77777777" w:rsidTr="003B52A3">
        <w:tc>
          <w:tcPr>
            <w:tcW w:w="1466" w:type="dxa"/>
            <w:vMerge w:val="restart"/>
          </w:tcPr>
          <w:p w14:paraId="5F7B89E7" w14:textId="114E0D44" w:rsidR="0090290B" w:rsidRPr="0090290B" w:rsidRDefault="0090290B" w:rsidP="003B52A3">
            <w:pPr>
              <w:spacing w:beforeLines="40" w:before="96" w:afterLines="40" w:after="96" w:line="300" w:lineRule="auto"/>
              <w:rPr>
                <w:sz w:val="18"/>
                <w:szCs w:val="18"/>
              </w:rPr>
            </w:pPr>
            <w:r w:rsidRPr="0090290B">
              <w:rPr>
                <w:sz w:val="18"/>
                <w:szCs w:val="18"/>
              </w:rPr>
              <w:t>For participants (per person):</w:t>
            </w:r>
          </w:p>
        </w:tc>
        <w:sdt>
          <w:sdtPr>
            <w:rPr>
              <w:sz w:val="18"/>
              <w:szCs w:val="18"/>
            </w:rPr>
            <w:id w:val="-1783720716"/>
            <w14:checkbox>
              <w14:checked w14:val="0"/>
              <w14:checkedState w14:val="2612" w14:font="MS Gothic"/>
              <w14:uncheckedState w14:val="2610" w14:font="MS Gothic"/>
            </w14:checkbox>
          </w:sdtPr>
          <w:sdtContent>
            <w:tc>
              <w:tcPr>
                <w:tcW w:w="740" w:type="dxa"/>
              </w:tcPr>
              <w:p w14:paraId="169753D1" w14:textId="4B282E0D"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46773851" w14:textId="31E4468D" w:rsidR="0090290B" w:rsidRPr="0090290B" w:rsidRDefault="0090290B" w:rsidP="003B52A3">
            <w:pPr>
              <w:tabs>
                <w:tab w:val="left" w:pos="6545"/>
              </w:tabs>
              <w:spacing w:beforeLines="40" w:before="96" w:afterLines="40" w:after="96" w:line="300" w:lineRule="auto"/>
              <w:rPr>
                <w:sz w:val="18"/>
                <w:szCs w:val="18"/>
              </w:rPr>
            </w:pPr>
            <w:r w:rsidRPr="0090290B">
              <w:rPr>
                <w:sz w:val="18"/>
                <w:szCs w:val="18"/>
              </w:rPr>
              <w:t>Printed questionnaire and consent forms</w:t>
            </w:r>
          </w:p>
        </w:tc>
      </w:tr>
      <w:tr w:rsidR="0090290B" w:rsidRPr="0090290B" w14:paraId="20C2C376" w14:textId="77777777" w:rsidTr="003B52A3">
        <w:tc>
          <w:tcPr>
            <w:tcW w:w="1466" w:type="dxa"/>
            <w:vMerge/>
          </w:tcPr>
          <w:p w14:paraId="69444892" w14:textId="77777777" w:rsidR="0090290B" w:rsidRPr="0090290B" w:rsidRDefault="0090290B" w:rsidP="003B52A3">
            <w:pPr>
              <w:spacing w:beforeLines="40" w:before="96" w:afterLines="40" w:after="96" w:line="300" w:lineRule="auto"/>
              <w:rPr>
                <w:sz w:val="18"/>
                <w:szCs w:val="18"/>
              </w:rPr>
            </w:pPr>
          </w:p>
        </w:tc>
        <w:sdt>
          <w:sdtPr>
            <w:rPr>
              <w:sz w:val="18"/>
              <w:szCs w:val="18"/>
            </w:rPr>
            <w:id w:val="-1064567295"/>
            <w14:checkbox>
              <w14:checked w14:val="0"/>
              <w14:checkedState w14:val="2612" w14:font="MS Gothic"/>
              <w14:uncheckedState w14:val="2610" w14:font="MS Gothic"/>
            </w14:checkbox>
          </w:sdtPr>
          <w:sdtContent>
            <w:tc>
              <w:tcPr>
                <w:tcW w:w="740" w:type="dxa"/>
              </w:tcPr>
              <w:p w14:paraId="46C3395C" w14:textId="517DFC48"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4A7C61DA" w14:textId="6BCC13E8" w:rsidR="0090290B" w:rsidRPr="0090290B" w:rsidRDefault="0090290B" w:rsidP="003B52A3">
            <w:pPr>
              <w:tabs>
                <w:tab w:val="left" w:pos="6545"/>
              </w:tabs>
              <w:spacing w:beforeLines="40" w:before="96" w:afterLines="40" w:after="96" w:line="300" w:lineRule="auto"/>
              <w:rPr>
                <w:sz w:val="18"/>
                <w:szCs w:val="18"/>
              </w:rPr>
            </w:pPr>
            <w:r w:rsidRPr="0090290B">
              <w:rPr>
                <w:sz w:val="18"/>
                <w:szCs w:val="18"/>
              </w:rPr>
              <w:t xml:space="preserve">Printed copy of each quiz and exercise </w:t>
            </w:r>
          </w:p>
        </w:tc>
      </w:tr>
      <w:tr w:rsidR="0090290B" w:rsidRPr="0090290B" w14:paraId="39A701A1" w14:textId="77777777" w:rsidTr="003B52A3">
        <w:tc>
          <w:tcPr>
            <w:tcW w:w="1466" w:type="dxa"/>
            <w:vMerge/>
          </w:tcPr>
          <w:p w14:paraId="65C5E7C8" w14:textId="77777777" w:rsidR="0090290B" w:rsidRPr="0090290B" w:rsidRDefault="0090290B" w:rsidP="003B52A3">
            <w:pPr>
              <w:spacing w:beforeLines="40" w:before="96" w:afterLines="40" w:after="96" w:line="300" w:lineRule="auto"/>
              <w:rPr>
                <w:sz w:val="18"/>
                <w:szCs w:val="18"/>
              </w:rPr>
            </w:pPr>
          </w:p>
        </w:tc>
        <w:sdt>
          <w:sdtPr>
            <w:rPr>
              <w:sz w:val="18"/>
              <w:szCs w:val="18"/>
            </w:rPr>
            <w:id w:val="-585071665"/>
            <w14:checkbox>
              <w14:checked w14:val="0"/>
              <w14:checkedState w14:val="2612" w14:font="MS Gothic"/>
              <w14:uncheckedState w14:val="2610" w14:font="MS Gothic"/>
            </w14:checkbox>
          </w:sdtPr>
          <w:sdtContent>
            <w:tc>
              <w:tcPr>
                <w:tcW w:w="740" w:type="dxa"/>
              </w:tcPr>
              <w:p w14:paraId="6AD1427B" w14:textId="66F52629"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78F066DC" w14:textId="4FB95CF9" w:rsidR="0090290B" w:rsidRPr="0090290B" w:rsidRDefault="0090290B" w:rsidP="003B52A3">
            <w:pPr>
              <w:tabs>
                <w:tab w:val="left" w:pos="6545"/>
              </w:tabs>
              <w:spacing w:beforeLines="40" w:before="96" w:afterLines="40" w:after="96" w:line="300" w:lineRule="auto"/>
              <w:rPr>
                <w:sz w:val="18"/>
                <w:szCs w:val="18"/>
              </w:rPr>
            </w:pPr>
            <w:r w:rsidRPr="0090290B">
              <w:rPr>
                <w:sz w:val="18"/>
                <w:szCs w:val="18"/>
              </w:rPr>
              <w:t xml:space="preserve">Printed copy of pre/ post test </w:t>
            </w:r>
          </w:p>
        </w:tc>
      </w:tr>
      <w:tr w:rsidR="0090290B" w:rsidRPr="0090290B" w14:paraId="5F72CA47" w14:textId="77777777" w:rsidTr="003B52A3">
        <w:tc>
          <w:tcPr>
            <w:tcW w:w="1466" w:type="dxa"/>
            <w:vMerge/>
          </w:tcPr>
          <w:p w14:paraId="3BF1FE2C" w14:textId="77777777" w:rsidR="0090290B" w:rsidRPr="0090290B" w:rsidRDefault="0090290B" w:rsidP="003B52A3">
            <w:pPr>
              <w:spacing w:beforeLines="40" w:before="96" w:afterLines="40" w:after="96" w:line="300" w:lineRule="auto"/>
              <w:rPr>
                <w:sz w:val="18"/>
                <w:szCs w:val="18"/>
              </w:rPr>
            </w:pPr>
          </w:p>
        </w:tc>
        <w:sdt>
          <w:sdtPr>
            <w:rPr>
              <w:sz w:val="18"/>
              <w:szCs w:val="18"/>
            </w:rPr>
            <w:id w:val="1260411265"/>
            <w14:checkbox>
              <w14:checked w14:val="0"/>
              <w14:checkedState w14:val="2612" w14:font="MS Gothic"/>
              <w14:uncheckedState w14:val="2610" w14:font="MS Gothic"/>
            </w14:checkbox>
          </w:sdtPr>
          <w:sdtContent>
            <w:tc>
              <w:tcPr>
                <w:tcW w:w="740" w:type="dxa"/>
              </w:tcPr>
              <w:p w14:paraId="4DB0BABF"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0FF90649" w14:textId="0FEF88E3" w:rsidR="0090290B" w:rsidRPr="0090290B" w:rsidRDefault="0090290B" w:rsidP="003B52A3">
            <w:pPr>
              <w:tabs>
                <w:tab w:val="left" w:pos="6545"/>
              </w:tabs>
              <w:spacing w:beforeLines="40" w:before="96" w:afterLines="40" w:after="96" w:line="300" w:lineRule="auto"/>
              <w:rPr>
                <w:sz w:val="18"/>
                <w:szCs w:val="18"/>
              </w:rPr>
            </w:pPr>
            <w:r w:rsidRPr="0090290B">
              <w:rPr>
                <w:sz w:val="18"/>
                <w:szCs w:val="18"/>
              </w:rPr>
              <w:t>ODK or other digital data collection tool-enabled smartphone or tablet</w:t>
            </w:r>
          </w:p>
        </w:tc>
      </w:tr>
      <w:tr w:rsidR="0090290B" w:rsidRPr="0090290B" w14:paraId="3C38B1E0" w14:textId="77777777" w:rsidTr="003B52A3">
        <w:tc>
          <w:tcPr>
            <w:tcW w:w="1466" w:type="dxa"/>
            <w:vMerge/>
          </w:tcPr>
          <w:p w14:paraId="51C6E2A1" w14:textId="77777777" w:rsidR="0090290B" w:rsidRPr="0090290B" w:rsidRDefault="0090290B" w:rsidP="003B52A3">
            <w:pPr>
              <w:spacing w:beforeLines="40" w:before="96" w:afterLines="40" w:after="96" w:line="300" w:lineRule="auto"/>
              <w:rPr>
                <w:sz w:val="18"/>
                <w:szCs w:val="18"/>
              </w:rPr>
            </w:pPr>
          </w:p>
        </w:tc>
        <w:sdt>
          <w:sdtPr>
            <w:rPr>
              <w:sz w:val="18"/>
              <w:szCs w:val="18"/>
            </w:rPr>
            <w:id w:val="-217433286"/>
            <w14:checkbox>
              <w14:checked w14:val="0"/>
              <w14:checkedState w14:val="2612" w14:font="MS Gothic"/>
              <w14:uncheckedState w14:val="2610" w14:font="MS Gothic"/>
            </w14:checkbox>
          </w:sdtPr>
          <w:sdtContent>
            <w:tc>
              <w:tcPr>
                <w:tcW w:w="740" w:type="dxa"/>
              </w:tcPr>
              <w:p w14:paraId="55F11659"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1CF348B3" w14:textId="5EADB63D" w:rsidR="0090290B" w:rsidRPr="00D44E59" w:rsidRDefault="0090290B" w:rsidP="003B52A3">
            <w:pPr>
              <w:tabs>
                <w:tab w:val="left" w:pos="6545"/>
              </w:tabs>
              <w:spacing w:beforeLines="40" w:before="96" w:afterLines="40" w:after="96" w:line="300" w:lineRule="auto"/>
              <w:rPr>
                <w:sz w:val="18"/>
                <w:szCs w:val="18"/>
              </w:rPr>
            </w:pPr>
            <w:r w:rsidRPr="00D44E59">
              <w:rPr>
                <w:sz w:val="18"/>
                <w:szCs w:val="18"/>
              </w:rPr>
              <w:t>Pens, notebooks</w:t>
            </w:r>
          </w:p>
        </w:tc>
      </w:tr>
      <w:tr w:rsidR="0090290B" w:rsidRPr="0090290B" w14:paraId="1339F019" w14:textId="77777777" w:rsidTr="003B52A3">
        <w:tc>
          <w:tcPr>
            <w:tcW w:w="1466" w:type="dxa"/>
            <w:vMerge/>
          </w:tcPr>
          <w:p w14:paraId="67F664CC" w14:textId="77777777" w:rsidR="0090290B" w:rsidRPr="0090290B" w:rsidRDefault="0090290B" w:rsidP="003B52A3">
            <w:pPr>
              <w:spacing w:beforeLines="40" w:before="96" w:afterLines="40" w:after="96" w:line="300" w:lineRule="auto"/>
              <w:rPr>
                <w:sz w:val="18"/>
                <w:szCs w:val="18"/>
              </w:rPr>
            </w:pPr>
          </w:p>
        </w:tc>
        <w:sdt>
          <w:sdtPr>
            <w:rPr>
              <w:sz w:val="18"/>
              <w:szCs w:val="18"/>
            </w:rPr>
            <w:id w:val="-454646254"/>
            <w14:checkbox>
              <w14:checked w14:val="0"/>
              <w14:checkedState w14:val="2612" w14:font="MS Gothic"/>
              <w14:uncheckedState w14:val="2610" w14:font="MS Gothic"/>
            </w14:checkbox>
          </w:sdtPr>
          <w:sdtContent>
            <w:tc>
              <w:tcPr>
                <w:tcW w:w="740" w:type="dxa"/>
              </w:tcPr>
              <w:p w14:paraId="7285E38A"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15770CFD" w14:textId="733B02D1" w:rsidR="0090290B" w:rsidRPr="00D44E59" w:rsidRDefault="00D44E59" w:rsidP="003B52A3">
            <w:pPr>
              <w:tabs>
                <w:tab w:val="left" w:pos="6545"/>
              </w:tabs>
              <w:spacing w:beforeLines="40" w:before="96" w:afterLines="40" w:after="96" w:line="300" w:lineRule="auto"/>
              <w:rPr>
                <w:sz w:val="18"/>
                <w:szCs w:val="18"/>
              </w:rPr>
            </w:pPr>
            <w:r w:rsidRPr="00D44E59">
              <w:rPr>
                <w:sz w:val="18"/>
                <w:szCs w:val="18"/>
              </w:rPr>
              <w:t>Quick reference guide(s)</w:t>
            </w:r>
          </w:p>
        </w:tc>
      </w:tr>
      <w:tr w:rsidR="0090290B" w:rsidRPr="0090290B" w14:paraId="15F76BC5" w14:textId="77777777" w:rsidTr="003B52A3">
        <w:tc>
          <w:tcPr>
            <w:tcW w:w="1466" w:type="dxa"/>
            <w:vMerge w:val="restart"/>
          </w:tcPr>
          <w:p w14:paraId="30BCACAD" w14:textId="514A6615" w:rsidR="0090290B" w:rsidRPr="0090290B" w:rsidRDefault="0090290B" w:rsidP="003B52A3">
            <w:pPr>
              <w:spacing w:beforeLines="40" w:before="96" w:afterLines="40" w:after="96" w:line="300" w:lineRule="auto"/>
              <w:rPr>
                <w:sz w:val="18"/>
                <w:szCs w:val="18"/>
              </w:rPr>
            </w:pPr>
            <w:r w:rsidRPr="0090290B">
              <w:rPr>
                <w:sz w:val="18"/>
                <w:szCs w:val="18"/>
              </w:rPr>
              <w:t xml:space="preserve">For team exercises and pilot: </w:t>
            </w:r>
          </w:p>
        </w:tc>
        <w:sdt>
          <w:sdtPr>
            <w:rPr>
              <w:sz w:val="18"/>
              <w:szCs w:val="18"/>
            </w:rPr>
            <w:id w:val="1476722932"/>
            <w14:checkbox>
              <w14:checked w14:val="0"/>
              <w14:checkedState w14:val="2612" w14:font="MS Gothic"/>
              <w14:uncheckedState w14:val="2610" w14:font="MS Gothic"/>
            </w14:checkbox>
          </w:sdtPr>
          <w:sdtContent>
            <w:tc>
              <w:tcPr>
                <w:tcW w:w="740" w:type="dxa"/>
              </w:tcPr>
              <w:p w14:paraId="51392829"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18C69965" w14:textId="0ED9DAD2" w:rsidR="0090290B" w:rsidRPr="00D44E59" w:rsidRDefault="0090290B" w:rsidP="003B52A3">
            <w:pPr>
              <w:tabs>
                <w:tab w:val="left" w:pos="6545"/>
              </w:tabs>
              <w:spacing w:beforeLines="40" w:before="96" w:afterLines="40" w:after="96" w:line="300" w:lineRule="auto"/>
              <w:rPr>
                <w:sz w:val="18"/>
                <w:szCs w:val="18"/>
              </w:rPr>
            </w:pPr>
            <w:r w:rsidRPr="00D44E59">
              <w:rPr>
                <w:rFonts w:eastAsia="Times New Roman" w:cs="Times New Roman"/>
                <w:color w:val="000000"/>
                <w:kern w:val="0"/>
                <w:sz w:val="18"/>
                <w:szCs w:val="18"/>
                <w:lang w:eastAsia="en-US"/>
                <w14:ligatures w14:val="none"/>
              </w:rPr>
              <w:t>Dummy products (e.g. empty medicine packaging or mock RDT kits)</w:t>
            </w:r>
          </w:p>
        </w:tc>
      </w:tr>
      <w:tr w:rsidR="0090290B" w:rsidRPr="0090290B" w14:paraId="795C9D48" w14:textId="77777777" w:rsidTr="003B52A3">
        <w:tc>
          <w:tcPr>
            <w:tcW w:w="1466" w:type="dxa"/>
            <w:vMerge/>
          </w:tcPr>
          <w:p w14:paraId="6B89D711" w14:textId="77777777" w:rsidR="0090290B" w:rsidRPr="0090290B" w:rsidRDefault="0090290B" w:rsidP="003B52A3">
            <w:pPr>
              <w:spacing w:beforeLines="40" w:before="96" w:afterLines="40" w:after="96" w:line="300" w:lineRule="auto"/>
              <w:rPr>
                <w:sz w:val="18"/>
                <w:szCs w:val="18"/>
              </w:rPr>
            </w:pPr>
          </w:p>
        </w:tc>
        <w:sdt>
          <w:sdtPr>
            <w:rPr>
              <w:sz w:val="18"/>
              <w:szCs w:val="18"/>
            </w:rPr>
            <w:id w:val="-1612973316"/>
            <w14:checkbox>
              <w14:checked w14:val="0"/>
              <w14:checkedState w14:val="2612" w14:font="MS Gothic"/>
              <w14:uncheckedState w14:val="2610" w14:font="MS Gothic"/>
            </w14:checkbox>
          </w:sdtPr>
          <w:sdtContent>
            <w:tc>
              <w:tcPr>
                <w:tcW w:w="740" w:type="dxa"/>
              </w:tcPr>
              <w:p w14:paraId="220C87B0"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55BE1C9D" w14:textId="66FEFD80" w:rsidR="0090290B" w:rsidRPr="00D44E59" w:rsidRDefault="0090290B" w:rsidP="003B52A3">
            <w:pPr>
              <w:tabs>
                <w:tab w:val="left" w:pos="6545"/>
              </w:tabs>
              <w:spacing w:beforeLines="40" w:before="96" w:afterLines="40" w:after="96" w:line="300" w:lineRule="auto"/>
              <w:rPr>
                <w:sz w:val="18"/>
                <w:szCs w:val="18"/>
              </w:rPr>
            </w:pPr>
            <w:r w:rsidRPr="00D44E59">
              <w:rPr>
                <w:rFonts w:eastAsia="Times New Roman" w:cs="Times New Roman"/>
                <w:color w:val="000000"/>
                <w:kern w:val="0"/>
                <w:sz w:val="18"/>
                <w:szCs w:val="18"/>
                <w:lang w:eastAsia="en-US"/>
                <w14:ligatures w14:val="none"/>
              </w:rPr>
              <w:t>Field bags, clipboards, ID badges</w:t>
            </w:r>
          </w:p>
        </w:tc>
      </w:tr>
      <w:tr w:rsidR="0090290B" w:rsidRPr="0090290B" w14:paraId="1772F926" w14:textId="77777777" w:rsidTr="003B52A3">
        <w:tc>
          <w:tcPr>
            <w:tcW w:w="1466" w:type="dxa"/>
            <w:vMerge/>
          </w:tcPr>
          <w:p w14:paraId="710AC2B9" w14:textId="77777777" w:rsidR="0090290B" w:rsidRPr="0090290B" w:rsidRDefault="0090290B" w:rsidP="003B52A3">
            <w:pPr>
              <w:spacing w:beforeLines="40" w:before="96" w:afterLines="40" w:after="96" w:line="300" w:lineRule="auto"/>
              <w:rPr>
                <w:sz w:val="18"/>
                <w:szCs w:val="18"/>
              </w:rPr>
            </w:pPr>
          </w:p>
        </w:tc>
        <w:sdt>
          <w:sdtPr>
            <w:rPr>
              <w:sz w:val="18"/>
              <w:szCs w:val="18"/>
            </w:rPr>
            <w:id w:val="85894831"/>
            <w14:checkbox>
              <w14:checked w14:val="0"/>
              <w14:checkedState w14:val="2612" w14:font="MS Gothic"/>
              <w14:uncheckedState w14:val="2610" w14:font="MS Gothic"/>
            </w14:checkbox>
          </w:sdtPr>
          <w:sdtContent>
            <w:tc>
              <w:tcPr>
                <w:tcW w:w="740" w:type="dxa"/>
              </w:tcPr>
              <w:p w14:paraId="44DD1EE1"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71F67853" w14:textId="56D6B099" w:rsidR="0090290B" w:rsidRPr="00D44E59" w:rsidRDefault="0090290B" w:rsidP="003B52A3">
            <w:pPr>
              <w:spacing w:beforeLines="40" w:before="96" w:afterLines="40" w:after="96" w:line="300" w:lineRule="auto"/>
              <w:rPr>
                <w:sz w:val="18"/>
                <w:szCs w:val="18"/>
              </w:rPr>
            </w:pPr>
            <w:r w:rsidRPr="00D44E59">
              <w:rPr>
                <w:rFonts w:eastAsia="Times New Roman" w:cs="Times New Roman"/>
                <w:color w:val="000000"/>
                <w:kern w:val="0"/>
                <w:sz w:val="18"/>
                <w:szCs w:val="18"/>
                <w:lang w:eastAsia="en-US"/>
                <w14:ligatures w14:val="none"/>
              </w:rPr>
              <w:t>(optional) hand sanitizer or wipes (for handling stock)</w:t>
            </w:r>
          </w:p>
        </w:tc>
      </w:tr>
      <w:tr w:rsidR="0090290B" w:rsidRPr="0090290B" w14:paraId="6B787DA6" w14:textId="77777777" w:rsidTr="003B52A3">
        <w:tc>
          <w:tcPr>
            <w:tcW w:w="1466" w:type="dxa"/>
            <w:vMerge/>
          </w:tcPr>
          <w:p w14:paraId="07AE66D1" w14:textId="77777777" w:rsidR="0090290B" w:rsidRPr="0090290B" w:rsidRDefault="0090290B" w:rsidP="003B52A3">
            <w:pPr>
              <w:spacing w:beforeLines="40" w:before="96" w:afterLines="40" w:after="96" w:line="300" w:lineRule="auto"/>
              <w:rPr>
                <w:sz w:val="18"/>
                <w:szCs w:val="18"/>
              </w:rPr>
            </w:pPr>
          </w:p>
        </w:tc>
        <w:sdt>
          <w:sdtPr>
            <w:rPr>
              <w:sz w:val="18"/>
              <w:szCs w:val="18"/>
            </w:rPr>
            <w:id w:val="1829714517"/>
            <w14:checkbox>
              <w14:checked w14:val="0"/>
              <w14:checkedState w14:val="2612" w14:font="MS Gothic"/>
              <w14:uncheckedState w14:val="2610" w14:font="MS Gothic"/>
            </w14:checkbox>
          </w:sdtPr>
          <w:sdtContent>
            <w:tc>
              <w:tcPr>
                <w:tcW w:w="740" w:type="dxa"/>
              </w:tcPr>
              <w:p w14:paraId="48AB0F5B"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6578EF12" w14:textId="2089B5A2" w:rsidR="0090290B" w:rsidRPr="0090290B" w:rsidRDefault="0090290B" w:rsidP="003B52A3">
            <w:pPr>
              <w:tabs>
                <w:tab w:val="left" w:pos="6545"/>
              </w:tabs>
              <w:spacing w:beforeLines="40" w:before="96" w:afterLines="40" w:after="96" w:line="300" w:lineRule="auto"/>
              <w:rPr>
                <w:sz w:val="18"/>
                <w:szCs w:val="18"/>
              </w:rPr>
            </w:pPr>
            <w:r w:rsidRPr="0090290B">
              <w:rPr>
                <w:rFonts w:eastAsia="Times New Roman" w:cs="Times New Roman"/>
                <w:color w:val="000000"/>
                <w:kern w:val="0"/>
                <w:sz w:val="18"/>
                <w:szCs w:val="18"/>
                <w:lang w:eastAsia="en-US"/>
                <w14:ligatures w14:val="none"/>
              </w:rPr>
              <w:t>(optional) r</w:t>
            </w:r>
            <w:r w:rsidRPr="0090290B">
              <w:rPr>
                <w:sz w:val="18"/>
                <w:szCs w:val="18"/>
              </w:rPr>
              <w:t>ain protection</w:t>
            </w:r>
          </w:p>
        </w:tc>
      </w:tr>
      <w:tr w:rsidR="0090290B" w:rsidRPr="0090290B" w14:paraId="1B7915DC" w14:textId="77777777" w:rsidTr="003B52A3">
        <w:tc>
          <w:tcPr>
            <w:tcW w:w="1466" w:type="dxa"/>
            <w:vMerge/>
          </w:tcPr>
          <w:p w14:paraId="57723227" w14:textId="77777777" w:rsidR="0090290B" w:rsidRPr="0090290B" w:rsidRDefault="0090290B" w:rsidP="003B52A3">
            <w:pPr>
              <w:spacing w:beforeLines="40" w:before="96" w:afterLines="40" w:after="96" w:line="300" w:lineRule="auto"/>
              <w:rPr>
                <w:sz w:val="18"/>
                <w:szCs w:val="18"/>
              </w:rPr>
            </w:pPr>
          </w:p>
        </w:tc>
        <w:sdt>
          <w:sdtPr>
            <w:rPr>
              <w:sz w:val="18"/>
              <w:szCs w:val="18"/>
            </w:rPr>
            <w:id w:val="284317311"/>
            <w14:checkbox>
              <w14:checked w14:val="0"/>
              <w14:checkedState w14:val="2612" w14:font="MS Gothic"/>
              <w14:uncheckedState w14:val="2610" w14:font="MS Gothic"/>
            </w14:checkbox>
          </w:sdtPr>
          <w:sdtContent>
            <w:tc>
              <w:tcPr>
                <w:tcW w:w="740" w:type="dxa"/>
              </w:tcPr>
              <w:p w14:paraId="52FAE8BE" w14:textId="77777777" w:rsidR="0090290B" w:rsidRPr="0090290B" w:rsidRDefault="0090290B" w:rsidP="003B52A3">
                <w:pPr>
                  <w:spacing w:beforeLines="40" w:before="96" w:afterLines="40" w:after="96" w:line="300" w:lineRule="auto"/>
                  <w:rPr>
                    <w:sz w:val="18"/>
                    <w:szCs w:val="18"/>
                  </w:rPr>
                </w:pPr>
                <w:r w:rsidRPr="0090290B">
                  <w:rPr>
                    <w:rFonts w:ascii="Segoe UI Symbol" w:eastAsia="MS Gothic" w:hAnsi="Segoe UI Symbol" w:cs="Segoe UI Symbol"/>
                    <w:sz w:val="18"/>
                    <w:szCs w:val="18"/>
                  </w:rPr>
                  <w:t>☐</w:t>
                </w:r>
              </w:p>
            </w:tc>
          </w:sdtContent>
        </w:sdt>
        <w:tc>
          <w:tcPr>
            <w:tcW w:w="6804" w:type="dxa"/>
          </w:tcPr>
          <w:p w14:paraId="7EBFB469" w14:textId="56FAD015" w:rsidR="0090290B" w:rsidRPr="0090290B" w:rsidRDefault="0090290B" w:rsidP="003B52A3">
            <w:pPr>
              <w:tabs>
                <w:tab w:val="left" w:pos="6545"/>
              </w:tabs>
              <w:spacing w:beforeLines="40" w:before="96" w:afterLines="40" w:after="96" w:line="300" w:lineRule="auto"/>
              <w:rPr>
                <w:sz w:val="18"/>
                <w:szCs w:val="18"/>
              </w:rPr>
            </w:pPr>
            <w:r w:rsidRPr="0090290B">
              <w:rPr>
                <w:rFonts w:eastAsia="Times New Roman" w:cs="Times New Roman"/>
                <w:color w:val="000000"/>
                <w:kern w:val="0"/>
                <w:sz w:val="18"/>
                <w:szCs w:val="18"/>
                <w:lang w:eastAsia="en-US"/>
                <w14:ligatures w14:val="none"/>
              </w:rPr>
              <w:t>(optional) sun protection</w:t>
            </w:r>
          </w:p>
        </w:tc>
      </w:tr>
    </w:tbl>
    <w:p w14:paraId="66B8900D" w14:textId="77777777" w:rsidR="007E6ED4" w:rsidRDefault="007E6ED4" w:rsidP="003B52A3">
      <w:pPr>
        <w:spacing w:beforeLines="40" w:before="96" w:afterLines="40" w:after="96" w:line="300" w:lineRule="auto"/>
      </w:pPr>
    </w:p>
    <w:p w14:paraId="2CE9DBA5" w14:textId="4B645EB9" w:rsidR="00C0451B" w:rsidRDefault="00C0451B" w:rsidP="003B52A3">
      <w:pPr>
        <w:pStyle w:val="Heading1"/>
        <w:spacing w:beforeLines="40" w:before="96" w:afterLines="40" w:after="96" w:line="300" w:lineRule="auto"/>
      </w:pPr>
      <w:bookmarkStart w:id="4" w:name="_Toc205455150"/>
      <w:r>
        <w:t>Training overview</w:t>
      </w:r>
      <w:bookmarkEnd w:id="4"/>
    </w:p>
    <w:p w14:paraId="694F5184" w14:textId="0D7057ED" w:rsidR="00F44681" w:rsidRDefault="00F44681" w:rsidP="003B52A3">
      <w:pPr>
        <w:spacing w:beforeLines="40" w:before="96" w:afterLines="40" w:after="96" w:line="300" w:lineRule="auto"/>
      </w:pPr>
      <w:r w:rsidRPr="00F44681">
        <w:t xml:space="preserve">The ACTwatch Lite quantitative training is designed as a comprehensive, modular program that builds fieldworker capacity in private sector outlet survey implementation. It includes classroom learning, practical exercises, and field-based piloting to ensure </w:t>
      </w:r>
      <w:r w:rsidR="00E201E4">
        <w:t>fieldworkers</w:t>
      </w:r>
      <w:r w:rsidRPr="00F44681">
        <w:t xml:space="preserve"> and supervisors are prepared for deployment.</w:t>
      </w:r>
    </w:p>
    <w:p w14:paraId="57D295F9" w14:textId="77777777" w:rsidR="00AA4729" w:rsidRDefault="00AA4729" w:rsidP="003B52A3">
      <w:pPr>
        <w:spacing w:beforeLines="40" w:before="96" w:afterLines="40" w:after="96" w:line="300" w:lineRule="auto"/>
      </w:pPr>
    </w:p>
    <w:p w14:paraId="6BB9A564" w14:textId="77777777" w:rsidR="00AA4729" w:rsidRPr="00AA4729" w:rsidRDefault="00AA4729" w:rsidP="003B52A3">
      <w:pPr>
        <w:spacing w:beforeLines="40" w:before="96" w:afterLines="40" w:after="96" w:line="300" w:lineRule="auto"/>
      </w:pPr>
      <w:r w:rsidRPr="00AA4729">
        <w:t>By the end of the training, participants should be able to:</w:t>
      </w:r>
    </w:p>
    <w:p w14:paraId="4C0ADC5F" w14:textId="1323ACAD" w:rsidR="00AA4729" w:rsidRPr="00AA4729" w:rsidRDefault="00AA4729" w:rsidP="00EF731D">
      <w:pPr>
        <w:numPr>
          <w:ilvl w:val="0"/>
          <w:numId w:val="10"/>
        </w:numPr>
        <w:spacing w:beforeLines="40" w:before="96" w:afterLines="40" w:after="96" w:line="300" w:lineRule="auto"/>
      </w:pPr>
      <w:r w:rsidRPr="00AA4729">
        <w:t xml:space="preserve">Understand ACTwatch Lite methodology </w:t>
      </w:r>
    </w:p>
    <w:p w14:paraId="57B509D8" w14:textId="5E54981C" w:rsidR="00AA4729" w:rsidRPr="00AA4729" w:rsidRDefault="00AA4729" w:rsidP="00EF731D">
      <w:pPr>
        <w:numPr>
          <w:ilvl w:val="0"/>
          <w:numId w:val="10"/>
        </w:numPr>
        <w:spacing w:beforeLines="40" w:before="96" w:afterLines="40" w:after="96" w:line="300" w:lineRule="auto"/>
      </w:pPr>
      <w:r w:rsidRPr="00AA4729">
        <w:t>Identify eligible private sector outlets</w:t>
      </w:r>
      <w:r>
        <w:t xml:space="preserve"> to be included in the study</w:t>
      </w:r>
    </w:p>
    <w:p w14:paraId="57477B6F" w14:textId="77777777" w:rsidR="00AA4729" w:rsidRPr="00AA4729" w:rsidRDefault="00AA4729" w:rsidP="00EF731D">
      <w:pPr>
        <w:numPr>
          <w:ilvl w:val="0"/>
          <w:numId w:val="10"/>
        </w:numPr>
        <w:spacing w:beforeLines="40" w:before="96" w:afterLines="40" w:after="96" w:line="300" w:lineRule="auto"/>
      </w:pPr>
      <w:r w:rsidRPr="00AA4729">
        <w:t>Screen providers, obtain informed consent, and conduct high-quality interviews</w:t>
      </w:r>
    </w:p>
    <w:p w14:paraId="6C57349A" w14:textId="26903126" w:rsidR="00AA4729" w:rsidRPr="00AA4729" w:rsidRDefault="00AA4729" w:rsidP="00EF731D">
      <w:pPr>
        <w:numPr>
          <w:ilvl w:val="0"/>
          <w:numId w:val="10"/>
        </w:numPr>
        <w:spacing w:beforeLines="40" w:before="96" w:afterLines="40" w:after="96" w:line="300" w:lineRule="auto"/>
      </w:pPr>
      <w:r w:rsidRPr="00AA4729">
        <w:t xml:space="preserve">Accurately complete </w:t>
      </w:r>
      <w:r>
        <w:t xml:space="preserve">product </w:t>
      </w:r>
      <w:r w:rsidRPr="00AA4729">
        <w:t>audit</w:t>
      </w:r>
      <w:r>
        <w:t>s</w:t>
      </w:r>
    </w:p>
    <w:p w14:paraId="6889EBA2" w14:textId="3A189C43" w:rsidR="00AA4729" w:rsidRPr="00AA4729" w:rsidRDefault="00AA4729" w:rsidP="00EF731D">
      <w:pPr>
        <w:numPr>
          <w:ilvl w:val="0"/>
          <w:numId w:val="10"/>
        </w:numPr>
        <w:spacing w:beforeLines="40" w:before="96" w:afterLines="40" w:after="96" w:line="300" w:lineRule="auto"/>
      </w:pPr>
      <w:r w:rsidRPr="00AA4729">
        <w:t xml:space="preserve">Navigate and use </w:t>
      </w:r>
      <w:r>
        <w:t>[digital data collection tool]</w:t>
      </w:r>
      <w:r w:rsidRPr="00AA4729">
        <w:t xml:space="preserve"> confidently</w:t>
      </w:r>
    </w:p>
    <w:p w14:paraId="0E219114" w14:textId="723FA2C7" w:rsidR="00AA4729" w:rsidRPr="00AA4729" w:rsidRDefault="00AA4729" w:rsidP="00EF731D">
      <w:pPr>
        <w:numPr>
          <w:ilvl w:val="0"/>
          <w:numId w:val="10"/>
        </w:numPr>
        <w:spacing w:beforeLines="40" w:before="96" w:afterLines="40" w:after="96" w:line="300" w:lineRule="auto"/>
      </w:pPr>
      <w:r w:rsidRPr="00AA4729">
        <w:t xml:space="preserve">Follow protocols for </w:t>
      </w:r>
      <w:r w:rsidR="00B11B5B">
        <w:t xml:space="preserve">field work, </w:t>
      </w:r>
      <w:r w:rsidRPr="00AA4729">
        <w:t>supervision, and troubleshooting</w:t>
      </w:r>
    </w:p>
    <w:p w14:paraId="38C75CF8" w14:textId="77777777" w:rsidR="00AA4729" w:rsidRPr="00AA4729" w:rsidRDefault="00AA4729" w:rsidP="00EF731D">
      <w:pPr>
        <w:numPr>
          <w:ilvl w:val="0"/>
          <w:numId w:val="10"/>
        </w:numPr>
        <w:spacing w:beforeLines="40" w:before="96" w:afterLines="40" w:after="96" w:line="300" w:lineRule="auto"/>
      </w:pPr>
      <w:r w:rsidRPr="00AA4729">
        <w:t>Apply data quality and ethical research principles in practice</w:t>
      </w:r>
    </w:p>
    <w:p w14:paraId="462FB1A9" w14:textId="77777777" w:rsidR="00AA4729" w:rsidRDefault="00AA4729" w:rsidP="003B52A3">
      <w:pPr>
        <w:spacing w:beforeLines="40" w:before="96" w:afterLines="40" w:after="96" w:line="300" w:lineRule="auto"/>
      </w:pPr>
    </w:p>
    <w:p w14:paraId="15EEC4CA" w14:textId="4E183C02" w:rsidR="00AA4729" w:rsidRDefault="008E570A" w:rsidP="003B52A3">
      <w:pPr>
        <w:spacing w:beforeLines="40" w:before="96" w:afterLines="40" w:after="96" w:line="300" w:lineRule="auto"/>
      </w:pPr>
      <w:r w:rsidRPr="008E570A">
        <w:t xml:space="preserve">The standard training spans approximately </w:t>
      </w:r>
      <w:r w:rsidRPr="008E570A">
        <w:rPr>
          <w:b/>
          <w:bCs/>
        </w:rPr>
        <w:t>10–12 days</w:t>
      </w:r>
      <w:r w:rsidRPr="008E570A">
        <w:t xml:space="preserve"> and is structured around the following phases:</w:t>
      </w:r>
    </w:p>
    <w:tbl>
      <w:tblPr>
        <w:tblStyle w:val="TableGridLight"/>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55"/>
        <w:gridCol w:w="7175"/>
      </w:tblGrid>
      <w:tr w:rsidR="008E570A" w:rsidRPr="003B52A3" w14:paraId="471A1EED" w14:textId="77777777" w:rsidTr="003B52A3">
        <w:tc>
          <w:tcPr>
            <w:tcW w:w="1755" w:type="dxa"/>
            <w:hideMark/>
          </w:tcPr>
          <w:p w14:paraId="5382C10F" w14:textId="77777777" w:rsidR="008E570A" w:rsidRPr="003B52A3" w:rsidRDefault="008E570A" w:rsidP="003B52A3">
            <w:pPr>
              <w:spacing w:beforeLines="40" w:before="96" w:afterLines="40" w:after="96" w:line="300" w:lineRule="auto"/>
              <w:rPr>
                <w:b/>
                <w:bCs/>
                <w:sz w:val="18"/>
                <w:szCs w:val="18"/>
              </w:rPr>
            </w:pPr>
            <w:r w:rsidRPr="003B52A3">
              <w:rPr>
                <w:b/>
                <w:bCs/>
                <w:sz w:val="18"/>
                <w:szCs w:val="18"/>
              </w:rPr>
              <w:t>Phase</w:t>
            </w:r>
          </w:p>
        </w:tc>
        <w:tc>
          <w:tcPr>
            <w:tcW w:w="7175" w:type="dxa"/>
            <w:hideMark/>
          </w:tcPr>
          <w:p w14:paraId="5A353AB5" w14:textId="77777777" w:rsidR="008E570A" w:rsidRPr="003B52A3" w:rsidRDefault="008E570A" w:rsidP="003B52A3">
            <w:pPr>
              <w:spacing w:beforeLines="40" w:before="96" w:afterLines="40" w:after="96" w:line="300" w:lineRule="auto"/>
              <w:rPr>
                <w:b/>
                <w:bCs/>
                <w:sz w:val="18"/>
                <w:szCs w:val="18"/>
              </w:rPr>
            </w:pPr>
            <w:r w:rsidRPr="003B52A3">
              <w:rPr>
                <w:b/>
                <w:bCs/>
                <w:sz w:val="18"/>
                <w:szCs w:val="18"/>
              </w:rPr>
              <w:t>Description</w:t>
            </w:r>
          </w:p>
        </w:tc>
      </w:tr>
      <w:tr w:rsidR="008E570A" w:rsidRPr="003B52A3" w14:paraId="13EF09E3" w14:textId="77777777" w:rsidTr="003B52A3">
        <w:tc>
          <w:tcPr>
            <w:tcW w:w="1755" w:type="dxa"/>
            <w:hideMark/>
          </w:tcPr>
          <w:p w14:paraId="50213686" w14:textId="0A104C09" w:rsidR="008E570A" w:rsidRPr="003B52A3" w:rsidRDefault="008E570A" w:rsidP="003B52A3">
            <w:pPr>
              <w:spacing w:beforeLines="40" w:before="96" w:afterLines="40" w:after="96" w:line="300" w:lineRule="auto"/>
              <w:rPr>
                <w:sz w:val="18"/>
                <w:szCs w:val="18"/>
              </w:rPr>
            </w:pPr>
            <w:r w:rsidRPr="003B52A3">
              <w:rPr>
                <w:sz w:val="18"/>
                <w:szCs w:val="18"/>
              </w:rPr>
              <w:t>Day 1–</w:t>
            </w:r>
            <w:r w:rsidR="00FE25F3" w:rsidRPr="003B52A3">
              <w:rPr>
                <w:sz w:val="18"/>
                <w:szCs w:val="18"/>
              </w:rPr>
              <w:t>6</w:t>
            </w:r>
          </w:p>
        </w:tc>
        <w:tc>
          <w:tcPr>
            <w:tcW w:w="7175" w:type="dxa"/>
            <w:hideMark/>
          </w:tcPr>
          <w:p w14:paraId="5CE3530F" w14:textId="77777777" w:rsidR="00FE25F3" w:rsidRPr="003B52A3" w:rsidRDefault="00FE25F3" w:rsidP="003B52A3">
            <w:pPr>
              <w:spacing w:beforeLines="40" w:before="96" w:afterLines="40" w:after="96" w:line="300" w:lineRule="auto"/>
              <w:rPr>
                <w:sz w:val="18"/>
                <w:szCs w:val="18"/>
              </w:rPr>
            </w:pPr>
            <w:r w:rsidRPr="003B52A3">
              <w:rPr>
                <w:sz w:val="18"/>
                <w:szCs w:val="18"/>
              </w:rPr>
              <w:t xml:space="preserve">Classroom learning on: </w:t>
            </w:r>
          </w:p>
          <w:p w14:paraId="1F5FD3E0" w14:textId="70326713" w:rsidR="008E570A" w:rsidRPr="003B52A3" w:rsidRDefault="008E570A" w:rsidP="00EF731D">
            <w:pPr>
              <w:pStyle w:val="ListParagraph"/>
              <w:numPr>
                <w:ilvl w:val="0"/>
                <w:numId w:val="11"/>
              </w:numPr>
              <w:spacing w:beforeLines="40" w:before="96" w:afterLines="40" w:after="96" w:line="300" w:lineRule="auto"/>
              <w:rPr>
                <w:sz w:val="18"/>
                <w:szCs w:val="18"/>
              </w:rPr>
            </w:pPr>
            <w:r w:rsidRPr="003B52A3">
              <w:rPr>
                <w:sz w:val="18"/>
                <w:szCs w:val="18"/>
              </w:rPr>
              <w:t xml:space="preserve"> ACTwatch Lite</w:t>
            </w:r>
            <w:r w:rsidR="00FE25F3" w:rsidRPr="003B52A3">
              <w:rPr>
                <w:sz w:val="18"/>
                <w:szCs w:val="18"/>
              </w:rPr>
              <w:t xml:space="preserve"> objectives, context, and methods</w:t>
            </w:r>
            <w:r w:rsidRPr="003B52A3">
              <w:rPr>
                <w:sz w:val="18"/>
                <w:szCs w:val="18"/>
              </w:rPr>
              <w:t xml:space="preserve"> </w:t>
            </w:r>
          </w:p>
          <w:p w14:paraId="1312B135" w14:textId="77777777" w:rsidR="00FE25F3" w:rsidRPr="003B52A3" w:rsidRDefault="00236290" w:rsidP="00EF731D">
            <w:pPr>
              <w:pStyle w:val="ListParagraph"/>
              <w:numPr>
                <w:ilvl w:val="0"/>
                <w:numId w:val="11"/>
              </w:numPr>
              <w:spacing w:beforeLines="40" w:before="96" w:afterLines="40" w:after="96" w:line="300" w:lineRule="auto"/>
              <w:rPr>
                <w:sz w:val="18"/>
                <w:szCs w:val="18"/>
              </w:rPr>
            </w:pPr>
            <w:r w:rsidRPr="003B52A3">
              <w:rPr>
                <w:sz w:val="18"/>
                <w:szCs w:val="18"/>
              </w:rPr>
              <w:t xml:space="preserve">Conducting a census of outlets </w:t>
            </w:r>
          </w:p>
          <w:p w14:paraId="26D997D5" w14:textId="77777777" w:rsidR="00236290" w:rsidRPr="003B52A3" w:rsidRDefault="00236290" w:rsidP="00EF731D">
            <w:pPr>
              <w:pStyle w:val="ListParagraph"/>
              <w:numPr>
                <w:ilvl w:val="0"/>
                <w:numId w:val="11"/>
              </w:numPr>
              <w:spacing w:beforeLines="40" w:before="96" w:afterLines="40" w:after="96" w:line="300" w:lineRule="auto"/>
              <w:rPr>
                <w:sz w:val="18"/>
                <w:szCs w:val="18"/>
              </w:rPr>
            </w:pPr>
            <w:r w:rsidRPr="003B52A3">
              <w:rPr>
                <w:sz w:val="18"/>
                <w:szCs w:val="18"/>
              </w:rPr>
              <w:t xml:space="preserve">Conducting product audits and interviews </w:t>
            </w:r>
          </w:p>
          <w:p w14:paraId="24FCCF62" w14:textId="77777777" w:rsidR="00236290" w:rsidRPr="003B52A3" w:rsidRDefault="00236290" w:rsidP="00EF731D">
            <w:pPr>
              <w:pStyle w:val="ListParagraph"/>
              <w:numPr>
                <w:ilvl w:val="0"/>
                <w:numId w:val="11"/>
              </w:numPr>
              <w:spacing w:beforeLines="40" w:before="96" w:afterLines="40" w:after="96" w:line="300" w:lineRule="auto"/>
              <w:rPr>
                <w:sz w:val="18"/>
                <w:szCs w:val="18"/>
              </w:rPr>
            </w:pPr>
            <w:r w:rsidRPr="003B52A3">
              <w:rPr>
                <w:sz w:val="18"/>
                <w:szCs w:val="18"/>
              </w:rPr>
              <w:t xml:space="preserve">Using digital data collection tools </w:t>
            </w:r>
          </w:p>
          <w:p w14:paraId="3F8E8CED" w14:textId="77777777" w:rsidR="00236290" w:rsidRPr="003B52A3" w:rsidRDefault="00236290" w:rsidP="00EF731D">
            <w:pPr>
              <w:pStyle w:val="ListParagraph"/>
              <w:numPr>
                <w:ilvl w:val="0"/>
                <w:numId w:val="11"/>
              </w:numPr>
              <w:spacing w:beforeLines="40" w:before="96" w:afterLines="40" w:after="96" w:line="300" w:lineRule="auto"/>
              <w:rPr>
                <w:sz w:val="18"/>
                <w:szCs w:val="18"/>
              </w:rPr>
            </w:pPr>
            <w:r w:rsidRPr="003B52A3">
              <w:rPr>
                <w:sz w:val="18"/>
                <w:szCs w:val="18"/>
              </w:rPr>
              <w:t xml:space="preserve">Best practices </w:t>
            </w:r>
          </w:p>
          <w:p w14:paraId="25359703" w14:textId="7FB80810" w:rsidR="00236290" w:rsidRPr="003B52A3" w:rsidRDefault="002C5316" w:rsidP="003B52A3">
            <w:pPr>
              <w:spacing w:beforeLines="40" w:before="96" w:afterLines="40" w:after="96" w:line="300" w:lineRule="auto"/>
              <w:rPr>
                <w:sz w:val="18"/>
                <w:szCs w:val="18"/>
              </w:rPr>
            </w:pPr>
            <w:r w:rsidRPr="003B52A3">
              <w:rPr>
                <w:sz w:val="18"/>
                <w:szCs w:val="18"/>
              </w:rPr>
              <w:t>Activities are interactive may include small group work, role plays, hands-on survey practice, quizzes, and facilitated discussions.</w:t>
            </w:r>
          </w:p>
        </w:tc>
      </w:tr>
      <w:tr w:rsidR="008E570A" w:rsidRPr="003B52A3" w14:paraId="09CA104C" w14:textId="77777777" w:rsidTr="003B52A3">
        <w:tc>
          <w:tcPr>
            <w:tcW w:w="1755" w:type="dxa"/>
            <w:hideMark/>
          </w:tcPr>
          <w:p w14:paraId="02734F0A" w14:textId="77777777" w:rsidR="008E570A" w:rsidRPr="003B52A3" w:rsidRDefault="008E570A" w:rsidP="003B52A3">
            <w:pPr>
              <w:spacing w:beforeLines="40" w:before="96" w:afterLines="40" w:after="96" w:line="300" w:lineRule="auto"/>
              <w:rPr>
                <w:sz w:val="18"/>
                <w:szCs w:val="18"/>
              </w:rPr>
            </w:pPr>
            <w:r w:rsidRPr="003B52A3">
              <w:rPr>
                <w:sz w:val="18"/>
                <w:szCs w:val="18"/>
              </w:rPr>
              <w:t>Day 7–8</w:t>
            </w:r>
          </w:p>
        </w:tc>
        <w:tc>
          <w:tcPr>
            <w:tcW w:w="7175" w:type="dxa"/>
            <w:hideMark/>
          </w:tcPr>
          <w:p w14:paraId="1CABE703" w14:textId="19641F52" w:rsidR="008E570A" w:rsidRPr="003B52A3" w:rsidRDefault="00144A3D" w:rsidP="003B52A3">
            <w:pPr>
              <w:spacing w:beforeLines="40" w:before="96" w:afterLines="40" w:after="96" w:line="300" w:lineRule="auto"/>
              <w:rPr>
                <w:sz w:val="18"/>
                <w:szCs w:val="18"/>
              </w:rPr>
            </w:pPr>
            <w:r w:rsidRPr="003B52A3">
              <w:rPr>
                <w:sz w:val="18"/>
                <w:szCs w:val="18"/>
              </w:rPr>
              <w:t>Pilot f</w:t>
            </w:r>
            <w:r w:rsidR="008E570A" w:rsidRPr="003B52A3">
              <w:rPr>
                <w:sz w:val="18"/>
                <w:szCs w:val="18"/>
              </w:rPr>
              <w:t>ield practice (dry run and supervised pilot interviews)</w:t>
            </w:r>
          </w:p>
        </w:tc>
      </w:tr>
      <w:tr w:rsidR="008E570A" w:rsidRPr="003B52A3" w14:paraId="31BB846C" w14:textId="77777777" w:rsidTr="003B52A3">
        <w:tc>
          <w:tcPr>
            <w:tcW w:w="1755" w:type="dxa"/>
            <w:hideMark/>
          </w:tcPr>
          <w:p w14:paraId="27DFF28D" w14:textId="77777777" w:rsidR="008E570A" w:rsidRPr="003B52A3" w:rsidRDefault="008E570A" w:rsidP="003B52A3">
            <w:pPr>
              <w:spacing w:beforeLines="40" w:before="96" w:afterLines="40" w:after="96" w:line="300" w:lineRule="auto"/>
              <w:rPr>
                <w:sz w:val="18"/>
                <w:szCs w:val="18"/>
              </w:rPr>
            </w:pPr>
            <w:r w:rsidRPr="003B52A3">
              <w:rPr>
                <w:sz w:val="18"/>
                <w:szCs w:val="18"/>
              </w:rPr>
              <w:t>Day 9–10</w:t>
            </w:r>
          </w:p>
        </w:tc>
        <w:tc>
          <w:tcPr>
            <w:tcW w:w="7175" w:type="dxa"/>
            <w:hideMark/>
          </w:tcPr>
          <w:p w14:paraId="5568D4E0" w14:textId="77777777" w:rsidR="008E570A" w:rsidRPr="003B52A3" w:rsidRDefault="008E570A" w:rsidP="003B52A3">
            <w:pPr>
              <w:spacing w:beforeLines="40" w:before="96" w:afterLines="40" w:after="96" w:line="300" w:lineRule="auto"/>
              <w:rPr>
                <w:sz w:val="18"/>
                <w:szCs w:val="18"/>
              </w:rPr>
            </w:pPr>
            <w:r w:rsidRPr="003B52A3">
              <w:rPr>
                <w:sz w:val="18"/>
                <w:szCs w:val="18"/>
              </w:rPr>
              <w:t>Reflection, feedback, and final preparation for deployment (e.g. roles, logistics, supervision)</w:t>
            </w:r>
          </w:p>
        </w:tc>
      </w:tr>
    </w:tbl>
    <w:p w14:paraId="43CCD1C0" w14:textId="77777777" w:rsidR="008E570A" w:rsidRDefault="008E570A" w:rsidP="003B52A3">
      <w:pPr>
        <w:spacing w:beforeLines="40" w:before="96" w:afterLines="40" w:after="96" w:line="300" w:lineRule="auto"/>
      </w:pPr>
    </w:p>
    <w:p w14:paraId="01610F5A" w14:textId="1F9C07F4" w:rsidR="008E570A" w:rsidRDefault="00BA6B05" w:rsidP="003B52A3">
      <w:pPr>
        <w:spacing w:beforeLines="40" w:before="96" w:afterLines="40" w:after="96" w:line="300" w:lineRule="auto"/>
      </w:pPr>
      <w:r>
        <w:t xml:space="preserve">Classroom learning </w:t>
      </w:r>
      <w:r w:rsidR="00216CEC">
        <w:t xml:space="preserve">is structured into </w:t>
      </w:r>
      <w:r w:rsidR="009E3F76">
        <w:t xml:space="preserve">specific training modules (reflected in the slide decks and sample training agenda). The modular structure allows for customization based on team </w:t>
      </w:r>
      <w:r w:rsidR="007029BF">
        <w:t xml:space="preserve">experience, </w:t>
      </w:r>
      <w:r w:rsidR="00BD09BF">
        <w:t xml:space="preserve">substituting local examples, or adding deep dives. </w:t>
      </w:r>
    </w:p>
    <w:p w14:paraId="1A40A76D" w14:textId="77777777" w:rsidR="00BD09BF" w:rsidRDefault="00BD09BF" w:rsidP="003B52A3">
      <w:pPr>
        <w:spacing w:beforeLines="40" w:before="96" w:afterLines="40" w:after="96" w:line="300" w:lineRule="auto"/>
      </w:pPr>
    </w:p>
    <w:p w14:paraId="4BADF1DC" w14:textId="1AC8B6AC" w:rsidR="00BD09BF" w:rsidRDefault="00BD09BF" w:rsidP="003B52A3">
      <w:pPr>
        <w:spacing w:beforeLines="40" w:before="96" w:afterLines="40" w:after="96" w:line="300" w:lineRule="auto"/>
      </w:pPr>
      <w:r>
        <w:t xml:space="preserve">The modular structure also allows for </w:t>
      </w:r>
      <w:proofErr w:type="gramStart"/>
      <w:r>
        <w:t>adaption</w:t>
      </w:r>
      <w:proofErr w:type="gramEnd"/>
      <w:r>
        <w:t xml:space="preserve"> </w:t>
      </w:r>
      <w:r w:rsidR="00B66D53">
        <w:t xml:space="preserve">of the standard training (above) for a </w:t>
      </w:r>
      <w:r w:rsidR="00A76375">
        <w:t xml:space="preserve">condensed version when experience is high or time is limited. This is referred to throughout as a ‘refresher training’ as it is highly advised that first-time data collectors for an ACTwatch study participate in a full training. </w:t>
      </w:r>
    </w:p>
    <w:p w14:paraId="7563DD40" w14:textId="77777777" w:rsidR="00A76375" w:rsidRDefault="00A76375" w:rsidP="003B52A3">
      <w:pPr>
        <w:spacing w:beforeLines="40" w:before="96" w:afterLines="40" w:after="96" w:line="300" w:lineRule="auto"/>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2F2F2" w:themeFill="background1" w:themeFillShade="F2"/>
        <w:tblLook w:val="04A0" w:firstRow="1" w:lastRow="0" w:firstColumn="1" w:lastColumn="0" w:noHBand="0" w:noVBand="1"/>
      </w:tblPr>
      <w:tblGrid>
        <w:gridCol w:w="9010"/>
      </w:tblGrid>
      <w:tr w:rsidR="003B52A3" w14:paraId="3EFCEFE5" w14:textId="77777777">
        <w:tc>
          <w:tcPr>
            <w:tcW w:w="9010" w:type="dxa"/>
            <w:shd w:val="clear" w:color="auto" w:fill="F2F2F2" w:themeFill="background1" w:themeFillShade="F2"/>
          </w:tcPr>
          <w:p w14:paraId="34A87E2A" w14:textId="17A4FC52" w:rsidR="003B52A3" w:rsidRPr="003B52A3" w:rsidRDefault="003B52A3">
            <w:pPr>
              <w:spacing w:beforeLines="40" w:before="96" w:afterLines="40" w:after="96" w:line="300" w:lineRule="auto"/>
              <w:jc w:val="center"/>
              <w:rPr>
                <w:rFonts w:asciiTheme="majorHAnsi" w:hAnsiTheme="majorHAnsi"/>
                <w:b/>
                <w:bCs/>
              </w:rPr>
            </w:pPr>
            <w:r w:rsidRPr="003B52A3">
              <w:rPr>
                <w:rFonts w:asciiTheme="majorHAnsi" w:hAnsiTheme="majorHAnsi"/>
                <w:b/>
                <w:bCs/>
              </w:rPr>
              <w:t>The Quantitative Training Package includes both a full and refresher sample agenda</w:t>
            </w:r>
          </w:p>
        </w:tc>
      </w:tr>
    </w:tbl>
    <w:p w14:paraId="15065FF3" w14:textId="77777777" w:rsidR="008E570A" w:rsidRDefault="008E570A" w:rsidP="003B52A3">
      <w:pPr>
        <w:spacing w:beforeLines="40" w:before="96" w:afterLines="40" w:after="96" w:line="300" w:lineRule="auto"/>
      </w:pPr>
    </w:p>
    <w:p w14:paraId="4B525C1B" w14:textId="1EFB2388" w:rsidR="00C0451B" w:rsidRDefault="00B25224" w:rsidP="00EF731D">
      <w:pPr>
        <w:pStyle w:val="Heading1"/>
        <w:numPr>
          <w:ilvl w:val="0"/>
          <w:numId w:val="13"/>
        </w:numPr>
        <w:spacing w:beforeLines="40" w:before="96" w:afterLines="40" w:after="96" w:line="300" w:lineRule="auto"/>
      </w:pPr>
      <w:bookmarkStart w:id="5" w:name="_Toc205455151"/>
      <w:r>
        <w:t>Facilitating classroom learning;</w:t>
      </w:r>
      <w:r w:rsidR="00C0451B">
        <w:t xml:space="preserve"> by module</w:t>
      </w:r>
      <w:bookmarkEnd w:id="5"/>
    </w:p>
    <w:p w14:paraId="58BEB3BF" w14:textId="68317993" w:rsidR="008F18C6" w:rsidRDefault="002A3ABF" w:rsidP="003B52A3">
      <w:pPr>
        <w:spacing w:beforeLines="40" w:before="96" w:afterLines="40" w:after="96" w:line="300" w:lineRule="auto"/>
      </w:pPr>
      <w:r>
        <w:t xml:space="preserve">The ACTwatch Lite training is structured into six core modules delivered over during the classroom learning portion of the training (recommended 6 days). </w:t>
      </w:r>
      <w:r w:rsidR="003B52A3">
        <w:t xml:space="preserve"> </w:t>
      </w:r>
      <w:r w:rsidR="21974B86">
        <w:t xml:space="preserve">For each of these modules, template slide decks are available to refine to country-and-study-specific context. Each module builds </w:t>
      </w:r>
      <w:r w:rsidR="0DB78757">
        <w:t xml:space="preserve">data collector </w:t>
      </w:r>
      <w:r w:rsidR="21974B86">
        <w:t>competencies in a step-by-step sequence aligned with the study’s data collection flow.</w:t>
      </w:r>
      <w:r w:rsidR="003B52A3">
        <w:t xml:space="preserve"> </w:t>
      </w:r>
      <w:r w:rsidR="008F18C6">
        <w:t>The table below details each module, the sessions within, and the tools facilitators can use to implement each module</w:t>
      </w:r>
      <w:r w:rsidR="008F01C5">
        <w:t xml:space="preserve">. Tools include </w:t>
      </w:r>
      <w:r w:rsidR="003B52A3">
        <w:t>PowerPoint</w:t>
      </w:r>
      <w:r w:rsidR="008F01C5">
        <w:t xml:space="preserve"> presentations (PPT) and quizzes, worksheets, and exams, which *should be printed in advance of training per the instructions in the table below*</w:t>
      </w:r>
    </w:p>
    <w:p w14:paraId="351B06FC" w14:textId="77777777" w:rsidR="003B52A3" w:rsidRDefault="003B52A3" w:rsidP="003B52A3">
      <w:pPr>
        <w:spacing w:beforeLines="40" w:before="96" w:afterLines="40" w:after="96" w:line="300" w:lineRule="auto"/>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2F2F2" w:themeFill="background1" w:themeFillShade="F2"/>
        <w:tblLook w:val="04A0" w:firstRow="1" w:lastRow="0" w:firstColumn="1" w:lastColumn="0" w:noHBand="0" w:noVBand="1"/>
      </w:tblPr>
      <w:tblGrid>
        <w:gridCol w:w="9010"/>
      </w:tblGrid>
      <w:tr w:rsidR="003B52A3" w14:paraId="5EBDDBF6" w14:textId="77777777" w:rsidTr="003B52A3">
        <w:tc>
          <w:tcPr>
            <w:tcW w:w="9010" w:type="dxa"/>
            <w:shd w:val="clear" w:color="auto" w:fill="F2F2F2" w:themeFill="background1" w:themeFillShade="F2"/>
          </w:tcPr>
          <w:p w14:paraId="59E26EB4" w14:textId="04170BA3" w:rsidR="003B52A3" w:rsidRPr="003B52A3" w:rsidRDefault="003B52A3" w:rsidP="003B52A3">
            <w:pPr>
              <w:spacing w:beforeLines="40" w:before="96" w:afterLines="40" w:after="96" w:line="300" w:lineRule="auto"/>
              <w:jc w:val="center"/>
              <w:rPr>
                <w:rFonts w:asciiTheme="majorHAnsi" w:hAnsiTheme="majorHAnsi"/>
                <w:b/>
                <w:bCs/>
              </w:rPr>
            </w:pPr>
            <w:r w:rsidRPr="003B52A3">
              <w:rPr>
                <w:rFonts w:asciiTheme="majorHAnsi" w:hAnsiTheme="majorHAnsi"/>
                <w:b/>
                <w:bCs/>
              </w:rPr>
              <w:t>The facilitator notes included alongside the agenda are also organized by module and session and provide additional guidance to facilitators on materials and key messages</w:t>
            </w:r>
          </w:p>
        </w:tc>
      </w:tr>
    </w:tbl>
    <w:p w14:paraId="59215527" w14:textId="77777777" w:rsidR="00556CF7" w:rsidRDefault="00556CF7" w:rsidP="003B52A3">
      <w:pPr>
        <w:spacing w:beforeLines="40" w:before="96" w:afterLines="40" w:after="96" w:line="300" w:lineRule="auto"/>
      </w:pPr>
    </w:p>
    <w:p w14:paraId="40A88C17" w14:textId="77777777" w:rsidR="00183343" w:rsidRDefault="00183343">
      <w:pPr>
        <w:rPr>
          <w:rFonts w:asciiTheme="majorHAnsi" w:hAnsiTheme="majorHAnsi"/>
          <w:b/>
          <w:bCs/>
        </w:rPr>
      </w:pPr>
      <w:r>
        <w:rPr>
          <w:rFonts w:asciiTheme="majorHAnsi" w:hAnsiTheme="majorHAnsi"/>
          <w:b/>
          <w:bCs/>
        </w:rPr>
        <w:br w:type="page"/>
      </w:r>
    </w:p>
    <w:p w14:paraId="52E3865C" w14:textId="53F03185" w:rsidR="00E55204" w:rsidRPr="003B52A3" w:rsidRDefault="00556CF7" w:rsidP="003B52A3">
      <w:pPr>
        <w:spacing w:beforeLines="40" w:before="96" w:afterLines="40" w:after="96" w:line="300" w:lineRule="auto"/>
      </w:pPr>
      <w:r w:rsidRPr="007D6ADB">
        <w:rPr>
          <w:rFonts w:asciiTheme="majorHAnsi" w:hAnsiTheme="majorHAnsi"/>
          <w:b/>
          <w:bCs/>
        </w:rPr>
        <w:t xml:space="preserve">Checklist </w:t>
      </w:r>
      <w:r w:rsidR="001F7AED">
        <w:rPr>
          <w:rFonts w:asciiTheme="majorHAnsi" w:hAnsiTheme="majorHAnsi"/>
          <w:b/>
          <w:bCs/>
        </w:rPr>
        <w:t>4</w:t>
      </w:r>
      <w:r w:rsidRPr="007D6ADB">
        <w:rPr>
          <w:rFonts w:asciiTheme="majorHAnsi" w:hAnsiTheme="majorHAnsi"/>
          <w:b/>
          <w:bCs/>
        </w:rPr>
        <w:t xml:space="preserve">: </w:t>
      </w:r>
      <w:r w:rsidR="001F7AED">
        <w:rPr>
          <w:rFonts w:asciiTheme="majorHAnsi" w:hAnsiTheme="majorHAnsi"/>
          <w:b/>
          <w:bCs/>
        </w:rPr>
        <w:t xml:space="preserve">Material and printing checklist, by Module </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83"/>
        <w:gridCol w:w="2321"/>
        <w:gridCol w:w="5206"/>
      </w:tblGrid>
      <w:tr w:rsidR="00E55204" w:rsidRPr="00183343" w14:paraId="3EDA9F41" w14:textId="77777777" w:rsidTr="003B52A3">
        <w:trPr>
          <w:trHeight w:val="300"/>
          <w:tblHeader/>
        </w:trPr>
        <w:tc>
          <w:tcPr>
            <w:tcW w:w="823" w:type="pct"/>
            <w:shd w:val="clear" w:color="auto" w:fill="F2F2F2" w:themeFill="background1" w:themeFillShade="F2"/>
            <w:tcMar>
              <w:left w:w="108" w:type="dxa"/>
              <w:right w:w="108" w:type="dxa"/>
            </w:tcMar>
          </w:tcPr>
          <w:p w14:paraId="7DA6650A" w14:textId="77777777" w:rsidR="00E55204" w:rsidRPr="00183343" w:rsidRDefault="00E55204" w:rsidP="003B52A3">
            <w:pPr>
              <w:spacing w:beforeLines="40" w:before="96" w:afterLines="40" w:after="96" w:line="300" w:lineRule="auto"/>
              <w:jc w:val="center"/>
              <w:rPr>
                <w:rFonts w:eastAsia="Aptos" w:cs="Aptos"/>
                <w:b/>
                <w:bCs/>
                <w:color w:val="000000" w:themeColor="text1"/>
                <w:sz w:val="18"/>
                <w:szCs w:val="18"/>
              </w:rPr>
            </w:pPr>
            <w:r w:rsidRPr="00183343">
              <w:rPr>
                <w:rFonts w:eastAsia="Aptos" w:cs="Aptos"/>
                <w:b/>
                <w:bCs/>
                <w:color w:val="000000" w:themeColor="text1"/>
                <w:sz w:val="18"/>
                <w:szCs w:val="18"/>
              </w:rPr>
              <w:t>Module</w:t>
            </w:r>
          </w:p>
        </w:tc>
        <w:tc>
          <w:tcPr>
            <w:tcW w:w="1288" w:type="pct"/>
            <w:shd w:val="clear" w:color="auto" w:fill="F2F2F2" w:themeFill="background1" w:themeFillShade="F2"/>
            <w:tcMar>
              <w:left w:w="108" w:type="dxa"/>
              <w:right w:w="108" w:type="dxa"/>
            </w:tcMar>
          </w:tcPr>
          <w:p w14:paraId="737F26DE" w14:textId="77777777" w:rsidR="00E55204" w:rsidRPr="00183343" w:rsidRDefault="00E55204" w:rsidP="003B52A3">
            <w:pPr>
              <w:spacing w:beforeLines="40" w:before="96" w:afterLines="40" w:after="96" w:line="300" w:lineRule="auto"/>
              <w:jc w:val="center"/>
              <w:rPr>
                <w:rFonts w:eastAsia="Aptos" w:cs="Aptos"/>
                <w:b/>
                <w:bCs/>
                <w:color w:val="000000" w:themeColor="text1"/>
                <w:sz w:val="18"/>
                <w:szCs w:val="18"/>
              </w:rPr>
            </w:pPr>
            <w:r w:rsidRPr="00183343">
              <w:rPr>
                <w:rFonts w:eastAsia="Aptos" w:cs="Aptos"/>
                <w:b/>
                <w:bCs/>
                <w:color w:val="000000" w:themeColor="text1"/>
                <w:sz w:val="18"/>
                <w:szCs w:val="18"/>
              </w:rPr>
              <w:t>Session</w:t>
            </w:r>
          </w:p>
        </w:tc>
        <w:tc>
          <w:tcPr>
            <w:tcW w:w="2888" w:type="pct"/>
            <w:shd w:val="clear" w:color="auto" w:fill="F2F2F2" w:themeFill="background1" w:themeFillShade="F2"/>
            <w:tcMar>
              <w:left w:w="108" w:type="dxa"/>
              <w:right w:w="108" w:type="dxa"/>
            </w:tcMar>
          </w:tcPr>
          <w:p w14:paraId="700304C3" w14:textId="51A676CE" w:rsidR="00E55204" w:rsidRPr="00183343" w:rsidRDefault="00E55204" w:rsidP="003B52A3">
            <w:pPr>
              <w:spacing w:beforeLines="40" w:before="96" w:afterLines="40" w:after="96" w:line="300" w:lineRule="auto"/>
              <w:jc w:val="center"/>
              <w:rPr>
                <w:rFonts w:eastAsia="Aptos" w:cs="Aptos"/>
                <w:b/>
                <w:bCs/>
                <w:color w:val="000000" w:themeColor="text1"/>
                <w:sz w:val="18"/>
                <w:szCs w:val="18"/>
              </w:rPr>
            </w:pPr>
            <w:r w:rsidRPr="00183343">
              <w:rPr>
                <w:rFonts w:eastAsia="Aptos" w:cs="Aptos"/>
                <w:b/>
                <w:bCs/>
                <w:color w:val="000000" w:themeColor="text1"/>
                <w:sz w:val="18"/>
                <w:szCs w:val="18"/>
              </w:rPr>
              <w:t>Tools</w:t>
            </w:r>
            <w:r w:rsidR="004660AC" w:rsidRPr="00183343">
              <w:rPr>
                <w:rFonts w:eastAsia="Aptos" w:cs="Aptos"/>
                <w:b/>
                <w:bCs/>
                <w:color w:val="000000" w:themeColor="text1"/>
                <w:sz w:val="18"/>
                <w:szCs w:val="18"/>
              </w:rPr>
              <w:t xml:space="preserve"> and print list</w:t>
            </w:r>
          </w:p>
        </w:tc>
      </w:tr>
      <w:tr w:rsidR="00E55204" w:rsidRPr="00183343" w14:paraId="6E189E72" w14:textId="77777777" w:rsidTr="003B52A3">
        <w:trPr>
          <w:trHeight w:val="300"/>
        </w:trPr>
        <w:tc>
          <w:tcPr>
            <w:tcW w:w="823" w:type="pct"/>
            <w:tcMar>
              <w:left w:w="108" w:type="dxa"/>
              <w:right w:w="108" w:type="dxa"/>
            </w:tcMar>
          </w:tcPr>
          <w:p w14:paraId="1B20F966" w14:textId="0D50A490" w:rsidR="00E55204" w:rsidRPr="00183343" w:rsidRDefault="00E55204" w:rsidP="003B52A3">
            <w:pPr>
              <w:spacing w:beforeLines="40" w:before="96" w:afterLines="40" w:after="96" w:line="300" w:lineRule="auto"/>
              <w:rPr>
                <w:rFonts w:eastAsia="Aptos" w:cs="Aptos"/>
                <w:sz w:val="18"/>
                <w:szCs w:val="18"/>
              </w:rPr>
            </w:pPr>
            <w:r w:rsidRPr="00183343">
              <w:rPr>
                <w:rFonts w:eastAsia="Aptos" w:cs="Aptos"/>
                <w:b/>
                <w:bCs/>
                <w:sz w:val="18"/>
                <w:szCs w:val="18"/>
              </w:rPr>
              <w:t>Module 1:</w:t>
            </w:r>
            <w:r w:rsidR="00272252" w:rsidRPr="00183343">
              <w:rPr>
                <w:rFonts w:eastAsia="Aptos" w:cs="Aptos"/>
                <w:b/>
                <w:bCs/>
                <w:sz w:val="18"/>
                <w:szCs w:val="18"/>
              </w:rPr>
              <w:t xml:space="preserve"> </w:t>
            </w:r>
            <w:r w:rsidRPr="00183343">
              <w:rPr>
                <w:rFonts w:eastAsia="Aptos" w:cs="Aptos"/>
                <w:sz w:val="18"/>
                <w:szCs w:val="18"/>
              </w:rPr>
              <w:t>Introduction to ACTwatch Lite</w:t>
            </w:r>
          </w:p>
        </w:tc>
        <w:tc>
          <w:tcPr>
            <w:tcW w:w="1288" w:type="pct"/>
            <w:tcMar>
              <w:left w:w="108" w:type="dxa"/>
              <w:right w:w="108" w:type="dxa"/>
            </w:tcMar>
          </w:tcPr>
          <w:p w14:paraId="5B0C85FC"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1.1 Presentation of the training agenda</w:t>
            </w:r>
          </w:p>
          <w:p w14:paraId="0A7CFCC7"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1.2 Ground Rules and Expectations</w:t>
            </w:r>
          </w:p>
          <w:p w14:paraId="77FA04CE"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Pre-test general knowledge quiz</w:t>
            </w:r>
          </w:p>
          <w:p w14:paraId="4D973A9C"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1.3 Training objectives</w:t>
            </w:r>
          </w:p>
          <w:p w14:paraId="3DB0628A"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1.4 Malaria context</w:t>
            </w:r>
          </w:p>
          <w:p w14:paraId="32C1293E" w14:textId="4C49C023"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1.5 ACTwatch Lite overview</w:t>
            </w:r>
            <w:r w:rsidRPr="00183343">
              <w:rPr>
                <w:sz w:val="18"/>
                <w:szCs w:val="18"/>
              </w:rPr>
              <w:br/>
            </w:r>
            <w:r w:rsidRPr="00183343">
              <w:rPr>
                <w:rFonts w:eastAsia="Aptos" w:cs="Aptos"/>
                <w:sz w:val="18"/>
                <w:szCs w:val="18"/>
              </w:rPr>
              <w:t xml:space="preserve"> </w:t>
            </w:r>
          </w:p>
        </w:tc>
        <w:tc>
          <w:tcPr>
            <w:tcW w:w="2888" w:type="pct"/>
            <w:tcMar>
              <w:left w:w="108" w:type="dxa"/>
              <w:right w:w="108" w:type="dxa"/>
            </w:tcMar>
          </w:tcPr>
          <w:p w14:paraId="3757F296" w14:textId="77777777"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PPT:</w:t>
            </w:r>
          </w:p>
          <w:p w14:paraId="79EAAFCD" w14:textId="0390C6BA" w:rsidR="00272252" w:rsidRPr="00183343" w:rsidRDefault="00E55204"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eastAsia="Aptos" w:cs="Aptos"/>
                <w:color w:val="000000" w:themeColor="text1"/>
                <w:sz w:val="18"/>
                <w:szCs w:val="18"/>
              </w:rPr>
              <w:t>Module 1 Introduction to ACTwatch Lite-FINAL</w:t>
            </w:r>
          </w:p>
          <w:p w14:paraId="44022DC6" w14:textId="3CB1130B" w:rsidR="00E55204" w:rsidRPr="00183343" w:rsidRDefault="00E55204" w:rsidP="003B52A3">
            <w:pPr>
              <w:spacing w:beforeLines="40" w:before="96" w:afterLines="40" w:after="96" w:line="300" w:lineRule="auto"/>
              <w:rPr>
                <w:rFonts w:eastAsia="Aptos" w:cs="Aptos"/>
                <w:b/>
                <w:bCs/>
                <w:color w:val="000000" w:themeColor="text1"/>
                <w:sz w:val="18"/>
                <w:szCs w:val="18"/>
              </w:rPr>
            </w:pPr>
            <w:r w:rsidRPr="00183343">
              <w:rPr>
                <w:rFonts w:eastAsia="Aptos" w:cs="Aptos"/>
                <w:b/>
                <w:bCs/>
                <w:color w:val="000000" w:themeColor="text1"/>
                <w:sz w:val="18"/>
                <w:szCs w:val="18"/>
              </w:rPr>
              <w:t>Printing:</w:t>
            </w:r>
          </w:p>
          <w:p w14:paraId="67A8E089" w14:textId="77777777" w:rsidR="006C7CD6" w:rsidRPr="00183343" w:rsidRDefault="006C7CD6"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030DFE">
              <w:rPr>
                <w:rFonts w:ascii="Roboto Light" w:hAnsi="Roboto Light"/>
                <w:sz w:val="18"/>
                <w:szCs w:val="18"/>
              </w:rPr>
              <w:t>Registration sheets</w:t>
            </w:r>
          </w:p>
          <w:p w14:paraId="1F924FC4" w14:textId="494D9E09" w:rsidR="006C7CD6" w:rsidRPr="00183343" w:rsidRDefault="006C7CD6"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030DFE">
              <w:rPr>
                <w:rFonts w:ascii="Roboto Light" w:hAnsi="Roboto Light"/>
                <w:sz w:val="18"/>
                <w:szCs w:val="18"/>
              </w:rPr>
              <w:t>printed agenda</w:t>
            </w:r>
            <w:r w:rsidRPr="00183343">
              <w:rPr>
                <w:rFonts w:eastAsia="Aptos" w:cs="Aptos"/>
                <w:color w:val="000000" w:themeColor="text1"/>
                <w:sz w:val="18"/>
                <w:szCs w:val="18"/>
              </w:rPr>
              <w:t xml:space="preserve"> </w:t>
            </w:r>
          </w:p>
          <w:p w14:paraId="22A2D122" w14:textId="354B29E0" w:rsidR="00E55204" w:rsidRPr="00183343" w:rsidRDefault="00E55204"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eastAsia="Aptos" w:cs="Aptos"/>
                <w:color w:val="000000" w:themeColor="text1"/>
                <w:sz w:val="18"/>
                <w:szCs w:val="18"/>
              </w:rPr>
              <w:t>Quiz_01 [PRINT one copy per participant; answer key provided in the folder]</w:t>
            </w:r>
          </w:p>
          <w:p w14:paraId="31B2507A" w14:textId="63E0EA7F" w:rsidR="00F027B4" w:rsidRPr="00183343" w:rsidRDefault="00E55204"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Answers for general knowledge quiz provided in the folder “Pre-test post-test with answers.docx”</w:t>
            </w:r>
          </w:p>
          <w:p w14:paraId="495373D8" w14:textId="77777777" w:rsidR="00F027B4" w:rsidRPr="00183343" w:rsidRDefault="00F027B4" w:rsidP="00F027B4">
            <w:pPr>
              <w:spacing w:beforeLines="40" w:before="96" w:afterLines="40" w:after="96" w:line="300" w:lineRule="auto"/>
              <w:rPr>
                <w:rFonts w:eastAsia="Aptos" w:cs="Aptos"/>
                <w:b/>
                <w:bCs/>
                <w:sz w:val="18"/>
                <w:szCs w:val="18"/>
              </w:rPr>
            </w:pPr>
            <w:r w:rsidRPr="00183343">
              <w:rPr>
                <w:rFonts w:eastAsia="Aptos" w:cs="Aptos"/>
                <w:b/>
                <w:bCs/>
                <w:sz w:val="18"/>
                <w:szCs w:val="18"/>
              </w:rPr>
              <w:t xml:space="preserve">Activities </w:t>
            </w:r>
          </w:p>
          <w:p w14:paraId="3A5F585B" w14:textId="77777777" w:rsidR="00F027B4" w:rsidRPr="00183343" w:rsidRDefault="00F027B4" w:rsidP="00EF731D">
            <w:pPr>
              <w:pStyle w:val="ListParagraph"/>
              <w:numPr>
                <w:ilvl w:val="0"/>
                <w:numId w:val="11"/>
              </w:numPr>
              <w:spacing w:beforeLines="40" w:before="96" w:afterLines="40" w:after="96" w:line="300" w:lineRule="auto"/>
              <w:rPr>
                <w:rFonts w:eastAsia="Aptos" w:cs="Aptos"/>
                <w:b/>
                <w:bCs/>
                <w:sz w:val="18"/>
                <w:szCs w:val="18"/>
              </w:rPr>
            </w:pPr>
            <w:r w:rsidRPr="00183343">
              <w:rPr>
                <w:rFonts w:eastAsia="Aptos" w:cs="Aptos"/>
                <w:b/>
                <w:bCs/>
                <w:sz w:val="18"/>
                <w:szCs w:val="18"/>
              </w:rPr>
              <w:t xml:space="preserve">Setting ground rules and expectations </w:t>
            </w:r>
          </w:p>
          <w:p w14:paraId="7D4EC613" w14:textId="435C5DDA" w:rsidR="00E623E5" w:rsidRPr="00183343" w:rsidRDefault="00E623E5" w:rsidP="00EF731D">
            <w:pPr>
              <w:pStyle w:val="ListParagraph"/>
              <w:numPr>
                <w:ilvl w:val="1"/>
                <w:numId w:val="11"/>
              </w:numPr>
              <w:spacing w:beforeLines="40" w:before="96" w:afterLines="40" w:after="96" w:line="300" w:lineRule="auto"/>
              <w:rPr>
                <w:rFonts w:eastAsia="Aptos" w:cs="Aptos"/>
                <w:sz w:val="18"/>
                <w:szCs w:val="18"/>
              </w:rPr>
            </w:pPr>
            <w:r w:rsidRPr="00030DFE">
              <w:rPr>
                <w:rFonts w:ascii="Roboto Light" w:hAnsi="Roboto Light"/>
                <w:sz w:val="18"/>
                <w:szCs w:val="18"/>
              </w:rPr>
              <w:t>1. Ask participants to share suggestions (5 min)</w:t>
            </w:r>
          </w:p>
          <w:p w14:paraId="0BC5EE87" w14:textId="49893F7F" w:rsidR="00E623E5" w:rsidRPr="00183343" w:rsidRDefault="00E623E5" w:rsidP="00EF731D">
            <w:pPr>
              <w:pStyle w:val="ListParagraph"/>
              <w:numPr>
                <w:ilvl w:val="1"/>
                <w:numId w:val="11"/>
              </w:numPr>
              <w:spacing w:beforeLines="40" w:before="96" w:afterLines="40" w:after="96" w:line="300" w:lineRule="auto"/>
              <w:rPr>
                <w:rFonts w:eastAsia="Aptos" w:cs="Aptos"/>
                <w:sz w:val="18"/>
                <w:szCs w:val="18"/>
              </w:rPr>
            </w:pPr>
            <w:r w:rsidRPr="00030DFE">
              <w:rPr>
                <w:rFonts w:ascii="Roboto Light" w:hAnsi="Roboto Light"/>
                <w:sz w:val="18"/>
                <w:szCs w:val="18"/>
              </w:rPr>
              <w:t>2. Present pre-defined expectations (5 min)</w:t>
            </w:r>
          </w:p>
          <w:p w14:paraId="3A880C68" w14:textId="77777777" w:rsidR="00E623E5" w:rsidRPr="00183343" w:rsidRDefault="00E623E5" w:rsidP="00EF731D">
            <w:pPr>
              <w:pStyle w:val="ListParagraph"/>
              <w:numPr>
                <w:ilvl w:val="1"/>
                <w:numId w:val="11"/>
              </w:numPr>
              <w:spacing w:beforeLines="40" w:before="96" w:afterLines="40" w:after="96" w:line="300" w:lineRule="auto"/>
              <w:rPr>
                <w:rFonts w:eastAsia="Aptos" w:cs="Aptos"/>
                <w:sz w:val="18"/>
                <w:szCs w:val="18"/>
              </w:rPr>
            </w:pPr>
            <w:r w:rsidRPr="00030DFE">
              <w:rPr>
                <w:rFonts w:ascii="Roboto Light" w:hAnsi="Roboto Light"/>
                <w:sz w:val="18"/>
                <w:szCs w:val="18"/>
              </w:rPr>
              <w:t>3. Seek group agreement and post visibly in room (5 min)</w:t>
            </w:r>
          </w:p>
          <w:p w14:paraId="3194C92B" w14:textId="3F0898FD" w:rsidR="00603510" w:rsidRPr="00183343" w:rsidRDefault="00603510" w:rsidP="00EF731D">
            <w:pPr>
              <w:pStyle w:val="ListParagraph"/>
              <w:numPr>
                <w:ilvl w:val="0"/>
                <w:numId w:val="11"/>
              </w:numPr>
              <w:spacing w:beforeLines="40" w:before="96" w:afterLines="40" w:after="96" w:line="300" w:lineRule="auto"/>
              <w:rPr>
                <w:rFonts w:eastAsia="Aptos" w:cs="Aptos"/>
                <w:b/>
                <w:bCs/>
                <w:sz w:val="18"/>
                <w:szCs w:val="18"/>
              </w:rPr>
            </w:pPr>
            <w:r w:rsidRPr="00183343">
              <w:rPr>
                <w:rFonts w:eastAsia="Aptos" w:cs="Aptos"/>
                <w:b/>
                <w:bCs/>
                <w:sz w:val="18"/>
                <w:szCs w:val="18"/>
              </w:rPr>
              <w:t xml:space="preserve">Pre-test quiz </w:t>
            </w:r>
          </w:p>
          <w:p w14:paraId="176884DA" w14:textId="160F672E" w:rsidR="00603510" w:rsidRPr="00183343" w:rsidRDefault="00603510" w:rsidP="00EF731D">
            <w:pPr>
              <w:pStyle w:val="ListParagraph"/>
              <w:numPr>
                <w:ilvl w:val="1"/>
                <w:numId w:val="11"/>
              </w:numPr>
              <w:spacing w:beforeLines="40" w:before="96" w:afterLines="40" w:after="96" w:line="300" w:lineRule="auto"/>
              <w:rPr>
                <w:rFonts w:eastAsia="Aptos" w:cs="Aptos"/>
                <w:sz w:val="18"/>
                <w:szCs w:val="18"/>
              </w:rPr>
            </w:pPr>
            <w:r w:rsidRPr="00183343">
              <w:rPr>
                <w:rFonts w:eastAsia="Aptos" w:cs="Aptos"/>
                <w:sz w:val="18"/>
                <w:szCs w:val="18"/>
              </w:rPr>
              <w:t xml:space="preserve">Use Quiz_01. This is diagnostic only. Reassure participants it will not affect their participation. </w:t>
            </w:r>
          </w:p>
          <w:p w14:paraId="62390915" w14:textId="4619811B" w:rsidR="00183343" w:rsidRPr="00183343" w:rsidRDefault="00183343" w:rsidP="00183343">
            <w:pPr>
              <w:spacing w:beforeLines="40" w:before="96" w:afterLines="40" w:after="96" w:line="300" w:lineRule="auto"/>
              <w:rPr>
                <w:rFonts w:eastAsia="Aptos" w:cs="Aptos"/>
                <w:b/>
                <w:bCs/>
                <w:sz w:val="18"/>
                <w:szCs w:val="18"/>
              </w:rPr>
            </w:pPr>
            <w:r w:rsidRPr="00183343">
              <w:rPr>
                <w:rFonts w:eastAsia="Aptos" w:cs="Aptos"/>
                <w:b/>
                <w:bCs/>
                <w:sz w:val="18"/>
                <w:szCs w:val="18"/>
              </w:rPr>
              <w:t xml:space="preserve">Facilitator Notes: </w:t>
            </w:r>
          </w:p>
          <w:p w14:paraId="2C3FF9E2" w14:textId="77777777" w:rsidR="00183343" w:rsidRPr="00183343" w:rsidRDefault="00183343"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Create a welcoming environment; use an engaging icebreaker to build rapport.</w:t>
            </w:r>
          </w:p>
          <w:p w14:paraId="709096C5" w14:textId="77777777" w:rsidR="00183343" w:rsidRPr="00183343" w:rsidRDefault="00183343"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Introduce the training schedule and emphasize key milestones (e.g., quizzes, pilot).</w:t>
            </w:r>
          </w:p>
          <w:p w14:paraId="0BC30919" w14:textId="77777777" w:rsidR="00183343" w:rsidRPr="00183343" w:rsidRDefault="00183343"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 xml:space="preserve">Clearly explain the training objectives and how they </w:t>
            </w:r>
            <w:proofErr w:type="gramStart"/>
            <w:r w:rsidRPr="00183343">
              <w:rPr>
                <w:rFonts w:eastAsia="Aptos" w:cs="Aptos"/>
                <w:sz w:val="18"/>
                <w:szCs w:val="18"/>
              </w:rPr>
              <w:t>connect to</w:t>
            </w:r>
            <w:proofErr w:type="gramEnd"/>
            <w:r w:rsidRPr="00183343">
              <w:rPr>
                <w:rFonts w:eastAsia="Aptos" w:cs="Aptos"/>
                <w:sz w:val="18"/>
                <w:szCs w:val="18"/>
              </w:rPr>
              <w:t xml:space="preserve"> fieldwork roles.</w:t>
            </w:r>
          </w:p>
          <w:p w14:paraId="68882ED8" w14:textId="77777777" w:rsidR="00183343" w:rsidRPr="00183343" w:rsidRDefault="00183343"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Present malaria context with local relevance; encourage participant reflections.</w:t>
            </w:r>
          </w:p>
          <w:p w14:paraId="5B3DD4C6" w14:textId="07EDF199" w:rsidR="00603510" w:rsidRPr="00183343" w:rsidRDefault="00183343" w:rsidP="00EF731D">
            <w:pPr>
              <w:pStyle w:val="ListParagraph"/>
              <w:numPr>
                <w:ilvl w:val="0"/>
                <w:numId w:val="11"/>
              </w:numPr>
              <w:spacing w:beforeLines="40" w:before="96" w:afterLines="40" w:after="96" w:line="300" w:lineRule="auto"/>
              <w:rPr>
                <w:rFonts w:eastAsia="Aptos" w:cs="Aptos"/>
                <w:sz w:val="18"/>
                <w:szCs w:val="18"/>
              </w:rPr>
            </w:pPr>
            <w:r w:rsidRPr="00183343">
              <w:rPr>
                <w:rFonts w:eastAsia="Aptos" w:cs="Aptos"/>
                <w:sz w:val="18"/>
                <w:szCs w:val="18"/>
              </w:rPr>
              <w:t>Highlight the importance of ACTwatch Lite in addressing private sector data gaps.</w:t>
            </w:r>
          </w:p>
        </w:tc>
      </w:tr>
      <w:tr w:rsidR="00E55204" w:rsidRPr="00183343" w14:paraId="740BEB5A" w14:textId="77777777" w:rsidTr="003B52A3">
        <w:trPr>
          <w:trHeight w:val="300"/>
        </w:trPr>
        <w:tc>
          <w:tcPr>
            <w:tcW w:w="823" w:type="pct"/>
            <w:tcMar>
              <w:left w:w="108" w:type="dxa"/>
              <w:right w:w="108" w:type="dxa"/>
            </w:tcMar>
          </w:tcPr>
          <w:p w14:paraId="7FF50C26" w14:textId="4667CA7A" w:rsidR="00E55204" w:rsidRPr="00183343" w:rsidRDefault="00E55204" w:rsidP="003B52A3">
            <w:pPr>
              <w:spacing w:beforeLines="40" w:before="96" w:afterLines="40" w:after="96" w:line="300" w:lineRule="auto"/>
              <w:rPr>
                <w:rFonts w:eastAsia="Aptos" w:cs="Aptos"/>
                <w:sz w:val="18"/>
                <w:szCs w:val="18"/>
              </w:rPr>
            </w:pPr>
            <w:r w:rsidRPr="00183343">
              <w:rPr>
                <w:rFonts w:eastAsia="Aptos" w:cs="Aptos"/>
                <w:b/>
                <w:bCs/>
                <w:sz w:val="18"/>
                <w:szCs w:val="18"/>
              </w:rPr>
              <w:t>Module 2:</w:t>
            </w:r>
            <w:r w:rsidRPr="00183343">
              <w:rPr>
                <w:rFonts w:eastAsia="Aptos" w:cs="Aptos"/>
                <w:sz w:val="18"/>
                <w:szCs w:val="18"/>
              </w:rPr>
              <w:t xml:space="preserve"> Auditing Antimalarials</w:t>
            </w:r>
          </w:p>
        </w:tc>
        <w:tc>
          <w:tcPr>
            <w:tcW w:w="1288" w:type="pct"/>
            <w:tcMar>
              <w:left w:w="108" w:type="dxa"/>
              <w:right w:w="108" w:type="dxa"/>
            </w:tcMar>
          </w:tcPr>
          <w:p w14:paraId="76E0114D"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2.1 Generic and brand names </w:t>
            </w:r>
          </w:p>
          <w:p w14:paraId="0D04AEC9"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2.2 Dosage form and strengths   </w:t>
            </w:r>
          </w:p>
          <w:p w14:paraId="07B21995"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2.3 Pack type and size </w:t>
            </w:r>
          </w:p>
          <w:p w14:paraId="568C2452"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2.4 Quantity sold and stock outs </w:t>
            </w:r>
          </w:p>
          <w:p w14:paraId="595A4AA9"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2.5 Retail and wholesale prices</w:t>
            </w:r>
            <w:r w:rsidRPr="00183343">
              <w:rPr>
                <w:sz w:val="18"/>
                <w:szCs w:val="18"/>
              </w:rPr>
              <w:br/>
            </w:r>
            <w:r w:rsidRPr="00183343">
              <w:rPr>
                <w:sz w:val="18"/>
                <w:szCs w:val="18"/>
              </w:rPr>
              <w:br/>
            </w:r>
            <w:r w:rsidRPr="00183343">
              <w:rPr>
                <w:rFonts w:eastAsia="Aptos" w:cs="Aptos"/>
                <w:sz w:val="18"/>
                <w:szCs w:val="18"/>
              </w:rPr>
              <w:t xml:space="preserve"> </w:t>
            </w:r>
          </w:p>
        </w:tc>
        <w:tc>
          <w:tcPr>
            <w:tcW w:w="2888" w:type="pct"/>
            <w:tcMar>
              <w:left w:w="108" w:type="dxa"/>
              <w:right w:w="108" w:type="dxa"/>
            </w:tcMar>
          </w:tcPr>
          <w:p w14:paraId="77EF0C4F" w14:textId="77777777"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PPT:</w:t>
            </w:r>
          </w:p>
          <w:p w14:paraId="28B82784"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color w:val="000000" w:themeColor="text1"/>
                <w:sz w:val="18"/>
                <w:szCs w:val="18"/>
              </w:rPr>
              <w:t>Module 2 Auditing antimalarials-FINAL</w:t>
            </w:r>
          </w:p>
          <w:p w14:paraId="4563ECD5" w14:textId="1D03427B" w:rsidR="00272252"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color w:val="000000" w:themeColor="text1"/>
                <w:sz w:val="18"/>
                <w:szCs w:val="18"/>
              </w:rPr>
              <w:t xml:space="preserve">Product audit </w:t>
            </w:r>
            <w:proofErr w:type="spellStart"/>
            <w:r w:rsidRPr="00183343">
              <w:rPr>
                <w:rFonts w:eastAsia="Aptos" w:cs="Aptos"/>
                <w:color w:val="000000" w:themeColor="text1"/>
                <w:sz w:val="18"/>
                <w:szCs w:val="18"/>
              </w:rPr>
              <w:t>example_optional</w:t>
            </w:r>
            <w:proofErr w:type="spellEnd"/>
            <w:r w:rsidRPr="00183343">
              <w:rPr>
                <w:rFonts w:eastAsia="Aptos" w:cs="Aptos"/>
                <w:color w:val="000000" w:themeColor="text1"/>
                <w:sz w:val="18"/>
                <w:szCs w:val="18"/>
              </w:rPr>
              <w:t xml:space="preserve"> practice</w:t>
            </w:r>
          </w:p>
          <w:p w14:paraId="3BD0AD53" w14:textId="0EAE078A"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Printing:</w:t>
            </w:r>
          </w:p>
          <w:p w14:paraId="4AE67D2F"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Activity Worksheet 2 </w:t>
            </w:r>
            <w:r w:rsidRPr="00183343">
              <w:rPr>
                <w:rFonts w:eastAsia="Aptos" w:cs="Aptos"/>
                <w:sz w:val="18"/>
                <w:szCs w:val="18"/>
              </w:rPr>
              <w:t>-</w:t>
            </w:r>
            <w:r w:rsidRPr="00183343">
              <w:rPr>
                <w:rFonts w:eastAsia="Aptos" w:cs="Aptos"/>
                <w:b/>
                <w:bCs/>
                <w:i/>
                <w:iCs/>
                <w:sz w:val="18"/>
                <w:szCs w:val="18"/>
              </w:rPr>
              <w:t xml:space="preserve"> </w:t>
            </w:r>
            <w:r w:rsidRPr="00183343">
              <w:rPr>
                <w:rFonts w:eastAsia="Aptos" w:cs="Aptos"/>
                <w:color w:val="000000" w:themeColor="text1"/>
                <w:sz w:val="18"/>
                <w:szCs w:val="18"/>
              </w:rPr>
              <w:t>Worksheet_02 [PRINT one copy per participant; product photos for this activity are in the slides along with answers]</w:t>
            </w:r>
          </w:p>
          <w:p w14:paraId="075D3E68" w14:textId="4647A509"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Activity Worksheet 3 </w:t>
            </w:r>
            <w:r w:rsidRPr="00183343">
              <w:rPr>
                <w:rFonts w:eastAsia="Aptos" w:cs="Aptos"/>
                <w:sz w:val="18"/>
                <w:szCs w:val="18"/>
              </w:rPr>
              <w:t xml:space="preserve">- </w:t>
            </w:r>
            <w:r w:rsidRPr="00183343">
              <w:rPr>
                <w:rFonts w:eastAsia="Aptos" w:cs="Aptos"/>
                <w:color w:val="000000" w:themeColor="text1"/>
                <w:sz w:val="18"/>
                <w:szCs w:val="18"/>
              </w:rPr>
              <w:t xml:space="preserve">Worksheet_03 </w:t>
            </w:r>
          </w:p>
          <w:p w14:paraId="1F2FD674"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Activity Worksheet 4 </w:t>
            </w:r>
            <w:r w:rsidRPr="00183343">
              <w:rPr>
                <w:rFonts w:eastAsia="Aptos" w:cs="Aptos"/>
                <w:sz w:val="18"/>
                <w:szCs w:val="18"/>
              </w:rPr>
              <w:t>-</w:t>
            </w:r>
            <w:r w:rsidRPr="00183343">
              <w:rPr>
                <w:rFonts w:eastAsia="Aptos" w:cs="Aptos"/>
                <w:b/>
                <w:bCs/>
                <w:i/>
                <w:iCs/>
                <w:sz w:val="18"/>
                <w:szCs w:val="18"/>
              </w:rPr>
              <w:t xml:space="preserve"> </w:t>
            </w:r>
            <w:r w:rsidRPr="00183343">
              <w:rPr>
                <w:rFonts w:eastAsia="Aptos" w:cs="Aptos"/>
                <w:color w:val="000000" w:themeColor="text1"/>
                <w:sz w:val="18"/>
                <w:szCs w:val="18"/>
              </w:rPr>
              <w:t>Worksheet_04 [PRINT one copy per participant; product photos for this activity are in the slides along with answers]</w:t>
            </w:r>
          </w:p>
          <w:p w14:paraId="0942DC3D"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Activity Worksheet 5 </w:t>
            </w:r>
            <w:r w:rsidRPr="00183343">
              <w:rPr>
                <w:rFonts w:eastAsia="Aptos" w:cs="Aptos"/>
                <w:sz w:val="18"/>
                <w:szCs w:val="18"/>
              </w:rPr>
              <w:t xml:space="preserve">- </w:t>
            </w:r>
            <w:r w:rsidRPr="00183343">
              <w:rPr>
                <w:rFonts w:eastAsia="Aptos" w:cs="Aptos"/>
                <w:color w:val="000000" w:themeColor="text1"/>
                <w:sz w:val="18"/>
                <w:szCs w:val="18"/>
              </w:rPr>
              <w:t>Worksheet_05 [PRINT one copy per participant; product photos for this activity are in the slides along with answers]</w:t>
            </w:r>
          </w:p>
          <w:p w14:paraId="02EBAA34" w14:textId="4F2E736C" w:rsid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Quiz 2 </w:t>
            </w:r>
            <w:r w:rsidRPr="00183343">
              <w:rPr>
                <w:rFonts w:eastAsia="Aptos" w:cs="Aptos"/>
                <w:sz w:val="18"/>
                <w:szCs w:val="18"/>
              </w:rPr>
              <w:t>-</w:t>
            </w:r>
            <w:r w:rsidRPr="00183343">
              <w:rPr>
                <w:rFonts w:eastAsia="Aptos" w:cs="Aptos"/>
                <w:b/>
                <w:bCs/>
                <w:sz w:val="18"/>
                <w:szCs w:val="18"/>
              </w:rPr>
              <w:t xml:space="preserve"> </w:t>
            </w:r>
            <w:r w:rsidRPr="00183343">
              <w:rPr>
                <w:rFonts w:eastAsia="Aptos" w:cs="Aptos"/>
                <w:color w:val="000000" w:themeColor="text1"/>
                <w:sz w:val="18"/>
                <w:szCs w:val="18"/>
              </w:rPr>
              <w:t>Quiz_02 [PRINT one copy per participant; answer key provided in the folder “</w:t>
            </w:r>
            <w:proofErr w:type="spellStart"/>
            <w:r w:rsidRPr="00183343">
              <w:rPr>
                <w:rFonts w:eastAsia="Aptos" w:cs="Aptos"/>
                <w:color w:val="000000" w:themeColor="text1"/>
                <w:sz w:val="18"/>
                <w:szCs w:val="18"/>
              </w:rPr>
              <w:t>Quizzes_answer</w:t>
            </w:r>
            <w:proofErr w:type="spellEnd"/>
            <w:r w:rsidRPr="00183343">
              <w:rPr>
                <w:rFonts w:eastAsia="Aptos" w:cs="Aptos"/>
                <w:color w:val="000000" w:themeColor="text1"/>
                <w:sz w:val="18"/>
                <w:szCs w:val="18"/>
              </w:rPr>
              <w:t xml:space="preserve"> </w:t>
            </w:r>
            <w:proofErr w:type="spellStart"/>
            <w:r w:rsidRPr="00183343">
              <w:rPr>
                <w:rFonts w:eastAsia="Aptos" w:cs="Aptos"/>
                <w:color w:val="000000" w:themeColor="text1"/>
                <w:sz w:val="18"/>
                <w:szCs w:val="18"/>
              </w:rPr>
              <w:t>key;docx</w:t>
            </w:r>
            <w:proofErr w:type="spellEnd"/>
            <w:r w:rsidRPr="00183343">
              <w:rPr>
                <w:rFonts w:eastAsia="Aptos" w:cs="Aptos"/>
                <w:color w:val="000000" w:themeColor="text1"/>
                <w:sz w:val="18"/>
                <w:szCs w:val="18"/>
              </w:rPr>
              <w:t>”</w:t>
            </w:r>
          </w:p>
          <w:p w14:paraId="75903859" w14:textId="77777777" w:rsidR="00183343" w:rsidRPr="00183343" w:rsidRDefault="00183343" w:rsidP="00183343">
            <w:pPr>
              <w:spacing w:beforeLines="40" w:before="96" w:afterLines="40" w:after="96" w:line="300" w:lineRule="auto"/>
              <w:rPr>
                <w:rFonts w:eastAsia="Aptos" w:cs="Aptos"/>
                <w:b/>
                <w:bCs/>
                <w:sz w:val="18"/>
                <w:szCs w:val="18"/>
              </w:rPr>
            </w:pPr>
            <w:r w:rsidRPr="00183343">
              <w:rPr>
                <w:rFonts w:eastAsia="Aptos" w:cs="Aptos"/>
                <w:b/>
                <w:bCs/>
                <w:sz w:val="18"/>
                <w:szCs w:val="18"/>
              </w:rPr>
              <w:t xml:space="preserve">Activities </w:t>
            </w:r>
          </w:p>
          <w:p w14:paraId="00BDF4B0" w14:textId="77777777" w:rsidR="00183343" w:rsidRPr="00183343" w:rsidRDefault="00183343" w:rsidP="00EF731D">
            <w:pPr>
              <w:pStyle w:val="ListParagraph"/>
              <w:numPr>
                <w:ilvl w:val="0"/>
                <w:numId w:val="11"/>
              </w:numPr>
              <w:spacing w:beforeLines="40" w:before="96" w:afterLines="40" w:after="96" w:line="300" w:lineRule="auto"/>
              <w:rPr>
                <w:rFonts w:ascii="Roboto Light" w:hAnsi="Roboto Light"/>
                <w:b/>
                <w:bCs/>
                <w:sz w:val="18"/>
                <w:szCs w:val="18"/>
              </w:rPr>
            </w:pPr>
            <w:r w:rsidRPr="00183343">
              <w:rPr>
                <w:rFonts w:eastAsia="Aptos" w:cs="Aptos"/>
                <w:color w:val="000000" w:themeColor="text1"/>
                <w:sz w:val="18"/>
                <w:szCs w:val="18"/>
              </w:rPr>
              <w:t>Worksheets 2-5</w:t>
            </w:r>
          </w:p>
          <w:p w14:paraId="4DE6A7B7" w14:textId="49ACAEE2" w:rsidR="003013C7" w:rsidRPr="00183343" w:rsidRDefault="003013C7" w:rsidP="00183343">
            <w:pPr>
              <w:spacing w:beforeLines="40" w:before="96" w:afterLines="40" w:after="96" w:line="300" w:lineRule="auto"/>
              <w:rPr>
                <w:rFonts w:ascii="Roboto Light" w:hAnsi="Roboto Light"/>
                <w:b/>
                <w:bCs/>
                <w:sz w:val="18"/>
                <w:szCs w:val="18"/>
              </w:rPr>
            </w:pPr>
            <w:r w:rsidRPr="00183343">
              <w:rPr>
                <w:rFonts w:ascii="Roboto Light" w:hAnsi="Roboto Light"/>
                <w:b/>
                <w:bCs/>
                <w:sz w:val="18"/>
                <w:szCs w:val="18"/>
              </w:rPr>
              <w:t>Facilitator Notes:</w:t>
            </w:r>
          </w:p>
          <w:p w14:paraId="6AC160B5" w14:textId="254B3606"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Focus on distinguishing co-formulated vs co-</w:t>
            </w:r>
            <w:proofErr w:type="gramStart"/>
            <w:r w:rsidRPr="00183343">
              <w:rPr>
                <w:rFonts w:ascii="Roboto Light" w:hAnsi="Roboto Light"/>
                <w:sz w:val="18"/>
                <w:szCs w:val="18"/>
              </w:rPr>
              <w:t>blistered, and</w:t>
            </w:r>
            <w:proofErr w:type="gramEnd"/>
            <w:r w:rsidRPr="00183343">
              <w:rPr>
                <w:rFonts w:ascii="Roboto Light" w:hAnsi="Roboto Light"/>
                <w:sz w:val="18"/>
                <w:szCs w:val="18"/>
              </w:rPr>
              <w:t xml:space="preserve"> understanding strength/salt labels.</w:t>
            </w:r>
          </w:p>
          <w:p w14:paraId="0EA3DFD6" w14:textId="6F6C3571"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Use quiz-style engagement to test recognition.</w:t>
            </w:r>
          </w:p>
          <w:p w14:paraId="02885071" w14:textId="620B87F9"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Use product images to reinforce understanding.</w:t>
            </w:r>
          </w:p>
          <w:p w14:paraId="54D92AE9" w14:textId="5A0F7C54"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Ask participants to explain confusing examples aloud.</w:t>
            </w:r>
          </w:p>
          <w:p w14:paraId="66B45C76" w14:textId="32574C1B"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Facilitate pair work; review answers as a group.</w:t>
            </w:r>
          </w:p>
          <w:p w14:paraId="084D0D5A" w14:textId="1F217829"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Clarify labeling and count differences; use slide examples.</w:t>
            </w:r>
          </w:p>
          <w:p w14:paraId="0BBF31B0" w14:textId="40E1D28D"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Provide examples of stock-outs and vague quantity estimates.</w:t>
            </w:r>
          </w:p>
          <w:p w14:paraId="6507B732" w14:textId="645CB597" w:rsidR="003013C7" w:rsidRPr="00183343" w:rsidRDefault="003013C7"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ascii="Roboto Light" w:hAnsi="Roboto Light"/>
                <w:sz w:val="18"/>
                <w:szCs w:val="18"/>
              </w:rPr>
              <w:t>Role-play hesitant respondents; emphasize pack vs unit.</w:t>
            </w:r>
          </w:p>
        </w:tc>
      </w:tr>
      <w:tr w:rsidR="00E55204" w:rsidRPr="00183343" w14:paraId="59F2C851" w14:textId="77777777" w:rsidTr="003B52A3">
        <w:trPr>
          <w:trHeight w:val="300"/>
        </w:trPr>
        <w:tc>
          <w:tcPr>
            <w:tcW w:w="823" w:type="pct"/>
            <w:tcMar>
              <w:left w:w="108" w:type="dxa"/>
              <w:right w:w="108" w:type="dxa"/>
            </w:tcMar>
          </w:tcPr>
          <w:p w14:paraId="7CF8D463" w14:textId="6101DD69" w:rsidR="00E55204" w:rsidRPr="00183343" w:rsidRDefault="00E55204" w:rsidP="00183343">
            <w:pPr>
              <w:spacing w:beforeLines="40" w:before="96" w:afterLines="40" w:after="96" w:line="300" w:lineRule="auto"/>
              <w:rPr>
                <w:rFonts w:eastAsia="Aptos" w:cs="Aptos"/>
                <w:sz w:val="18"/>
                <w:szCs w:val="18"/>
              </w:rPr>
            </w:pPr>
            <w:r w:rsidRPr="00183343">
              <w:rPr>
                <w:rFonts w:eastAsia="Aptos" w:cs="Aptos"/>
                <w:b/>
                <w:bCs/>
                <w:sz w:val="18"/>
                <w:szCs w:val="18"/>
              </w:rPr>
              <w:t>Module 3:</w:t>
            </w:r>
            <w:r w:rsidRPr="00183343">
              <w:rPr>
                <w:rFonts w:eastAsia="Aptos" w:cs="Aptos"/>
                <w:sz w:val="18"/>
                <w:szCs w:val="18"/>
              </w:rPr>
              <w:t xml:space="preserve"> Rapid Diagnostic Tests (RDTs)</w:t>
            </w:r>
          </w:p>
        </w:tc>
        <w:tc>
          <w:tcPr>
            <w:tcW w:w="1288" w:type="pct"/>
            <w:tcMar>
              <w:left w:w="108" w:type="dxa"/>
              <w:right w:w="108" w:type="dxa"/>
            </w:tcMar>
          </w:tcPr>
          <w:p w14:paraId="70F8CE53"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3.1 RDT intro </w:t>
            </w:r>
          </w:p>
          <w:p w14:paraId="141049CE"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3.2 Brand names and manufactures</w:t>
            </w:r>
          </w:p>
          <w:p w14:paraId="4FEC1CDB"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3.3 Antigens and parasites </w:t>
            </w:r>
          </w:p>
        </w:tc>
        <w:tc>
          <w:tcPr>
            <w:tcW w:w="2888" w:type="pct"/>
            <w:tcMar>
              <w:left w:w="108" w:type="dxa"/>
              <w:right w:w="108" w:type="dxa"/>
            </w:tcMar>
          </w:tcPr>
          <w:p w14:paraId="301BE02A" w14:textId="77777777" w:rsidR="00E55204" w:rsidRPr="00183343" w:rsidRDefault="00E55204" w:rsidP="003B52A3">
            <w:pPr>
              <w:spacing w:beforeLines="40" w:before="96" w:afterLines="40" w:after="96" w:line="300" w:lineRule="auto"/>
              <w:rPr>
                <w:rFonts w:eastAsia="Aptos" w:cs="Aptos"/>
                <w:b/>
                <w:bCs/>
                <w:color w:val="000000" w:themeColor="text1"/>
                <w:sz w:val="18"/>
                <w:szCs w:val="18"/>
              </w:rPr>
            </w:pPr>
            <w:r w:rsidRPr="00183343">
              <w:rPr>
                <w:rFonts w:eastAsia="Aptos" w:cs="Aptos"/>
                <w:b/>
                <w:bCs/>
                <w:color w:val="000000" w:themeColor="text1"/>
                <w:sz w:val="18"/>
                <w:szCs w:val="18"/>
              </w:rPr>
              <w:t>PPT:</w:t>
            </w:r>
          </w:p>
          <w:p w14:paraId="3A28C664" w14:textId="074CDAA2" w:rsidR="00272252"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color w:val="000000" w:themeColor="text1"/>
                <w:sz w:val="18"/>
                <w:szCs w:val="18"/>
              </w:rPr>
              <w:t>Module 3 Auditing RDTs -FINAL</w:t>
            </w:r>
          </w:p>
          <w:p w14:paraId="38738699" w14:textId="5A1386D7" w:rsidR="00E55204" w:rsidRPr="00183343" w:rsidRDefault="00E55204" w:rsidP="003B52A3">
            <w:pPr>
              <w:spacing w:beforeLines="40" w:before="96" w:afterLines="40" w:after="96" w:line="300" w:lineRule="auto"/>
              <w:rPr>
                <w:rFonts w:eastAsia="Aptos" w:cs="Aptos"/>
                <w:b/>
                <w:bCs/>
                <w:color w:val="000000" w:themeColor="text1"/>
                <w:sz w:val="18"/>
                <w:szCs w:val="18"/>
              </w:rPr>
            </w:pPr>
            <w:r w:rsidRPr="00183343">
              <w:rPr>
                <w:rFonts w:eastAsia="Aptos" w:cs="Aptos"/>
                <w:b/>
                <w:bCs/>
                <w:color w:val="000000" w:themeColor="text1"/>
                <w:sz w:val="18"/>
                <w:szCs w:val="18"/>
              </w:rPr>
              <w:t>Printing:</w:t>
            </w:r>
          </w:p>
          <w:p w14:paraId="212384A6" w14:textId="77777777" w:rsidR="00E55204"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sz w:val="18"/>
                <w:szCs w:val="18"/>
              </w:rPr>
              <w:t xml:space="preserve">Activity Worksheet 6 </w:t>
            </w:r>
            <w:r w:rsidRPr="00183343">
              <w:rPr>
                <w:rFonts w:eastAsia="Aptos" w:cs="Aptos"/>
                <w:sz w:val="18"/>
                <w:szCs w:val="18"/>
              </w:rPr>
              <w:t>-</w:t>
            </w:r>
            <w:r w:rsidRPr="00183343">
              <w:rPr>
                <w:rFonts w:eastAsia="Aptos" w:cs="Aptos"/>
                <w:b/>
                <w:bCs/>
                <w:i/>
                <w:iCs/>
                <w:sz w:val="18"/>
                <w:szCs w:val="18"/>
              </w:rPr>
              <w:t xml:space="preserve"> </w:t>
            </w:r>
            <w:r w:rsidRPr="00183343">
              <w:rPr>
                <w:rFonts w:eastAsia="Aptos" w:cs="Aptos"/>
                <w:color w:val="000000" w:themeColor="text1"/>
                <w:sz w:val="18"/>
                <w:szCs w:val="18"/>
              </w:rPr>
              <w:t xml:space="preserve">Worksheet_06 [PRINT one copy per participant; product photos for this activity are in the slides along with answers] </w:t>
            </w:r>
          </w:p>
          <w:p w14:paraId="4C7B9F2A" w14:textId="77777777" w:rsidR="00183343" w:rsidRPr="00183343" w:rsidRDefault="00183343" w:rsidP="00183343">
            <w:pPr>
              <w:spacing w:beforeLines="40" w:before="96" w:afterLines="40" w:after="96" w:line="300" w:lineRule="auto"/>
              <w:rPr>
                <w:rFonts w:eastAsia="Aptos" w:cs="Aptos"/>
                <w:b/>
                <w:bCs/>
                <w:sz w:val="18"/>
                <w:szCs w:val="18"/>
              </w:rPr>
            </w:pPr>
            <w:r w:rsidRPr="00183343">
              <w:rPr>
                <w:rFonts w:eastAsia="Aptos" w:cs="Aptos"/>
                <w:b/>
                <w:bCs/>
                <w:sz w:val="18"/>
                <w:szCs w:val="18"/>
              </w:rPr>
              <w:t xml:space="preserve">Activities </w:t>
            </w:r>
          </w:p>
          <w:p w14:paraId="42FF5F2B" w14:textId="19C96DF1" w:rsidR="00B63DE7" w:rsidRPr="00183343" w:rsidRDefault="00183343" w:rsidP="00EF731D">
            <w:pPr>
              <w:pStyle w:val="ListParagraph"/>
              <w:numPr>
                <w:ilvl w:val="0"/>
                <w:numId w:val="11"/>
              </w:numPr>
              <w:spacing w:beforeLines="40" w:before="96" w:afterLines="40" w:after="96" w:line="300" w:lineRule="auto"/>
              <w:rPr>
                <w:rFonts w:eastAsia="Aptos" w:cs="Aptos"/>
                <w:color w:val="000000" w:themeColor="text1"/>
                <w:sz w:val="18"/>
                <w:szCs w:val="18"/>
              </w:rPr>
            </w:pPr>
            <w:r w:rsidRPr="00183343">
              <w:rPr>
                <w:rFonts w:eastAsia="Aptos" w:cs="Aptos"/>
                <w:color w:val="000000" w:themeColor="text1"/>
                <w:sz w:val="18"/>
                <w:szCs w:val="18"/>
              </w:rPr>
              <w:t>Worksheets 6</w:t>
            </w:r>
          </w:p>
        </w:tc>
      </w:tr>
      <w:tr w:rsidR="00E55204" w:rsidRPr="00183343" w14:paraId="5DFBD9C9" w14:textId="77777777" w:rsidTr="003B52A3">
        <w:trPr>
          <w:trHeight w:val="300"/>
        </w:trPr>
        <w:tc>
          <w:tcPr>
            <w:tcW w:w="823" w:type="pct"/>
            <w:tcMar>
              <w:left w:w="108" w:type="dxa"/>
              <w:right w:w="108" w:type="dxa"/>
            </w:tcMar>
          </w:tcPr>
          <w:p w14:paraId="6E07C347" w14:textId="29500E7C" w:rsidR="00E55204" w:rsidRPr="00183343" w:rsidRDefault="00E55204" w:rsidP="00183343">
            <w:pPr>
              <w:spacing w:beforeLines="40" w:before="96" w:afterLines="40" w:after="96" w:line="300" w:lineRule="auto"/>
              <w:rPr>
                <w:rFonts w:eastAsia="Aptos" w:cs="Aptos"/>
                <w:sz w:val="18"/>
                <w:szCs w:val="18"/>
              </w:rPr>
            </w:pPr>
            <w:r w:rsidRPr="00183343">
              <w:rPr>
                <w:rFonts w:eastAsia="Aptos" w:cs="Aptos"/>
                <w:b/>
                <w:bCs/>
                <w:sz w:val="18"/>
                <w:szCs w:val="18"/>
              </w:rPr>
              <w:t>Module 4:</w:t>
            </w:r>
            <w:r w:rsidRPr="00183343">
              <w:rPr>
                <w:rFonts w:eastAsia="Aptos" w:cs="Aptos"/>
                <w:sz w:val="18"/>
                <w:szCs w:val="18"/>
              </w:rPr>
              <w:t xml:space="preserve"> Outlet Census and Eligibility</w:t>
            </w:r>
          </w:p>
        </w:tc>
        <w:tc>
          <w:tcPr>
            <w:tcW w:w="1288" w:type="pct"/>
            <w:tcMar>
              <w:left w:w="108" w:type="dxa"/>
              <w:right w:w="108" w:type="dxa"/>
            </w:tcMar>
          </w:tcPr>
          <w:p w14:paraId="3ADB5AC7"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4.1 Conducting a census</w:t>
            </w:r>
          </w:p>
          <w:p w14:paraId="0C3651FF"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4.2 Outlet types </w:t>
            </w:r>
          </w:p>
          <w:p w14:paraId="1AF464FA"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4.3 Wholesale identification and sampling methods </w:t>
            </w:r>
          </w:p>
          <w:p w14:paraId="2CD28D49"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4.4 Introducing yourself and the study </w:t>
            </w:r>
          </w:p>
          <w:p w14:paraId="2482E16B"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4.5 Obtaining eligibility and consent </w:t>
            </w:r>
          </w:p>
          <w:p w14:paraId="4C0E8CAE"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4.6 Data collection flow</w:t>
            </w:r>
          </w:p>
          <w:p w14:paraId="6537BBA3" w14:textId="09460E88" w:rsidR="00272252"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 4.7 Logistics and responsibilities</w:t>
            </w:r>
          </w:p>
        </w:tc>
        <w:tc>
          <w:tcPr>
            <w:tcW w:w="2888" w:type="pct"/>
            <w:tcMar>
              <w:left w:w="108" w:type="dxa"/>
              <w:right w:w="108" w:type="dxa"/>
            </w:tcMar>
          </w:tcPr>
          <w:p w14:paraId="2626408C" w14:textId="77777777"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PPT:</w:t>
            </w:r>
          </w:p>
          <w:p w14:paraId="40295F11" w14:textId="67A2AE01" w:rsidR="00272252"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Module 4 Conducting a census of private sector outlets- FINAL</w:t>
            </w:r>
          </w:p>
          <w:p w14:paraId="2486F6A7" w14:textId="23DBBE89"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Printing:</w:t>
            </w:r>
          </w:p>
          <w:p w14:paraId="68B13C8F"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color w:val="000000" w:themeColor="text1"/>
                <w:sz w:val="18"/>
                <w:szCs w:val="18"/>
              </w:rPr>
              <w:t>Flow chart activity</w:t>
            </w:r>
            <w:r w:rsidRPr="00183343">
              <w:rPr>
                <w:rFonts w:eastAsia="Aptos" w:cs="Aptos"/>
                <w:color w:val="000000" w:themeColor="text1"/>
                <w:sz w:val="18"/>
                <w:szCs w:val="18"/>
              </w:rPr>
              <w:t xml:space="preserve"> - Module 4 Flow chart exercise [PRINT one copy per group for exercise “Module 4 Flow chart exercise.docx”]</w:t>
            </w:r>
          </w:p>
          <w:p w14:paraId="0F424CEB"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color w:val="000000" w:themeColor="text1"/>
                <w:sz w:val="18"/>
                <w:szCs w:val="18"/>
              </w:rPr>
            </w:pPr>
            <w:r w:rsidRPr="00183343">
              <w:rPr>
                <w:rFonts w:eastAsia="Aptos" w:cs="Aptos"/>
                <w:b/>
                <w:bCs/>
                <w:i/>
                <w:iCs/>
                <w:color w:val="000000" w:themeColor="text1"/>
                <w:sz w:val="18"/>
                <w:szCs w:val="18"/>
              </w:rPr>
              <w:t>Quiz 3</w:t>
            </w:r>
            <w:r w:rsidRPr="00183343">
              <w:rPr>
                <w:rFonts w:eastAsia="Aptos" w:cs="Aptos"/>
                <w:color w:val="000000" w:themeColor="text1"/>
                <w:sz w:val="18"/>
                <w:szCs w:val="18"/>
              </w:rPr>
              <w:t xml:space="preserve"> - Quiz_03 [PRINT one copy per participant; answer key provided in the folder “</w:t>
            </w:r>
            <w:proofErr w:type="spellStart"/>
            <w:r w:rsidRPr="00183343">
              <w:rPr>
                <w:rFonts w:eastAsia="Aptos" w:cs="Aptos"/>
                <w:color w:val="000000" w:themeColor="text1"/>
                <w:sz w:val="18"/>
                <w:szCs w:val="18"/>
              </w:rPr>
              <w:t>Quizzes_answer</w:t>
            </w:r>
            <w:proofErr w:type="spellEnd"/>
            <w:r w:rsidRPr="00183343">
              <w:rPr>
                <w:rFonts w:eastAsia="Aptos" w:cs="Aptos"/>
                <w:color w:val="000000" w:themeColor="text1"/>
                <w:sz w:val="18"/>
                <w:szCs w:val="18"/>
              </w:rPr>
              <w:t xml:space="preserve"> </w:t>
            </w:r>
            <w:proofErr w:type="spellStart"/>
            <w:r w:rsidRPr="00183343">
              <w:rPr>
                <w:rFonts w:eastAsia="Aptos" w:cs="Aptos"/>
                <w:color w:val="000000" w:themeColor="text1"/>
                <w:sz w:val="18"/>
                <w:szCs w:val="18"/>
              </w:rPr>
              <w:t>key;docx</w:t>
            </w:r>
            <w:proofErr w:type="spellEnd"/>
            <w:r w:rsidRPr="00183343">
              <w:rPr>
                <w:rFonts w:eastAsia="Aptos" w:cs="Aptos"/>
                <w:color w:val="000000" w:themeColor="text1"/>
                <w:sz w:val="18"/>
                <w:szCs w:val="18"/>
              </w:rPr>
              <w:t>”]</w:t>
            </w:r>
          </w:p>
          <w:p w14:paraId="43249DCC" w14:textId="51AF042D" w:rsidR="00BA3E9D" w:rsidRPr="00183343" w:rsidRDefault="00BA3E9D" w:rsidP="00BA3E9D">
            <w:pPr>
              <w:spacing w:beforeLines="40" w:before="96" w:afterLines="40" w:after="96" w:line="300" w:lineRule="auto"/>
              <w:rPr>
                <w:rFonts w:ascii="Roboto Light" w:hAnsi="Roboto Light"/>
                <w:b/>
                <w:bCs/>
                <w:sz w:val="18"/>
                <w:szCs w:val="18"/>
              </w:rPr>
            </w:pPr>
            <w:r w:rsidRPr="00183343">
              <w:rPr>
                <w:rFonts w:ascii="Roboto Light" w:hAnsi="Roboto Light"/>
                <w:b/>
                <w:bCs/>
                <w:sz w:val="18"/>
                <w:szCs w:val="18"/>
              </w:rPr>
              <w:t>Activity</w:t>
            </w:r>
          </w:p>
          <w:p w14:paraId="726D1642" w14:textId="6CA5DA5C" w:rsidR="00BA3E9D" w:rsidRPr="00183343" w:rsidRDefault="00BA3E9D" w:rsidP="00EF731D">
            <w:pPr>
              <w:pStyle w:val="ListParagraph"/>
              <w:numPr>
                <w:ilvl w:val="0"/>
                <w:numId w:val="11"/>
              </w:numPr>
              <w:spacing w:beforeLines="40" w:before="96" w:afterLines="40" w:after="96" w:line="300" w:lineRule="auto"/>
              <w:rPr>
                <w:rFonts w:ascii="Roboto Light" w:hAnsi="Roboto Light"/>
                <w:sz w:val="18"/>
                <w:szCs w:val="18"/>
              </w:rPr>
            </w:pPr>
            <w:r w:rsidRPr="00183343">
              <w:rPr>
                <w:rFonts w:ascii="Roboto Light" w:hAnsi="Roboto Light"/>
                <w:sz w:val="18"/>
                <w:szCs w:val="18"/>
              </w:rPr>
              <w:t>Survey flow chart exercise</w:t>
            </w:r>
          </w:p>
        </w:tc>
      </w:tr>
      <w:tr w:rsidR="00E55204" w:rsidRPr="00183343" w14:paraId="54DA0308" w14:textId="77777777" w:rsidTr="003B52A3">
        <w:trPr>
          <w:trHeight w:val="300"/>
        </w:trPr>
        <w:tc>
          <w:tcPr>
            <w:tcW w:w="823" w:type="pct"/>
            <w:tcMar>
              <w:left w:w="108" w:type="dxa"/>
              <w:right w:w="108" w:type="dxa"/>
            </w:tcMar>
          </w:tcPr>
          <w:p w14:paraId="7E1BA51B" w14:textId="02D3E788" w:rsidR="00E55204" w:rsidRPr="00183343" w:rsidRDefault="00E55204" w:rsidP="003B52A3">
            <w:pPr>
              <w:spacing w:beforeLines="40" w:before="96" w:afterLines="40" w:after="96" w:line="300" w:lineRule="auto"/>
              <w:rPr>
                <w:rFonts w:eastAsia="Aptos" w:cs="Aptos"/>
                <w:sz w:val="18"/>
                <w:szCs w:val="18"/>
                <w:lang w:val="fr-FR"/>
              </w:rPr>
            </w:pPr>
            <w:r w:rsidRPr="00183343">
              <w:rPr>
                <w:rFonts w:eastAsia="Aptos" w:cs="Aptos"/>
                <w:b/>
                <w:bCs/>
                <w:sz w:val="18"/>
                <w:szCs w:val="18"/>
                <w:lang w:val="fr-FR"/>
              </w:rPr>
              <w:t xml:space="preserve">Module </w:t>
            </w:r>
            <w:proofErr w:type="gramStart"/>
            <w:r w:rsidRPr="00183343">
              <w:rPr>
                <w:rFonts w:eastAsia="Aptos" w:cs="Aptos"/>
                <w:b/>
                <w:bCs/>
                <w:sz w:val="18"/>
                <w:szCs w:val="18"/>
                <w:lang w:val="fr-FR"/>
              </w:rPr>
              <w:t>5:</w:t>
            </w:r>
            <w:proofErr w:type="gramEnd"/>
            <w:r w:rsidRPr="00183343">
              <w:rPr>
                <w:rFonts w:eastAsia="Aptos" w:cs="Aptos"/>
                <w:sz w:val="18"/>
                <w:szCs w:val="18"/>
                <w:lang w:val="fr-FR"/>
              </w:rPr>
              <w:t xml:space="preserve"> </w:t>
            </w:r>
          </w:p>
          <w:p w14:paraId="0599E9AF" w14:textId="77777777" w:rsidR="00E55204" w:rsidRPr="00183343" w:rsidRDefault="00E55204" w:rsidP="003B52A3">
            <w:pPr>
              <w:spacing w:beforeLines="40" w:before="96" w:afterLines="40" w:after="96" w:line="300" w:lineRule="auto"/>
              <w:rPr>
                <w:rFonts w:eastAsia="Aptos" w:cs="Aptos"/>
                <w:sz w:val="18"/>
                <w:szCs w:val="18"/>
                <w:lang w:val="fr"/>
              </w:rPr>
            </w:pPr>
            <w:r w:rsidRPr="00183343">
              <w:rPr>
                <w:rFonts w:eastAsia="Aptos" w:cs="Aptos"/>
                <w:sz w:val="18"/>
                <w:szCs w:val="18"/>
                <w:lang w:val="fr"/>
              </w:rPr>
              <w:t>Questionnaire and Interview Techniques</w:t>
            </w:r>
          </w:p>
        </w:tc>
        <w:tc>
          <w:tcPr>
            <w:tcW w:w="1288" w:type="pct"/>
            <w:tcMar>
              <w:left w:w="108" w:type="dxa"/>
              <w:right w:w="108" w:type="dxa"/>
            </w:tcMar>
          </w:tcPr>
          <w:p w14:paraId="7CA68F33"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5.1 Overview of questionnaire </w:t>
            </w:r>
          </w:p>
          <w:p w14:paraId="1CD09350"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5.2 Differences for wholesale outlets</w:t>
            </w:r>
          </w:p>
          <w:p w14:paraId="08B01A3D"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5.3 Differences for informal outlets </w:t>
            </w:r>
          </w:p>
          <w:p w14:paraId="66EB5626"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5.4 Interview technique and obstacles   </w:t>
            </w:r>
          </w:p>
          <w:p w14:paraId="5E42F902"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5.5 Discussion of the questionnaire in local language(s)</w:t>
            </w:r>
          </w:p>
          <w:p w14:paraId="6D54CE49" w14:textId="77777777" w:rsidR="00B63DE7" w:rsidRPr="00183343" w:rsidRDefault="00B63DE7" w:rsidP="003B52A3">
            <w:pPr>
              <w:pStyle w:val="ListParagraph"/>
              <w:spacing w:beforeLines="40" w:before="96" w:afterLines="40" w:after="96" w:line="300" w:lineRule="auto"/>
              <w:ind w:left="305"/>
              <w:rPr>
                <w:rFonts w:eastAsia="Aptos" w:cs="Aptos"/>
                <w:sz w:val="18"/>
                <w:szCs w:val="18"/>
              </w:rPr>
            </w:pPr>
          </w:p>
        </w:tc>
        <w:tc>
          <w:tcPr>
            <w:tcW w:w="2888" w:type="pct"/>
            <w:tcMar>
              <w:left w:w="108" w:type="dxa"/>
              <w:right w:w="108" w:type="dxa"/>
            </w:tcMar>
          </w:tcPr>
          <w:p w14:paraId="697AC898" w14:textId="77777777" w:rsidR="00E55204" w:rsidRPr="00183343" w:rsidRDefault="00E55204" w:rsidP="003B52A3">
            <w:pPr>
              <w:tabs>
                <w:tab w:val="left" w:pos="0"/>
                <w:tab w:val="left" w:pos="567"/>
              </w:tabs>
              <w:spacing w:beforeLines="40" w:before="96" w:afterLines="40" w:after="96" w:line="300" w:lineRule="auto"/>
              <w:rPr>
                <w:rFonts w:eastAsia="Aptos" w:cs="Aptos"/>
                <w:b/>
                <w:bCs/>
                <w:sz w:val="18"/>
                <w:szCs w:val="18"/>
              </w:rPr>
            </w:pPr>
            <w:r w:rsidRPr="00183343">
              <w:rPr>
                <w:rFonts w:eastAsia="Aptos" w:cs="Aptos"/>
                <w:b/>
                <w:bCs/>
                <w:sz w:val="18"/>
                <w:szCs w:val="18"/>
              </w:rPr>
              <w:t>PPT:</w:t>
            </w:r>
          </w:p>
          <w:p w14:paraId="1E902501" w14:textId="5FDD3DD8" w:rsidR="00CB392F"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lang w:val="fr"/>
              </w:rPr>
            </w:pPr>
            <w:r w:rsidRPr="00183343">
              <w:rPr>
                <w:rFonts w:eastAsia="Aptos" w:cs="Aptos"/>
                <w:color w:val="000000" w:themeColor="text1"/>
                <w:sz w:val="18"/>
                <w:szCs w:val="18"/>
              </w:rPr>
              <w:t>Module 5 Questionnaire deep dive – FINAL</w:t>
            </w:r>
          </w:p>
          <w:p w14:paraId="266E55A6" w14:textId="5488C8E7" w:rsidR="00E55204" w:rsidRPr="00183343" w:rsidRDefault="00E55204" w:rsidP="003B52A3">
            <w:pPr>
              <w:spacing w:beforeLines="40" w:before="96" w:afterLines="40" w:after="96" w:line="300" w:lineRule="auto"/>
              <w:rPr>
                <w:rFonts w:eastAsia="Aptos" w:cs="Aptos"/>
                <w:b/>
                <w:bCs/>
                <w:sz w:val="18"/>
                <w:szCs w:val="18"/>
                <w:lang w:val="fr"/>
              </w:rPr>
            </w:pPr>
            <w:r w:rsidRPr="00183343">
              <w:rPr>
                <w:rFonts w:eastAsia="Aptos" w:cs="Aptos"/>
                <w:b/>
                <w:bCs/>
                <w:sz w:val="18"/>
                <w:szCs w:val="18"/>
                <w:lang w:val="fr"/>
              </w:rPr>
              <w:t>Printing :</w:t>
            </w:r>
          </w:p>
          <w:p w14:paraId="71D88064" w14:textId="77777777" w:rsidR="00E55204"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Questionnaire</w:t>
            </w:r>
          </w:p>
          <w:p w14:paraId="79591734" w14:textId="2C945C22" w:rsidR="007D3560"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b/>
                <w:bCs/>
                <w:i/>
                <w:iCs/>
                <w:color w:val="000000" w:themeColor="text1"/>
                <w:sz w:val="18"/>
                <w:szCs w:val="18"/>
              </w:rPr>
              <w:t>Quiz 4</w:t>
            </w:r>
            <w:r w:rsidRPr="00183343">
              <w:rPr>
                <w:rFonts w:eastAsia="Aptos" w:cs="Aptos"/>
                <w:color w:val="000000" w:themeColor="text1"/>
                <w:sz w:val="18"/>
                <w:szCs w:val="18"/>
              </w:rPr>
              <w:t xml:space="preserve"> </w:t>
            </w:r>
            <w:r w:rsidRPr="00183343">
              <w:rPr>
                <w:rFonts w:eastAsia="Aptos" w:cs="Aptos"/>
                <w:sz w:val="18"/>
                <w:szCs w:val="18"/>
              </w:rPr>
              <w:t xml:space="preserve">- Quiz_04 [PRINT one copy per participant; answer key provided in the folder </w:t>
            </w:r>
            <w:r w:rsidRPr="00183343">
              <w:rPr>
                <w:rFonts w:eastAsia="Aptos" w:cs="Aptos"/>
                <w:color w:val="000000" w:themeColor="text1"/>
                <w:sz w:val="18"/>
                <w:szCs w:val="18"/>
              </w:rPr>
              <w:t>“</w:t>
            </w:r>
            <w:proofErr w:type="spellStart"/>
            <w:r w:rsidRPr="00183343">
              <w:rPr>
                <w:rFonts w:eastAsia="Aptos" w:cs="Aptos"/>
                <w:color w:val="000000" w:themeColor="text1"/>
                <w:sz w:val="18"/>
                <w:szCs w:val="18"/>
              </w:rPr>
              <w:t>Quizzes_answer</w:t>
            </w:r>
            <w:proofErr w:type="spellEnd"/>
            <w:r w:rsidRPr="00183343">
              <w:rPr>
                <w:rFonts w:eastAsia="Aptos" w:cs="Aptos"/>
                <w:color w:val="000000" w:themeColor="text1"/>
                <w:sz w:val="18"/>
                <w:szCs w:val="18"/>
              </w:rPr>
              <w:t xml:space="preserve"> </w:t>
            </w:r>
            <w:proofErr w:type="spellStart"/>
            <w:r w:rsidRPr="00183343">
              <w:rPr>
                <w:rFonts w:eastAsia="Aptos" w:cs="Aptos"/>
                <w:color w:val="000000" w:themeColor="text1"/>
                <w:sz w:val="18"/>
                <w:szCs w:val="18"/>
              </w:rPr>
              <w:t>key;docx</w:t>
            </w:r>
            <w:proofErr w:type="spellEnd"/>
            <w:r w:rsidRPr="00183343">
              <w:rPr>
                <w:rFonts w:eastAsia="Aptos" w:cs="Aptos"/>
                <w:color w:val="000000" w:themeColor="text1"/>
                <w:sz w:val="18"/>
                <w:szCs w:val="18"/>
              </w:rPr>
              <w:t>”</w:t>
            </w:r>
            <w:r w:rsidRPr="00183343">
              <w:rPr>
                <w:rFonts w:eastAsia="Aptos" w:cs="Aptos"/>
                <w:sz w:val="18"/>
                <w:szCs w:val="18"/>
              </w:rPr>
              <w:t>]</w:t>
            </w:r>
          </w:p>
          <w:p w14:paraId="5213DB14" w14:textId="77777777" w:rsidR="00BA3E9D" w:rsidRPr="00183343" w:rsidRDefault="007D3560" w:rsidP="007D3560">
            <w:pPr>
              <w:spacing w:beforeLines="40" w:before="96" w:afterLines="40" w:after="96" w:line="300" w:lineRule="auto"/>
              <w:rPr>
                <w:rFonts w:ascii="Roboto Light" w:hAnsi="Roboto Light"/>
                <w:b/>
                <w:bCs/>
                <w:sz w:val="18"/>
                <w:szCs w:val="18"/>
              </w:rPr>
            </w:pPr>
            <w:r w:rsidRPr="00030DFE">
              <w:rPr>
                <w:rFonts w:ascii="Roboto Light" w:hAnsi="Roboto Light"/>
                <w:b/>
                <w:bCs/>
                <w:sz w:val="18"/>
                <w:szCs w:val="18"/>
              </w:rPr>
              <w:t>Activities:</w:t>
            </w:r>
          </w:p>
          <w:p w14:paraId="52B436BB" w14:textId="77777777" w:rsidR="00BA3E9D" w:rsidRPr="00183343" w:rsidRDefault="007D3560" w:rsidP="00EF731D">
            <w:pPr>
              <w:pStyle w:val="ListParagraph"/>
              <w:numPr>
                <w:ilvl w:val="0"/>
                <w:numId w:val="11"/>
              </w:numPr>
              <w:spacing w:beforeLines="40" w:before="96" w:afterLines="40" w:after="96" w:line="300" w:lineRule="auto"/>
              <w:rPr>
                <w:rFonts w:eastAsia="Aptos" w:cs="Aptos"/>
                <w:sz w:val="18"/>
                <w:szCs w:val="18"/>
              </w:rPr>
            </w:pPr>
            <w:r w:rsidRPr="00183343">
              <w:rPr>
                <w:rFonts w:ascii="Roboto Light" w:hAnsi="Roboto Light"/>
                <w:sz w:val="18"/>
                <w:szCs w:val="18"/>
              </w:rPr>
              <w:t xml:space="preserve"> Full walkthrough of the paper tool, skip logic, audit sectio</w:t>
            </w:r>
            <w:r w:rsidR="00BA3E9D" w:rsidRPr="00183343">
              <w:rPr>
                <w:rFonts w:ascii="Roboto Light" w:hAnsi="Roboto Light"/>
                <w:sz w:val="18"/>
                <w:szCs w:val="18"/>
              </w:rPr>
              <w:t>n</w:t>
            </w:r>
          </w:p>
          <w:p w14:paraId="4200B128" w14:textId="77777777" w:rsidR="00BA3E9D" w:rsidRPr="00183343" w:rsidRDefault="007D3560" w:rsidP="00EF731D">
            <w:pPr>
              <w:pStyle w:val="ListParagraph"/>
              <w:numPr>
                <w:ilvl w:val="0"/>
                <w:numId w:val="11"/>
              </w:numPr>
              <w:spacing w:beforeLines="40" w:before="96" w:afterLines="40" w:after="96" w:line="300" w:lineRule="auto"/>
              <w:rPr>
                <w:rFonts w:eastAsia="Aptos" w:cs="Aptos"/>
                <w:sz w:val="18"/>
                <w:szCs w:val="18"/>
              </w:rPr>
            </w:pPr>
            <w:r w:rsidRPr="00183343">
              <w:rPr>
                <w:rFonts w:ascii="Roboto Light" w:hAnsi="Roboto Light"/>
                <w:sz w:val="18"/>
                <w:szCs w:val="18"/>
              </w:rPr>
              <w:t>Breakout groups for language clarificatio</w:t>
            </w:r>
            <w:r w:rsidR="00BA3E9D" w:rsidRPr="00183343">
              <w:rPr>
                <w:rFonts w:ascii="Roboto Light" w:hAnsi="Roboto Light"/>
                <w:sz w:val="18"/>
                <w:szCs w:val="18"/>
              </w:rPr>
              <w:t>n</w:t>
            </w:r>
          </w:p>
          <w:p w14:paraId="19C27A49" w14:textId="767357EA" w:rsidR="007D3560" w:rsidRPr="00183343" w:rsidRDefault="007D3560" w:rsidP="00EF731D">
            <w:pPr>
              <w:pStyle w:val="ListParagraph"/>
              <w:numPr>
                <w:ilvl w:val="0"/>
                <w:numId w:val="11"/>
              </w:numPr>
              <w:spacing w:beforeLines="40" w:before="96" w:afterLines="40" w:after="96" w:line="300" w:lineRule="auto"/>
              <w:rPr>
                <w:rFonts w:eastAsia="Aptos" w:cs="Aptos"/>
                <w:sz w:val="18"/>
                <w:szCs w:val="18"/>
              </w:rPr>
            </w:pPr>
            <w:r w:rsidRPr="00183343">
              <w:rPr>
                <w:rFonts w:ascii="Roboto Light" w:hAnsi="Roboto Light"/>
                <w:sz w:val="18"/>
                <w:szCs w:val="18"/>
              </w:rPr>
              <w:t>Role-playing for interviewing and overcoming obstacles</w:t>
            </w:r>
          </w:p>
        </w:tc>
      </w:tr>
      <w:tr w:rsidR="00E55204" w:rsidRPr="00183343" w14:paraId="030A8D4E" w14:textId="77777777" w:rsidTr="003B52A3">
        <w:trPr>
          <w:trHeight w:val="300"/>
        </w:trPr>
        <w:tc>
          <w:tcPr>
            <w:tcW w:w="823" w:type="pct"/>
            <w:tcMar>
              <w:left w:w="108" w:type="dxa"/>
              <w:right w:w="108" w:type="dxa"/>
            </w:tcMar>
          </w:tcPr>
          <w:p w14:paraId="57B0EE10" w14:textId="64323B88" w:rsidR="00E55204" w:rsidRPr="00183343" w:rsidRDefault="00E55204" w:rsidP="003B52A3">
            <w:pPr>
              <w:spacing w:beforeLines="40" w:before="96" w:afterLines="40" w:after="96" w:line="300" w:lineRule="auto"/>
              <w:rPr>
                <w:rFonts w:eastAsia="Aptos" w:cs="Aptos"/>
                <w:sz w:val="18"/>
                <w:szCs w:val="18"/>
              </w:rPr>
            </w:pPr>
            <w:r w:rsidRPr="00183343">
              <w:rPr>
                <w:rFonts w:eastAsia="Aptos" w:cs="Aptos"/>
                <w:b/>
                <w:bCs/>
                <w:sz w:val="18"/>
                <w:szCs w:val="18"/>
              </w:rPr>
              <w:t>Module 6:</w:t>
            </w:r>
            <w:r w:rsidRPr="00183343">
              <w:rPr>
                <w:rFonts w:eastAsia="Aptos" w:cs="Aptos"/>
                <w:sz w:val="18"/>
                <w:szCs w:val="18"/>
              </w:rPr>
              <w:t xml:space="preserve"> </w:t>
            </w:r>
          </w:p>
          <w:p w14:paraId="39A9C4DD" w14:textId="02776323" w:rsidR="00E55204" w:rsidRPr="00183343" w:rsidRDefault="00E55204" w:rsidP="003B52A3">
            <w:pPr>
              <w:spacing w:beforeLines="40" w:before="96" w:afterLines="40" w:after="96" w:line="300" w:lineRule="auto"/>
              <w:rPr>
                <w:rFonts w:eastAsia="Aptos" w:cs="Aptos"/>
                <w:sz w:val="18"/>
                <w:szCs w:val="18"/>
              </w:rPr>
            </w:pPr>
            <w:r w:rsidRPr="00183343">
              <w:rPr>
                <w:rFonts w:eastAsia="Aptos" w:cs="Aptos"/>
                <w:sz w:val="18"/>
                <w:szCs w:val="18"/>
              </w:rPr>
              <w:t>SurveyCTO and Digital Data Collecti</w:t>
            </w:r>
            <w:r w:rsidR="00B63DE7" w:rsidRPr="00183343">
              <w:rPr>
                <w:rFonts w:eastAsia="Aptos" w:cs="Aptos"/>
                <w:sz w:val="18"/>
                <w:szCs w:val="18"/>
              </w:rPr>
              <w:t>o</w:t>
            </w:r>
            <w:r w:rsidRPr="00183343">
              <w:rPr>
                <w:rFonts w:eastAsia="Aptos" w:cs="Aptos"/>
                <w:sz w:val="18"/>
                <w:szCs w:val="18"/>
              </w:rPr>
              <w:t>n</w:t>
            </w:r>
          </w:p>
        </w:tc>
        <w:tc>
          <w:tcPr>
            <w:tcW w:w="1288" w:type="pct"/>
            <w:tcMar>
              <w:left w:w="108" w:type="dxa"/>
              <w:right w:w="108" w:type="dxa"/>
            </w:tcMar>
          </w:tcPr>
          <w:p w14:paraId="54196CDF" w14:textId="77777777" w:rsidR="00CB392F"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6.1 Introduction to software and set up</w:t>
            </w:r>
          </w:p>
          <w:p w14:paraId="2878D29F" w14:textId="0FF13A52" w:rsidR="00E55204" w:rsidRPr="00183343" w:rsidRDefault="00CB392F"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Review of differ scenarios </w:t>
            </w:r>
          </w:p>
        </w:tc>
        <w:tc>
          <w:tcPr>
            <w:tcW w:w="2888" w:type="pct"/>
            <w:tcMar>
              <w:left w:w="108" w:type="dxa"/>
              <w:right w:w="108" w:type="dxa"/>
            </w:tcMar>
          </w:tcPr>
          <w:p w14:paraId="3E34D4FC" w14:textId="77777777" w:rsidR="00E55204" w:rsidRPr="00183343" w:rsidRDefault="00E55204" w:rsidP="003B52A3">
            <w:pPr>
              <w:spacing w:beforeLines="40" w:before="96" w:afterLines="40" w:after="96" w:line="300" w:lineRule="auto"/>
              <w:rPr>
                <w:rFonts w:eastAsia="Aptos" w:cs="Aptos"/>
                <w:b/>
                <w:bCs/>
                <w:sz w:val="18"/>
                <w:szCs w:val="18"/>
                <w:lang w:val="fr"/>
              </w:rPr>
            </w:pPr>
            <w:r w:rsidRPr="00183343">
              <w:rPr>
                <w:rFonts w:eastAsia="Aptos" w:cs="Aptos"/>
                <w:b/>
                <w:bCs/>
                <w:sz w:val="18"/>
                <w:szCs w:val="18"/>
                <w:lang w:val="fr"/>
              </w:rPr>
              <w:t>PPT :</w:t>
            </w:r>
          </w:p>
          <w:p w14:paraId="340545D6" w14:textId="6E15B821" w:rsidR="00B63DE7"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Module 6 Introduction to SurveyCTO -FINAL</w:t>
            </w:r>
          </w:p>
          <w:p w14:paraId="5FA8585E" w14:textId="68CF26F0" w:rsidR="0006572A" w:rsidRPr="00183343" w:rsidRDefault="00B63DE7" w:rsidP="00183343">
            <w:pPr>
              <w:pStyle w:val="ListParagraph"/>
              <w:spacing w:beforeLines="40" w:before="96" w:afterLines="40" w:after="96" w:line="300" w:lineRule="auto"/>
              <w:ind w:left="305"/>
              <w:rPr>
                <w:rFonts w:eastAsia="Aptos" w:cs="Aptos"/>
                <w:color w:val="C00000"/>
                <w:sz w:val="18"/>
                <w:szCs w:val="18"/>
              </w:rPr>
            </w:pPr>
            <w:r w:rsidRPr="00183343">
              <w:rPr>
                <w:rFonts w:eastAsia="Aptos" w:cs="Aptos"/>
                <w:color w:val="C00000"/>
                <w:sz w:val="18"/>
                <w:szCs w:val="18"/>
              </w:rPr>
              <w:t>NOTE THIS SHOULD BE UPDATED OR REPLACED WITH THE DATA COLLECTION TOOL USED FOR THIS STUDY</w:t>
            </w:r>
            <w:r w:rsidR="00E55204" w:rsidRPr="00183343">
              <w:rPr>
                <w:rFonts w:eastAsia="Aptos" w:cs="Aptos"/>
                <w:color w:val="C00000"/>
                <w:sz w:val="18"/>
                <w:szCs w:val="18"/>
              </w:rPr>
              <w:t xml:space="preserve"> </w:t>
            </w:r>
          </w:p>
          <w:p w14:paraId="5214E53B" w14:textId="77777777" w:rsidR="003C4A38" w:rsidRPr="00183343" w:rsidRDefault="0006572A" w:rsidP="00603053">
            <w:pPr>
              <w:spacing w:beforeLines="40" w:before="96" w:afterLines="40" w:after="96" w:line="300" w:lineRule="auto"/>
              <w:rPr>
                <w:rFonts w:ascii="Roboto Light" w:hAnsi="Roboto Light"/>
                <w:b/>
                <w:bCs/>
                <w:sz w:val="18"/>
                <w:szCs w:val="18"/>
              </w:rPr>
            </w:pPr>
            <w:r w:rsidRPr="00183343">
              <w:rPr>
                <w:rFonts w:ascii="Roboto Light" w:hAnsi="Roboto Light"/>
                <w:b/>
                <w:bCs/>
                <w:sz w:val="18"/>
                <w:szCs w:val="18"/>
              </w:rPr>
              <w:t>Activities:</w:t>
            </w:r>
          </w:p>
          <w:p w14:paraId="38822677" w14:textId="3192AABD" w:rsidR="003C4A38" w:rsidRPr="00183343" w:rsidRDefault="0006572A" w:rsidP="00EF731D">
            <w:pPr>
              <w:pStyle w:val="ListParagraph"/>
              <w:numPr>
                <w:ilvl w:val="0"/>
                <w:numId w:val="11"/>
              </w:numPr>
              <w:spacing w:beforeLines="40" w:before="96" w:afterLines="40" w:after="96" w:line="300" w:lineRule="auto"/>
              <w:rPr>
                <w:rFonts w:ascii="Roboto Light" w:hAnsi="Roboto Light"/>
                <w:sz w:val="18"/>
                <w:szCs w:val="18"/>
              </w:rPr>
            </w:pPr>
            <w:r w:rsidRPr="00030DFE">
              <w:rPr>
                <w:rFonts w:ascii="Roboto Light" w:hAnsi="Roboto Light"/>
                <w:sz w:val="18"/>
                <w:szCs w:val="18"/>
              </w:rPr>
              <w:t>Review digital form as a group</w:t>
            </w:r>
          </w:p>
          <w:p w14:paraId="19702B78" w14:textId="77777777" w:rsidR="003C4A38" w:rsidRPr="00183343" w:rsidRDefault="003C4A38" w:rsidP="00EF731D">
            <w:pPr>
              <w:pStyle w:val="ListParagraph"/>
              <w:numPr>
                <w:ilvl w:val="0"/>
                <w:numId w:val="11"/>
              </w:numPr>
              <w:spacing w:beforeLines="40" w:before="96" w:afterLines="40" w:after="96" w:line="300" w:lineRule="auto"/>
              <w:rPr>
                <w:rFonts w:ascii="Roboto Light" w:hAnsi="Roboto Light"/>
                <w:sz w:val="18"/>
                <w:szCs w:val="18"/>
              </w:rPr>
            </w:pPr>
            <w:r w:rsidRPr="00183343">
              <w:rPr>
                <w:rFonts w:ascii="Roboto Light" w:hAnsi="Roboto Light"/>
                <w:sz w:val="18"/>
                <w:szCs w:val="18"/>
              </w:rPr>
              <w:t>Demonstrate syncing, saving, and submitting a form.</w:t>
            </w:r>
          </w:p>
          <w:p w14:paraId="0BDB9C5F" w14:textId="7D3CD46F" w:rsidR="00E55204" w:rsidRPr="00183343" w:rsidRDefault="0006572A" w:rsidP="00EF731D">
            <w:pPr>
              <w:pStyle w:val="ListParagraph"/>
              <w:numPr>
                <w:ilvl w:val="0"/>
                <w:numId w:val="11"/>
              </w:numPr>
              <w:spacing w:beforeLines="40" w:before="96" w:afterLines="40" w:after="96" w:line="300" w:lineRule="auto"/>
              <w:rPr>
                <w:rFonts w:ascii="Roboto Light" w:hAnsi="Roboto Light"/>
                <w:sz w:val="18"/>
                <w:szCs w:val="18"/>
              </w:rPr>
            </w:pPr>
            <w:r w:rsidRPr="00183343">
              <w:rPr>
                <w:rFonts w:ascii="Roboto Light" w:hAnsi="Roboto Light"/>
                <w:sz w:val="18"/>
                <w:szCs w:val="18"/>
              </w:rPr>
              <w:t>Paired practice and troubleshooting</w:t>
            </w:r>
            <w:r w:rsidR="00E55204" w:rsidRPr="00183343">
              <w:rPr>
                <w:rFonts w:eastAsia="Aptos" w:cs="Aptos"/>
                <w:sz w:val="18"/>
                <w:szCs w:val="18"/>
              </w:rPr>
              <w:t xml:space="preserve"> </w:t>
            </w:r>
          </w:p>
        </w:tc>
      </w:tr>
      <w:tr w:rsidR="00E55204" w:rsidRPr="00183343" w14:paraId="61A03DB7" w14:textId="77777777" w:rsidTr="003B52A3">
        <w:trPr>
          <w:trHeight w:val="300"/>
        </w:trPr>
        <w:tc>
          <w:tcPr>
            <w:tcW w:w="823" w:type="pct"/>
            <w:tcMar>
              <w:left w:w="108" w:type="dxa"/>
              <w:right w:w="108" w:type="dxa"/>
            </w:tcMar>
          </w:tcPr>
          <w:p w14:paraId="46DBA3EE" w14:textId="77777777"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Exam</w:t>
            </w:r>
          </w:p>
        </w:tc>
        <w:tc>
          <w:tcPr>
            <w:tcW w:w="1288" w:type="pct"/>
            <w:tcMar>
              <w:left w:w="108" w:type="dxa"/>
              <w:right w:w="108" w:type="dxa"/>
            </w:tcMar>
          </w:tcPr>
          <w:p w14:paraId="09A06216" w14:textId="77777777" w:rsidR="00183343"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 </w:t>
            </w:r>
            <w:r w:rsidR="00183343" w:rsidRPr="00183343">
              <w:rPr>
                <w:rFonts w:eastAsia="Aptos" w:cs="Aptos"/>
                <w:b/>
                <w:bCs/>
                <w:i/>
                <w:iCs/>
                <w:sz w:val="18"/>
                <w:szCs w:val="18"/>
              </w:rPr>
              <w:t>Audit Exam</w:t>
            </w:r>
            <w:r w:rsidR="00183343" w:rsidRPr="00183343">
              <w:rPr>
                <w:rFonts w:eastAsia="Aptos" w:cs="Aptos"/>
                <w:color w:val="000000" w:themeColor="text1"/>
                <w:sz w:val="18"/>
                <w:szCs w:val="18"/>
              </w:rPr>
              <w:t xml:space="preserve"> - </w:t>
            </w:r>
            <w:r w:rsidR="00183343" w:rsidRPr="00183343">
              <w:rPr>
                <w:rFonts w:eastAsia="Aptos" w:cs="Aptos"/>
                <w:sz w:val="18"/>
                <w:szCs w:val="18"/>
              </w:rPr>
              <w:t>Worksheet_05 (again) [PRINT one copy per participant; product photos for this activity</w:t>
            </w:r>
          </w:p>
          <w:p w14:paraId="732CBCF3" w14:textId="68DFA441" w:rsidR="00E55204" w:rsidRPr="00183343" w:rsidRDefault="00E55204" w:rsidP="003B52A3">
            <w:pPr>
              <w:spacing w:beforeLines="40" w:before="96" w:afterLines="40" w:after="96" w:line="300" w:lineRule="auto"/>
              <w:ind w:left="305"/>
              <w:rPr>
                <w:rFonts w:eastAsia="Aptos" w:cs="Aptos"/>
                <w:sz w:val="18"/>
                <w:szCs w:val="18"/>
              </w:rPr>
            </w:pPr>
          </w:p>
        </w:tc>
        <w:tc>
          <w:tcPr>
            <w:tcW w:w="2888" w:type="pct"/>
            <w:tcMar>
              <w:left w:w="108" w:type="dxa"/>
              <w:right w:w="108" w:type="dxa"/>
            </w:tcMar>
          </w:tcPr>
          <w:p w14:paraId="16599ECE" w14:textId="77777777" w:rsidR="00E55204" w:rsidRPr="00183343" w:rsidRDefault="00E55204" w:rsidP="003B52A3">
            <w:pPr>
              <w:spacing w:beforeLines="40" w:before="96" w:afterLines="40" w:after="96" w:line="300" w:lineRule="auto"/>
              <w:rPr>
                <w:rFonts w:eastAsia="Aptos" w:cs="Aptos"/>
                <w:b/>
                <w:bCs/>
                <w:sz w:val="18"/>
                <w:szCs w:val="18"/>
                <w:lang w:val="fr"/>
              </w:rPr>
            </w:pPr>
            <w:r w:rsidRPr="00183343">
              <w:rPr>
                <w:rFonts w:eastAsia="Aptos" w:cs="Aptos"/>
                <w:b/>
                <w:bCs/>
                <w:sz w:val="18"/>
                <w:szCs w:val="18"/>
                <w:lang w:val="fr"/>
              </w:rPr>
              <w:t>PPT :</w:t>
            </w:r>
          </w:p>
          <w:p w14:paraId="07BD03AC" w14:textId="5A7D7AB9" w:rsidR="000D2A5E" w:rsidRPr="00183343" w:rsidRDefault="00E55204"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Product audit </w:t>
            </w:r>
            <w:proofErr w:type="spellStart"/>
            <w:r w:rsidRPr="00183343">
              <w:rPr>
                <w:rFonts w:eastAsia="Aptos" w:cs="Aptos"/>
                <w:sz w:val="18"/>
                <w:szCs w:val="18"/>
              </w:rPr>
              <w:t>exam_photos</w:t>
            </w:r>
            <w:proofErr w:type="spellEnd"/>
            <w:r w:rsidRPr="00183343">
              <w:rPr>
                <w:rFonts w:eastAsia="Aptos" w:cs="Aptos"/>
                <w:sz w:val="18"/>
                <w:szCs w:val="18"/>
              </w:rPr>
              <w:t xml:space="preserve"> &amp; answers</w:t>
            </w:r>
          </w:p>
          <w:p w14:paraId="072E074D" w14:textId="21CB1A4F" w:rsidR="00E55204" w:rsidRPr="00183343" w:rsidRDefault="00E55204" w:rsidP="003B52A3">
            <w:pPr>
              <w:spacing w:beforeLines="40" w:before="96" w:afterLines="40" w:after="96" w:line="300" w:lineRule="auto"/>
              <w:rPr>
                <w:rFonts w:eastAsia="Aptos" w:cs="Aptos"/>
                <w:b/>
                <w:bCs/>
                <w:sz w:val="18"/>
                <w:szCs w:val="18"/>
              </w:rPr>
            </w:pPr>
            <w:r w:rsidRPr="00183343">
              <w:rPr>
                <w:rFonts w:eastAsia="Aptos" w:cs="Aptos"/>
                <w:b/>
                <w:bCs/>
                <w:sz w:val="18"/>
                <w:szCs w:val="18"/>
              </w:rPr>
              <w:t>Printing:</w:t>
            </w:r>
          </w:p>
          <w:p w14:paraId="3ECB61CB" w14:textId="12BDF81A" w:rsidR="00183343" w:rsidRPr="00183343" w:rsidRDefault="00B534CB" w:rsidP="00EF731D">
            <w:pPr>
              <w:pStyle w:val="ListParagraph"/>
              <w:numPr>
                <w:ilvl w:val="0"/>
                <w:numId w:val="1"/>
              </w:numPr>
              <w:spacing w:beforeLines="40" w:before="96" w:afterLines="40" w:after="96" w:line="300" w:lineRule="auto"/>
              <w:ind w:left="305" w:hanging="305"/>
              <w:rPr>
                <w:rFonts w:eastAsia="Aptos" w:cs="Aptos"/>
                <w:sz w:val="18"/>
                <w:szCs w:val="18"/>
              </w:rPr>
            </w:pPr>
            <w:r w:rsidRPr="00183343">
              <w:rPr>
                <w:rFonts w:eastAsia="Aptos" w:cs="Aptos"/>
                <w:sz w:val="18"/>
                <w:szCs w:val="18"/>
              </w:rPr>
              <w:t xml:space="preserve">Worksheet_05 (again) </w:t>
            </w:r>
          </w:p>
          <w:p w14:paraId="685FE460" w14:textId="77777777" w:rsidR="00B534CB" w:rsidRDefault="00B534CB" w:rsidP="00183343">
            <w:pPr>
              <w:pStyle w:val="ListParagraph"/>
              <w:spacing w:beforeLines="40" w:before="96" w:afterLines="40" w:after="96" w:line="300" w:lineRule="auto"/>
              <w:ind w:left="305"/>
              <w:rPr>
                <w:rFonts w:eastAsia="Aptos" w:cs="Aptos"/>
                <w:color w:val="C00000"/>
                <w:sz w:val="18"/>
                <w:szCs w:val="18"/>
              </w:rPr>
            </w:pPr>
          </w:p>
          <w:p w14:paraId="63F24DD1" w14:textId="1CE3C095" w:rsidR="00B63DE7" w:rsidRPr="00183343" w:rsidRDefault="006B3595" w:rsidP="00183343">
            <w:pPr>
              <w:pStyle w:val="ListParagraph"/>
              <w:spacing w:beforeLines="40" w:before="96" w:afterLines="40" w:after="96" w:line="300" w:lineRule="auto"/>
              <w:ind w:left="305"/>
              <w:rPr>
                <w:rFonts w:eastAsia="Aptos" w:cs="Aptos"/>
                <w:color w:val="C00000"/>
                <w:sz w:val="18"/>
                <w:szCs w:val="18"/>
              </w:rPr>
            </w:pPr>
            <w:r w:rsidRPr="00183343">
              <w:rPr>
                <w:rFonts w:eastAsia="Aptos" w:cs="Aptos"/>
                <w:color w:val="C00000"/>
                <w:sz w:val="18"/>
                <w:szCs w:val="18"/>
              </w:rPr>
              <w:t>NOTE PLAN AHEAD FOR SCORING EXAMS – THIS TAKES CONSIDERABLE TIME</w:t>
            </w:r>
          </w:p>
        </w:tc>
      </w:tr>
    </w:tbl>
    <w:p w14:paraId="5CA98A96" w14:textId="77777777" w:rsidR="00B534CB" w:rsidRDefault="00B534CB" w:rsidP="003B52A3">
      <w:pPr>
        <w:spacing w:beforeLines="40" w:before="96" w:afterLines="40" w:after="96" w:line="300" w:lineRule="auto"/>
      </w:pPr>
    </w:p>
    <w:p w14:paraId="22167730" w14:textId="41C92552" w:rsidR="00D23E15" w:rsidRPr="003B52A3" w:rsidRDefault="00D23E15" w:rsidP="003B52A3">
      <w:pPr>
        <w:spacing w:beforeLines="40" w:before="96" w:afterLines="40" w:after="96" w:line="300" w:lineRule="auto"/>
      </w:pPr>
      <w:r w:rsidRPr="003B52A3">
        <w:t xml:space="preserve">These modules are followed by a multi-day field pilot and optional deployment preparation with team leaders (detailed in the next sections). </w:t>
      </w:r>
      <w:r w:rsidR="00C77258" w:rsidRPr="003B52A3">
        <w:t>S</w:t>
      </w:r>
      <w:r w:rsidRPr="003B52A3">
        <w:t>lide decks</w:t>
      </w:r>
      <w:r w:rsidR="00C77258" w:rsidRPr="003B52A3">
        <w:t xml:space="preserve"> with high-level outlines for content of these sessions</w:t>
      </w:r>
      <w:r w:rsidRPr="003B52A3">
        <w:t xml:space="preserve"> are also available </w:t>
      </w:r>
      <w:r w:rsidR="00C77258" w:rsidRPr="003B52A3">
        <w:t xml:space="preserve">in the training package. </w:t>
      </w:r>
    </w:p>
    <w:p w14:paraId="3367CC60" w14:textId="77777777" w:rsidR="003B52A3" w:rsidRPr="003B52A3" w:rsidRDefault="003B52A3" w:rsidP="003B52A3">
      <w:pPr>
        <w:pStyle w:val="ListParagraph"/>
        <w:spacing w:beforeLines="40" w:before="96" w:afterLines="40" w:after="96" w:line="300" w:lineRule="auto"/>
        <w:rPr>
          <w:rFonts w:eastAsia="Aptos" w:cs="Aptos"/>
        </w:rPr>
      </w:pPr>
    </w:p>
    <w:p w14:paraId="286D7C21" w14:textId="4BE89BA5" w:rsidR="00C0451B" w:rsidRDefault="00B25224" w:rsidP="00EF731D">
      <w:pPr>
        <w:pStyle w:val="Heading1"/>
        <w:numPr>
          <w:ilvl w:val="0"/>
          <w:numId w:val="13"/>
        </w:numPr>
        <w:spacing w:beforeLines="40" w:before="96" w:afterLines="40" w:after="96" w:line="300" w:lineRule="auto"/>
      </w:pPr>
      <w:bookmarkStart w:id="6" w:name="_Toc205455152"/>
      <w:r>
        <w:t>Setting up and executing p</w:t>
      </w:r>
      <w:r w:rsidR="00C0451B">
        <w:t xml:space="preserve">ilot </w:t>
      </w:r>
      <w:r>
        <w:t>field practice</w:t>
      </w:r>
      <w:bookmarkEnd w:id="6"/>
    </w:p>
    <w:p w14:paraId="292E0D17" w14:textId="60B8ED16" w:rsidR="002217BE" w:rsidRPr="003B52A3" w:rsidRDefault="002217BE" w:rsidP="003B52A3">
      <w:pPr>
        <w:spacing w:beforeLines="40" w:before="96" w:afterLines="40" w:after="96" w:line="300" w:lineRule="auto"/>
        <w:rPr>
          <w:rFonts w:eastAsia="Aptos" w:cs="Aptos"/>
        </w:rPr>
      </w:pPr>
      <w:r w:rsidRPr="003B52A3">
        <w:rPr>
          <w:rFonts w:eastAsia="Aptos" w:cs="Aptos"/>
        </w:rPr>
        <w:t xml:space="preserve">After the classroom training, participants conduct a multi-day </w:t>
      </w:r>
      <w:r w:rsidRPr="003B52A3">
        <w:rPr>
          <w:rFonts w:eastAsia="Aptos" w:cs="Aptos"/>
          <w:b/>
          <w:bCs/>
        </w:rPr>
        <w:t>field pilot</w:t>
      </w:r>
      <w:r w:rsidRPr="003B52A3">
        <w:rPr>
          <w:rFonts w:eastAsia="Aptos" w:cs="Aptos"/>
        </w:rPr>
        <w:t xml:space="preserve"> to practice applying the tools and procedures in a real-world setting. The pilot is essential for identifying issues with understanding, logistics, data collection tools, or device functionality before data collection.</w:t>
      </w:r>
    </w:p>
    <w:p w14:paraId="4F76F98C" w14:textId="65DFD8E3" w:rsidR="007A501D" w:rsidRPr="003B52A3" w:rsidRDefault="00E55204" w:rsidP="003B52A3">
      <w:pPr>
        <w:spacing w:beforeLines="40" w:before="96" w:afterLines="40" w:after="96" w:line="300" w:lineRule="auto"/>
        <w:rPr>
          <w:rFonts w:eastAsia="Aptos" w:cs="Aptos"/>
        </w:rPr>
      </w:pPr>
      <w:r w:rsidRPr="003B52A3">
        <w:rPr>
          <w:rFonts w:eastAsia="Aptos" w:cs="Aptos"/>
        </w:rPr>
        <w:t xml:space="preserve">The objective is to practice the complete data collection process and gain experience </w:t>
      </w:r>
      <w:r w:rsidR="007A501D" w:rsidRPr="003B52A3">
        <w:rPr>
          <w:rFonts w:eastAsia="Aptos" w:cs="Aptos"/>
        </w:rPr>
        <w:t>identifying and interacting with the</w:t>
      </w:r>
      <w:r w:rsidRPr="003B52A3">
        <w:rPr>
          <w:rFonts w:eastAsia="Aptos" w:cs="Aptos"/>
        </w:rPr>
        <w:t xml:space="preserve"> various outlet types </w:t>
      </w:r>
      <w:r w:rsidR="007A501D" w:rsidRPr="003B52A3">
        <w:rPr>
          <w:rFonts w:eastAsia="Aptos" w:cs="Aptos"/>
        </w:rPr>
        <w:t xml:space="preserve">included in the study. </w:t>
      </w:r>
      <w:r w:rsidR="00A75A05" w:rsidRPr="003B52A3">
        <w:rPr>
          <w:rFonts w:eastAsia="Aptos" w:cs="Aptos"/>
        </w:rPr>
        <w:t xml:space="preserve">It is also an opportunity to troubleshoot digital data collection tools and </w:t>
      </w:r>
      <w:r w:rsidR="004E75BF" w:rsidRPr="003B52A3">
        <w:rPr>
          <w:rFonts w:eastAsia="Aptos" w:cs="Aptos"/>
        </w:rPr>
        <w:t xml:space="preserve">resolve technical issues, refine team coordination and supervision, and establish communication procedures. </w:t>
      </w:r>
    </w:p>
    <w:p w14:paraId="2BB60381" w14:textId="7C2F9415" w:rsidR="00930EA1" w:rsidRPr="003B52A3" w:rsidRDefault="007A501D" w:rsidP="003B52A3">
      <w:pPr>
        <w:spacing w:beforeLines="40" w:before="96" w:afterLines="40" w:after="96" w:line="300" w:lineRule="auto"/>
        <w:rPr>
          <w:rFonts w:eastAsia="Aptos" w:cs="Aptos"/>
        </w:rPr>
      </w:pPr>
      <w:r w:rsidRPr="003B52A3">
        <w:rPr>
          <w:rFonts w:eastAsia="Aptos" w:cs="Aptos"/>
        </w:rPr>
        <w:t xml:space="preserve">The pilot should be set up based on the feasibility and </w:t>
      </w:r>
      <w:r w:rsidR="00B87CC8" w:rsidRPr="003B52A3">
        <w:rPr>
          <w:rFonts w:eastAsia="Aptos" w:cs="Aptos"/>
        </w:rPr>
        <w:t>best</w:t>
      </w:r>
      <w:r w:rsidRPr="003B52A3">
        <w:rPr>
          <w:rFonts w:eastAsia="Aptos" w:cs="Aptos"/>
        </w:rPr>
        <w:t xml:space="preserve"> practices </w:t>
      </w:r>
      <w:proofErr w:type="gramStart"/>
      <w:r w:rsidRPr="003B52A3">
        <w:rPr>
          <w:rFonts w:eastAsia="Aptos" w:cs="Aptos"/>
        </w:rPr>
        <w:t>in a given</w:t>
      </w:r>
      <w:proofErr w:type="gramEnd"/>
      <w:r w:rsidRPr="003B52A3">
        <w:rPr>
          <w:rFonts w:eastAsia="Aptos" w:cs="Aptos"/>
        </w:rPr>
        <w:t xml:space="preserve"> country/ context. </w:t>
      </w:r>
      <w:r w:rsidR="00930EA1" w:rsidRPr="003B52A3">
        <w:rPr>
          <w:rFonts w:eastAsia="Aptos" w:cs="Aptos"/>
        </w:rPr>
        <w:t xml:space="preserve">It is </w:t>
      </w:r>
      <w:r w:rsidR="00523E87" w:rsidRPr="003B52A3">
        <w:rPr>
          <w:rFonts w:eastAsia="Aptos" w:cs="Aptos"/>
        </w:rPr>
        <w:t>suggested</w:t>
      </w:r>
      <w:r w:rsidR="00930EA1" w:rsidRPr="003B52A3">
        <w:rPr>
          <w:rFonts w:eastAsia="Aptos" w:cs="Aptos"/>
        </w:rPr>
        <w:t xml:space="preserve"> that </w:t>
      </w:r>
      <w:proofErr w:type="gramStart"/>
      <w:r w:rsidR="00523E87" w:rsidRPr="003B52A3">
        <w:rPr>
          <w:rFonts w:eastAsia="Aptos" w:cs="Aptos"/>
        </w:rPr>
        <w:t>piloting</w:t>
      </w:r>
      <w:proofErr w:type="gramEnd"/>
      <w:r w:rsidR="00523E87" w:rsidRPr="003B52A3">
        <w:rPr>
          <w:rFonts w:eastAsia="Aptos" w:cs="Aptos"/>
        </w:rPr>
        <w:t xml:space="preserve"> occur for 3 full days; </w:t>
      </w:r>
      <w:proofErr w:type="gramStart"/>
      <w:r w:rsidR="00523E87" w:rsidRPr="003B52A3">
        <w:rPr>
          <w:rFonts w:eastAsia="Aptos" w:cs="Aptos"/>
        </w:rPr>
        <w:t>however</w:t>
      </w:r>
      <w:proofErr w:type="gramEnd"/>
      <w:r w:rsidR="00523E87" w:rsidRPr="003B52A3">
        <w:rPr>
          <w:rFonts w:eastAsia="Aptos" w:cs="Aptos"/>
        </w:rPr>
        <w:t xml:space="preserve"> in settings with tight timelines, the pilot may be condensed but a minimum of one full field day is strongly recommended. </w:t>
      </w:r>
    </w:p>
    <w:p w14:paraId="4AF075C4" w14:textId="77777777" w:rsidR="00873897" w:rsidRPr="003B52A3" w:rsidRDefault="00873897" w:rsidP="003B52A3">
      <w:pPr>
        <w:spacing w:beforeLines="40" w:before="96" w:afterLines="40" w:after="96" w:line="300" w:lineRule="auto"/>
        <w:rPr>
          <w:rFonts w:eastAsia="Aptos" w:cs="Aptos"/>
        </w:rPr>
      </w:pPr>
    </w:p>
    <w:p w14:paraId="58D64549" w14:textId="77777777" w:rsidR="006C044A" w:rsidRPr="003B52A3" w:rsidRDefault="006C044A" w:rsidP="003B52A3">
      <w:pPr>
        <w:spacing w:beforeLines="40" w:before="96" w:afterLines="40" w:after="96" w:line="300" w:lineRule="auto"/>
        <w:rPr>
          <w:rFonts w:eastAsia="Aptos" w:cs="Aptos"/>
          <w:i/>
          <w:iCs/>
        </w:rPr>
      </w:pPr>
      <w:r w:rsidRPr="003B52A3">
        <w:rPr>
          <w:rFonts w:eastAsia="Aptos" w:cs="Aptos"/>
          <w:i/>
          <w:iCs/>
        </w:rPr>
        <w:t xml:space="preserve">In advance of the pilot: </w:t>
      </w:r>
    </w:p>
    <w:p w14:paraId="0FC5B55C" w14:textId="19A6E667" w:rsidR="00487D6B" w:rsidRPr="003B52A3" w:rsidRDefault="00873897" w:rsidP="003B52A3">
      <w:pPr>
        <w:spacing w:beforeLines="40" w:before="96" w:afterLines="40" w:after="96" w:line="300" w:lineRule="auto"/>
        <w:rPr>
          <w:rFonts w:eastAsia="Aptos" w:cs="Aptos"/>
        </w:rPr>
      </w:pPr>
      <w:r w:rsidRPr="003B52A3">
        <w:rPr>
          <w:rFonts w:eastAsia="Aptos" w:cs="Aptos"/>
        </w:rPr>
        <w:t>Research coordinators and stakeholders are advised to work together to select outlets to be included in the pilot that are NOT included in any sampled study areas. Stakeholders may be essential in conducting sensitization with outlets to notify and obtain consent for the pilot to be conducted. A list of outlets or areas should be determined and shared in advance of the pilot.</w:t>
      </w:r>
    </w:p>
    <w:p w14:paraId="06B55B4A" w14:textId="25E77964" w:rsidR="00487D6B" w:rsidRPr="003B52A3" w:rsidRDefault="00487D6B" w:rsidP="003B52A3">
      <w:pPr>
        <w:spacing w:beforeLines="40" w:before="96" w:afterLines="40" w:after="96" w:line="300" w:lineRule="auto"/>
        <w:rPr>
          <w:rFonts w:eastAsia="Aptos" w:cs="Aptos"/>
        </w:rPr>
      </w:pPr>
      <w:r w:rsidRPr="003B52A3">
        <w:rPr>
          <w:rFonts w:eastAsia="Aptos" w:cs="Aptos"/>
        </w:rPr>
        <w:t xml:space="preserve">In addition, one tablet per training participant needs to be pre-loaded with the questionnaire and ensure that GPS and </w:t>
      </w:r>
      <w:r w:rsidR="00405B6B" w:rsidRPr="003B52A3">
        <w:rPr>
          <w:rFonts w:eastAsia="Aptos" w:cs="Aptos"/>
        </w:rPr>
        <w:t xml:space="preserve">data transmission are working properly. </w:t>
      </w:r>
    </w:p>
    <w:p w14:paraId="728E31F7" w14:textId="77777777" w:rsidR="004E75BF" w:rsidRPr="003B52A3" w:rsidRDefault="004E75BF" w:rsidP="003B52A3">
      <w:pPr>
        <w:spacing w:beforeLines="40" w:before="96" w:afterLines="40" w:after="96" w:line="300" w:lineRule="auto"/>
        <w:rPr>
          <w:rFonts w:eastAsia="Aptos" w:cs="Aptos"/>
        </w:rPr>
      </w:pPr>
    </w:p>
    <w:p w14:paraId="0F22CB07" w14:textId="77777777" w:rsidR="006C044A" w:rsidRPr="003B52A3" w:rsidRDefault="006C044A" w:rsidP="003B52A3">
      <w:pPr>
        <w:spacing w:beforeLines="40" w:before="96" w:afterLines="40" w:after="96" w:line="300" w:lineRule="auto"/>
        <w:rPr>
          <w:rFonts w:eastAsia="Aptos" w:cs="Aptos"/>
          <w:i/>
          <w:iCs/>
        </w:rPr>
      </w:pPr>
      <w:r w:rsidRPr="003B52A3">
        <w:rPr>
          <w:rFonts w:eastAsia="Aptos" w:cs="Aptos"/>
          <w:i/>
          <w:iCs/>
        </w:rPr>
        <w:t xml:space="preserve">On pilot days: </w:t>
      </w:r>
    </w:p>
    <w:p w14:paraId="06D90FDC" w14:textId="66C128E9" w:rsidR="000003E4" w:rsidRPr="003B52A3" w:rsidRDefault="000003E4" w:rsidP="003B52A3">
      <w:pPr>
        <w:spacing w:beforeLines="40" w:before="96" w:afterLines="40" w:after="96" w:line="300" w:lineRule="auto"/>
        <w:rPr>
          <w:rFonts w:eastAsia="Aptos" w:cs="Aptos"/>
        </w:rPr>
      </w:pPr>
      <w:r w:rsidRPr="003B52A3">
        <w:t>Each participant will need a d</w:t>
      </w:r>
      <w:r w:rsidRPr="003B52A3">
        <w:rPr>
          <w:rFonts w:eastAsia="Aptos" w:cs="Aptos"/>
        </w:rPr>
        <w:t xml:space="preserve">ata collection device with the questionnaire pre-loaded (and available offline where necessary) as well as printed study information sheets and consent forms. Teams may also need field ID badges or vests in many contexts, as well as field bags, umbrellas, etc. </w:t>
      </w:r>
    </w:p>
    <w:p w14:paraId="505DA814" w14:textId="77777777" w:rsidR="004837AC" w:rsidRPr="003B52A3" w:rsidRDefault="007A501D" w:rsidP="003B52A3">
      <w:pPr>
        <w:spacing w:beforeLines="40" w:before="96" w:afterLines="40" w:after="96" w:line="300" w:lineRule="auto"/>
        <w:rPr>
          <w:rFonts w:eastAsia="Aptos" w:cs="Aptos"/>
        </w:rPr>
      </w:pPr>
      <w:r w:rsidRPr="003B52A3">
        <w:rPr>
          <w:rFonts w:eastAsia="Aptos" w:cs="Aptos"/>
        </w:rPr>
        <w:t>E</w:t>
      </w:r>
      <w:r w:rsidR="00E55204" w:rsidRPr="003B52A3">
        <w:rPr>
          <w:rFonts w:eastAsia="Aptos" w:cs="Aptos"/>
        </w:rPr>
        <w:t xml:space="preserve">ach pilot day </w:t>
      </w:r>
      <w:r w:rsidR="00523E87" w:rsidRPr="003B52A3">
        <w:rPr>
          <w:rFonts w:eastAsia="Aptos" w:cs="Aptos"/>
        </w:rPr>
        <w:t xml:space="preserve">can </w:t>
      </w:r>
      <w:r w:rsidR="00E55204" w:rsidRPr="003B52A3">
        <w:rPr>
          <w:rFonts w:eastAsia="Aptos" w:cs="Aptos"/>
        </w:rPr>
        <w:t xml:space="preserve">follow a consistent structure: data collection in the morning, followed by a team debrief in the afternoon to review experiences, discuss challenges, and provide feedback to improve performance on the following day. </w:t>
      </w:r>
    </w:p>
    <w:p w14:paraId="60EFDC29" w14:textId="77777777" w:rsidR="004837AC" w:rsidRPr="003B52A3" w:rsidRDefault="004837AC" w:rsidP="003B52A3">
      <w:pPr>
        <w:spacing w:beforeLines="40" w:before="96" w:afterLines="40" w:after="96" w:line="300" w:lineRule="auto"/>
        <w:rPr>
          <w:rFonts w:eastAsia="Aptos" w:cs="Aptos"/>
        </w:rPr>
      </w:pPr>
    </w:p>
    <w:p w14:paraId="407261EE" w14:textId="5AAE73A6" w:rsidR="00523E87" w:rsidRPr="003B52A3" w:rsidRDefault="00705C92" w:rsidP="003B52A3">
      <w:pPr>
        <w:spacing w:beforeLines="40" w:before="96" w:afterLines="40" w:after="96" w:line="300" w:lineRule="auto"/>
        <w:rPr>
          <w:rFonts w:eastAsia="Aptos" w:cs="Aptos"/>
        </w:rPr>
      </w:pPr>
      <w:r w:rsidRPr="003B52A3">
        <w:rPr>
          <w:rFonts w:eastAsia="Aptos" w:cs="Aptos"/>
        </w:rPr>
        <w:t xml:space="preserve">Suggested instructions include: </w:t>
      </w:r>
    </w:p>
    <w:p w14:paraId="381209A5" w14:textId="77777777" w:rsidR="00705C92" w:rsidRPr="003B52A3" w:rsidRDefault="00705C92" w:rsidP="00EF731D">
      <w:pPr>
        <w:pStyle w:val="ListParagraph"/>
        <w:numPr>
          <w:ilvl w:val="0"/>
          <w:numId w:val="12"/>
        </w:numPr>
        <w:spacing w:beforeLines="40" w:before="96" w:afterLines="40" w:after="96" w:line="300" w:lineRule="auto"/>
        <w:rPr>
          <w:rFonts w:eastAsia="Aptos" w:cs="Aptos"/>
        </w:rPr>
      </w:pPr>
      <w:r w:rsidRPr="003B52A3">
        <w:rPr>
          <w:rFonts w:eastAsia="Aptos" w:cs="Aptos"/>
        </w:rPr>
        <w:t>Confirm that all selected outlets have been informed about the study and are aware of the planned visit before teams depart.</w:t>
      </w:r>
    </w:p>
    <w:p w14:paraId="44C42E67" w14:textId="77777777" w:rsidR="00E55204" w:rsidRPr="003B52A3" w:rsidRDefault="00E55204" w:rsidP="00EF731D">
      <w:pPr>
        <w:pStyle w:val="ListParagraph"/>
        <w:numPr>
          <w:ilvl w:val="0"/>
          <w:numId w:val="12"/>
        </w:numPr>
        <w:spacing w:beforeLines="40" w:before="96" w:afterLines="40" w:after="96" w:line="300" w:lineRule="auto"/>
        <w:rPr>
          <w:rFonts w:eastAsia="Aptos" w:cs="Aptos"/>
        </w:rPr>
      </w:pPr>
      <w:r w:rsidRPr="003B52A3">
        <w:rPr>
          <w:rFonts w:eastAsia="Aptos" w:cs="Aptos"/>
        </w:rPr>
        <w:t>Organize trainees into small groups of 3–4 people, ensuring each group visits a variety of outlet types.</w:t>
      </w:r>
    </w:p>
    <w:p w14:paraId="3534F6CB" w14:textId="77777777" w:rsidR="00E55204" w:rsidRPr="003B52A3" w:rsidRDefault="00E55204" w:rsidP="00EF731D">
      <w:pPr>
        <w:pStyle w:val="ListParagraph"/>
        <w:numPr>
          <w:ilvl w:val="0"/>
          <w:numId w:val="12"/>
        </w:numPr>
        <w:spacing w:beforeLines="40" w:before="96" w:afterLines="40" w:after="96" w:line="300" w:lineRule="auto"/>
        <w:rPr>
          <w:rFonts w:eastAsia="Aptos" w:cs="Aptos"/>
        </w:rPr>
      </w:pPr>
      <w:r w:rsidRPr="003B52A3">
        <w:rPr>
          <w:rFonts w:eastAsia="Aptos" w:cs="Aptos"/>
        </w:rPr>
        <w:t xml:space="preserve">Develop a field visit and supervision </w:t>
      </w:r>
      <w:proofErr w:type="gramStart"/>
      <w:r w:rsidRPr="003B52A3">
        <w:rPr>
          <w:rFonts w:eastAsia="Aptos" w:cs="Aptos"/>
        </w:rPr>
        <w:t>plan in advance</w:t>
      </w:r>
      <w:proofErr w:type="gramEnd"/>
      <w:r w:rsidRPr="003B52A3">
        <w:rPr>
          <w:rFonts w:eastAsia="Aptos" w:cs="Aptos"/>
        </w:rPr>
        <w:t>, assigning facilitators or supervisors to monitor different teams.</w:t>
      </w:r>
    </w:p>
    <w:p w14:paraId="721A9B88" w14:textId="27DA8092" w:rsidR="00705C92" w:rsidRPr="003B52A3" w:rsidRDefault="00705C92" w:rsidP="00EF731D">
      <w:pPr>
        <w:pStyle w:val="ListParagraph"/>
        <w:numPr>
          <w:ilvl w:val="0"/>
          <w:numId w:val="12"/>
        </w:numPr>
        <w:spacing w:beforeLines="40" w:before="96" w:afterLines="40" w:after="96" w:line="300" w:lineRule="auto"/>
        <w:rPr>
          <w:rFonts w:eastAsia="Aptos" w:cs="Aptos"/>
        </w:rPr>
      </w:pPr>
      <w:r w:rsidRPr="003B52A3">
        <w:rPr>
          <w:rFonts w:eastAsia="Aptos" w:cs="Aptos"/>
        </w:rPr>
        <w:t xml:space="preserve">Ensure each data collector conducts a full interview and audit supervised by a team leader/ supervisor. </w:t>
      </w:r>
    </w:p>
    <w:p w14:paraId="212C5335" w14:textId="77777777" w:rsidR="005A31D1" w:rsidRPr="003B52A3" w:rsidRDefault="00E55204" w:rsidP="00EF731D">
      <w:pPr>
        <w:pStyle w:val="ListParagraph"/>
        <w:numPr>
          <w:ilvl w:val="0"/>
          <w:numId w:val="12"/>
        </w:numPr>
        <w:spacing w:beforeLines="40" w:before="96" w:afterLines="40" w:after="96" w:line="300" w:lineRule="auto"/>
        <w:rPr>
          <w:rFonts w:eastAsia="Aptos" w:cs="Aptos"/>
        </w:rPr>
      </w:pPr>
      <w:r w:rsidRPr="003B52A3">
        <w:rPr>
          <w:rFonts w:eastAsia="Aptos" w:cs="Aptos"/>
        </w:rPr>
        <w:t>Designate one note-taker per group to document feedback on the questionnaire, interview experience, challenges encountered, and any issues with procedures. This feedback should be shared with the full team during the afternoon debrief sessions.</w:t>
      </w:r>
    </w:p>
    <w:p w14:paraId="1DEC30DB" w14:textId="182B1C92" w:rsidR="000003E4" w:rsidRDefault="00B66F3B" w:rsidP="00EF731D">
      <w:pPr>
        <w:pStyle w:val="ListParagraph"/>
        <w:numPr>
          <w:ilvl w:val="0"/>
          <w:numId w:val="12"/>
        </w:numPr>
        <w:spacing w:beforeLines="40" w:before="96" w:afterLines="40" w:after="96" w:line="300" w:lineRule="auto"/>
        <w:rPr>
          <w:rFonts w:eastAsia="Aptos" w:cs="Aptos"/>
        </w:rPr>
      </w:pPr>
      <w:r w:rsidRPr="003B52A3">
        <w:rPr>
          <w:rFonts w:eastAsia="Aptos" w:cs="Aptos"/>
        </w:rPr>
        <w:t xml:space="preserve">After the field pilot, allocate time to debrief with all participants. During this time, discuss any outstanding questions, lessons learnt, </w:t>
      </w:r>
      <w:r w:rsidR="00811F1F" w:rsidRPr="003B52A3">
        <w:rPr>
          <w:rFonts w:eastAsia="Aptos" w:cs="Aptos"/>
        </w:rPr>
        <w:t xml:space="preserve">and refinement of team roles or data collection procedures. </w:t>
      </w:r>
    </w:p>
    <w:p w14:paraId="5CC3944B" w14:textId="77777777" w:rsidR="003B52A3" w:rsidRPr="003B52A3" w:rsidRDefault="003B52A3" w:rsidP="003B52A3">
      <w:pPr>
        <w:pStyle w:val="ListParagraph"/>
        <w:spacing w:beforeLines="40" w:before="96" w:afterLines="40" w:after="96" w:line="300" w:lineRule="auto"/>
        <w:ind w:left="360"/>
        <w:rPr>
          <w:rFonts w:eastAsia="Aptos" w:cs="Aptos"/>
        </w:rPr>
      </w:pPr>
    </w:p>
    <w:p w14:paraId="7B7F3F16" w14:textId="2E62EF7C" w:rsidR="00B87CC8" w:rsidRDefault="00B25224" w:rsidP="00EF731D">
      <w:pPr>
        <w:pStyle w:val="Heading1"/>
        <w:numPr>
          <w:ilvl w:val="0"/>
          <w:numId w:val="13"/>
        </w:numPr>
        <w:spacing w:beforeLines="40" w:before="96" w:afterLines="40" w:after="96" w:line="300" w:lineRule="auto"/>
      </w:pPr>
      <w:bookmarkStart w:id="7" w:name="_Toc205455153"/>
      <w:r>
        <w:t>Optional team leader sessions</w:t>
      </w:r>
      <w:bookmarkEnd w:id="7"/>
    </w:p>
    <w:p w14:paraId="19D4DCE3" w14:textId="27B98632" w:rsidR="00A21A66" w:rsidRPr="003B52A3" w:rsidRDefault="41044F4C" w:rsidP="003B52A3">
      <w:pPr>
        <w:spacing w:beforeLines="40" w:before="96" w:afterLines="40" w:after="96" w:line="300" w:lineRule="auto"/>
      </w:pPr>
      <w:r w:rsidRPr="003B52A3">
        <w:t xml:space="preserve">Following the classroom and pilot sessions, additional sessions may be held for team leaders, field </w:t>
      </w:r>
      <w:r w:rsidR="4968A528" w:rsidRPr="003B52A3">
        <w:t xml:space="preserve">team </w:t>
      </w:r>
      <w:r w:rsidRPr="003B52A3">
        <w:t>supervisors, and any other relevant study staff or stakeholders. These sessions are optional but highly recommended to ensure field teams are fully equipped and aligned on expectations before deployment.</w:t>
      </w:r>
    </w:p>
    <w:p w14:paraId="71A67065" w14:textId="77777777" w:rsidR="002C2F69" w:rsidRPr="003B52A3" w:rsidRDefault="002C2F69" w:rsidP="003B52A3">
      <w:pPr>
        <w:spacing w:beforeLines="40" w:before="96" w:afterLines="40" w:after="96" w:line="300" w:lineRule="auto"/>
        <w:rPr>
          <w:b/>
          <w:bCs/>
        </w:rPr>
      </w:pPr>
    </w:p>
    <w:p w14:paraId="7060FEF7" w14:textId="39CEE338" w:rsidR="00A21A66" w:rsidRPr="003B52A3" w:rsidRDefault="00A21A66" w:rsidP="003B52A3">
      <w:pPr>
        <w:tabs>
          <w:tab w:val="num" w:pos="720"/>
        </w:tabs>
        <w:spacing w:beforeLines="40" w:before="96" w:afterLines="40" w:after="96" w:line="300" w:lineRule="auto"/>
      </w:pPr>
      <w:r w:rsidRPr="003B52A3">
        <w:t xml:space="preserve">These focused sessions allow team </w:t>
      </w:r>
      <w:proofErr w:type="gramStart"/>
      <w:r w:rsidRPr="003B52A3">
        <w:t>leads</w:t>
      </w:r>
      <w:proofErr w:type="gramEnd"/>
      <w:r w:rsidRPr="003B52A3">
        <w:t xml:space="preserve"> </w:t>
      </w:r>
      <w:r w:rsidR="002C2F69" w:rsidRPr="003B52A3">
        <w:t>to c</w:t>
      </w:r>
      <w:r w:rsidRPr="003B52A3">
        <w:t xml:space="preserve">onsolidate their understanding of </w:t>
      </w:r>
      <w:r w:rsidR="00B06240" w:rsidRPr="003B52A3">
        <w:t>study process and procedures, f</w:t>
      </w:r>
      <w:r w:rsidRPr="003B52A3">
        <w:t xml:space="preserve">inalize </w:t>
      </w:r>
      <w:r w:rsidR="00B06240" w:rsidRPr="003B52A3">
        <w:t xml:space="preserve">field work </w:t>
      </w:r>
      <w:r w:rsidRPr="003B52A3">
        <w:t>planning</w:t>
      </w:r>
      <w:r w:rsidR="00B06240" w:rsidRPr="003B52A3">
        <w:t xml:space="preserve">, </w:t>
      </w:r>
      <w:r w:rsidRPr="003B52A3">
        <w:t>supervision structures</w:t>
      </w:r>
      <w:r w:rsidR="00B06240" w:rsidRPr="003B52A3">
        <w:t xml:space="preserve">, and communication plans, and/ or discuss </w:t>
      </w:r>
      <w:r w:rsidRPr="003B52A3">
        <w:t>anticipated challenges and mitigation strategies</w:t>
      </w:r>
      <w:r w:rsidR="00675B60" w:rsidRPr="003B52A3">
        <w:t xml:space="preserve">. </w:t>
      </w:r>
      <w:r w:rsidRPr="003B52A3">
        <w:t>Suggested Topics</w:t>
      </w:r>
      <w:r w:rsidR="00675B60" w:rsidRPr="003B52A3">
        <w:t xml:space="preserve"> have historically included: </w:t>
      </w:r>
    </w:p>
    <w:p w14:paraId="40EE796B" w14:textId="77777777" w:rsidR="00A21A66" w:rsidRPr="003B52A3" w:rsidRDefault="00A21A66" w:rsidP="00EF731D">
      <w:pPr>
        <w:pStyle w:val="ListParagraph"/>
        <w:numPr>
          <w:ilvl w:val="0"/>
          <w:numId w:val="14"/>
        </w:numPr>
        <w:spacing w:beforeLines="40" w:before="96" w:afterLines="40" w:after="96" w:line="300" w:lineRule="auto"/>
      </w:pPr>
      <w:r w:rsidRPr="003B52A3">
        <w:t>Team structure and field roles: Clarify reporting lines, team responsibilities, and rotation schedules</w:t>
      </w:r>
    </w:p>
    <w:p w14:paraId="17B4D77D" w14:textId="77777777" w:rsidR="00A21A66" w:rsidRPr="003B52A3" w:rsidRDefault="00A21A66" w:rsidP="00EF731D">
      <w:pPr>
        <w:pStyle w:val="ListParagraph"/>
        <w:numPr>
          <w:ilvl w:val="0"/>
          <w:numId w:val="14"/>
        </w:numPr>
        <w:spacing w:beforeLines="40" w:before="96" w:afterLines="40" w:after="96" w:line="300" w:lineRule="auto"/>
      </w:pPr>
      <w:r w:rsidRPr="003B52A3">
        <w:t>Deployment strategy: Finalize outlet assignments, routing, and transport planning</w:t>
      </w:r>
    </w:p>
    <w:p w14:paraId="0FBB932E" w14:textId="77777777" w:rsidR="00A21A66" w:rsidRPr="003B52A3" w:rsidRDefault="00A21A66" w:rsidP="00EF731D">
      <w:pPr>
        <w:pStyle w:val="ListParagraph"/>
        <w:numPr>
          <w:ilvl w:val="0"/>
          <w:numId w:val="14"/>
        </w:numPr>
        <w:spacing w:beforeLines="40" w:before="96" w:afterLines="40" w:after="96" w:line="300" w:lineRule="auto"/>
      </w:pPr>
      <w:r w:rsidRPr="003B52A3">
        <w:t>Census implementation: Reinforce sampling and listing procedures, especially for informal outlets</w:t>
      </w:r>
    </w:p>
    <w:p w14:paraId="2A0A0B1A" w14:textId="77777777" w:rsidR="00A21A66" w:rsidRPr="003B52A3" w:rsidRDefault="00A21A66" w:rsidP="00EF731D">
      <w:pPr>
        <w:pStyle w:val="ListParagraph"/>
        <w:numPr>
          <w:ilvl w:val="0"/>
          <w:numId w:val="14"/>
        </w:numPr>
        <w:spacing w:beforeLines="40" w:before="96" w:afterLines="40" w:after="96" w:line="300" w:lineRule="auto"/>
      </w:pPr>
      <w:r w:rsidRPr="003B52A3">
        <w:t>Common data quality challenges: Review typical errors and how to spot/fix them</w:t>
      </w:r>
    </w:p>
    <w:p w14:paraId="5E58B18C" w14:textId="7D7782ED" w:rsidR="00A21A66" w:rsidRPr="003B52A3" w:rsidRDefault="00AE6D18" w:rsidP="00EF731D">
      <w:pPr>
        <w:pStyle w:val="ListParagraph"/>
        <w:numPr>
          <w:ilvl w:val="0"/>
          <w:numId w:val="14"/>
        </w:numPr>
        <w:spacing w:beforeLines="40" w:before="96" w:afterLines="40" w:after="96" w:line="300" w:lineRule="auto"/>
      </w:pPr>
      <w:r w:rsidRPr="003B52A3">
        <w:t>Digital tool</w:t>
      </w:r>
      <w:r w:rsidR="00A21A66" w:rsidRPr="003B52A3">
        <w:t xml:space="preserve"> troubleshooting: Walk through common tech problems and support workflows</w:t>
      </w:r>
    </w:p>
    <w:p w14:paraId="0BA01E2E" w14:textId="77777777" w:rsidR="00A21A66" w:rsidRPr="003B52A3" w:rsidRDefault="00A21A66" w:rsidP="00EF731D">
      <w:pPr>
        <w:pStyle w:val="ListParagraph"/>
        <w:numPr>
          <w:ilvl w:val="0"/>
          <w:numId w:val="14"/>
        </w:numPr>
        <w:spacing w:beforeLines="40" w:before="96" w:afterLines="40" w:after="96" w:line="300" w:lineRule="auto"/>
      </w:pPr>
      <w:r w:rsidRPr="003B52A3">
        <w:t>Supervision and spot-checking: Review supervision checklists and escalation procedures</w:t>
      </w:r>
    </w:p>
    <w:p w14:paraId="140FB88F" w14:textId="3674DF67" w:rsidR="00A21A66" w:rsidRPr="003B52A3" w:rsidRDefault="00A21A66" w:rsidP="00EF731D">
      <w:pPr>
        <w:pStyle w:val="ListParagraph"/>
        <w:numPr>
          <w:ilvl w:val="0"/>
          <w:numId w:val="14"/>
        </w:numPr>
        <w:spacing w:beforeLines="40" w:before="96" w:afterLines="40" w:after="96" w:line="300" w:lineRule="auto"/>
      </w:pPr>
      <w:r w:rsidRPr="003B52A3">
        <w:t>Engaging informal providers and depots: Strategies for approaching harder-to-reach providers respectfully and effectively</w:t>
      </w:r>
    </w:p>
    <w:p w14:paraId="10800EEB" w14:textId="77777777" w:rsidR="00675B60" w:rsidRPr="003B52A3" w:rsidRDefault="00675B60" w:rsidP="003B52A3">
      <w:pPr>
        <w:spacing w:beforeLines="40" w:before="96" w:afterLines="40" w:after="96" w:line="300" w:lineRule="auto"/>
      </w:pPr>
    </w:p>
    <w:p w14:paraId="56936256" w14:textId="507A979F" w:rsidR="003B52A3" w:rsidRDefault="00A21A66" w:rsidP="003B52A3">
      <w:pPr>
        <w:spacing w:beforeLines="40" w:before="96" w:afterLines="40" w:after="96" w:line="300" w:lineRule="auto"/>
      </w:pPr>
      <w:r w:rsidRPr="003B52A3">
        <w:t>Trainers are encouraged to adapt content from earlier modules or include additional materials from prior studies to support these sessions.</w:t>
      </w:r>
    </w:p>
    <w:p w14:paraId="5E53AEF6" w14:textId="77777777" w:rsidR="0052491B" w:rsidRDefault="0052491B" w:rsidP="003B52A3">
      <w:pPr>
        <w:spacing w:beforeLines="40" w:before="96" w:afterLines="40" w:after="96" w:line="300" w:lineRule="auto"/>
      </w:pPr>
    </w:p>
    <w:p w14:paraId="0602013B" w14:textId="15F5F6F9" w:rsidR="0052491B" w:rsidRPr="0052491B" w:rsidRDefault="0052491B" w:rsidP="003B52A3">
      <w:pPr>
        <w:spacing w:beforeLines="40" w:before="96" w:afterLines="40" w:after="96" w:line="300" w:lineRule="auto"/>
        <w:rPr>
          <w:b/>
          <w:bCs/>
          <w:i/>
          <w:iCs/>
        </w:rPr>
      </w:pPr>
      <w:r w:rsidRPr="00030DFE">
        <w:rPr>
          <w:rFonts w:ascii="Roboto Light" w:hAnsi="Roboto Light"/>
          <w:b/>
          <w:bCs/>
          <w:i/>
          <w:iCs/>
        </w:rPr>
        <w:t>Tips:</w:t>
      </w:r>
      <w:r w:rsidRPr="00030DFE">
        <w:rPr>
          <w:rFonts w:ascii="Roboto Light" w:hAnsi="Roboto Light"/>
          <w:b/>
          <w:bCs/>
          <w:i/>
          <w:iCs/>
        </w:rPr>
        <w:br/>
        <w:t>- Use real scenarios.</w:t>
      </w:r>
      <w:r w:rsidRPr="00030DFE">
        <w:rPr>
          <w:rFonts w:ascii="Roboto Light" w:hAnsi="Roboto Light"/>
          <w:b/>
          <w:bCs/>
          <w:i/>
          <w:iCs/>
        </w:rPr>
        <w:br/>
        <w:t>- Reinforce rapid problem solving and support.</w:t>
      </w:r>
    </w:p>
    <w:p w14:paraId="4A8405E3" w14:textId="77777777" w:rsidR="003B52A3" w:rsidRPr="003B52A3" w:rsidRDefault="003B52A3" w:rsidP="003B52A3">
      <w:pPr>
        <w:spacing w:beforeLines="40" w:before="96" w:afterLines="40" w:after="96" w:line="300" w:lineRule="auto"/>
        <w:rPr>
          <w:rFonts w:eastAsia="Aptos" w:cs="Aptos"/>
          <w:i/>
          <w:iCs/>
        </w:rPr>
      </w:pPr>
    </w:p>
    <w:p w14:paraId="123B516D" w14:textId="29535DC2" w:rsidR="00C0451B" w:rsidRPr="00B87CC8" w:rsidRDefault="00C0451B" w:rsidP="003B52A3">
      <w:pPr>
        <w:pStyle w:val="Heading1"/>
        <w:spacing w:beforeLines="40" w:before="96" w:afterLines="40" w:after="96" w:line="300" w:lineRule="auto"/>
      </w:pPr>
      <w:bookmarkStart w:id="8" w:name="_Toc205455154"/>
      <w:r>
        <w:t>Additional cross-cutting guidance</w:t>
      </w:r>
      <w:bookmarkEnd w:id="8"/>
      <w:r>
        <w:t xml:space="preserve"> </w:t>
      </w:r>
    </w:p>
    <w:p w14:paraId="2F22696A" w14:textId="57FD161C" w:rsidR="00C0451B" w:rsidRDefault="55E3F0BB" w:rsidP="003B52A3">
      <w:pPr>
        <w:spacing w:beforeLines="40" w:before="96" w:afterLines="40" w:after="96" w:line="300" w:lineRule="auto"/>
      </w:pPr>
      <w:r w:rsidRPr="003B52A3">
        <w:t xml:space="preserve">Data collector </w:t>
      </w:r>
      <w:r w:rsidR="5417A52E" w:rsidRPr="003B52A3">
        <w:t>training should be as engaging and “fun” as possible – the training is quite long, technically challenging, and should be focused on ensuring comprehension, and engagement of all participants.</w:t>
      </w:r>
      <w:r w:rsidR="003B52A3">
        <w:t xml:space="preserve"> </w:t>
      </w:r>
      <w:r w:rsidR="00C0451B" w:rsidRPr="003B52A3">
        <w:t>Every facilitator/ trainer has their own style and favorite approaches. Training materials  have been designed to allow for some adaptation according to each facilitator’s preferences, but the overall content should be covered.</w:t>
      </w:r>
    </w:p>
    <w:tbl>
      <w:tblPr>
        <w:tblStyle w:val="TableGrid"/>
        <w:tblW w:w="0" w:type="auto"/>
        <w:tblLook w:val="04A0" w:firstRow="1" w:lastRow="0" w:firstColumn="1" w:lastColumn="0" w:noHBand="0" w:noVBand="1"/>
      </w:tblPr>
      <w:tblGrid>
        <w:gridCol w:w="9010"/>
      </w:tblGrid>
      <w:tr w:rsidR="003B52A3" w:rsidRPr="003B52A3" w14:paraId="3964DB60" w14:textId="77777777">
        <w:tc>
          <w:tcPr>
            <w:tcW w:w="9010" w:type="dxa"/>
          </w:tcPr>
          <w:p w14:paraId="590B1E7D" w14:textId="77777777" w:rsidR="003B52A3" w:rsidRPr="003B52A3" w:rsidRDefault="003B52A3" w:rsidP="003B52A3">
            <w:pPr>
              <w:spacing w:beforeLines="40" w:before="96" w:afterLines="40" w:after="96" w:line="300" w:lineRule="auto"/>
              <w:rPr>
                <w:sz w:val="18"/>
                <w:szCs w:val="18"/>
              </w:rPr>
            </w:pPr>
            <w:r w:rsidRPr="003B52A3">
              <w:rPr>
                <w:sz w:val="18"/>
                <w:szCs w:val="18"/>
              </w:rPr>
              <w:t>Tips for facilitating training sessions:</w:t>
            </w:r>
          </w:p>
          <w:p w14:paraId="1A9D8B23"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Have rapporteurs identified for each day, who can report back the following morning</w:t>
            </w:r>
          </w:p>
          <w:p w14:paraId="28EF7C82"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Start the training by agreeing on the rules of the road; ask participants for their suggestions for these rules so that everyone feels ownership of the rules</w:t>
            </w:r>
          </w:p>
          <w:p w14:paraId="068842F3"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 xml:space="preserve">Monitor the energy levels in the room. If people </w:t>
            </w:r>
            <w:proofErr w:type="gramStart"/>
            <w:r w:rsidRPr="003B52A3">
              <w:rPr>
                <w:sz w:val="18"/>
                <w:szCs w:val="18"/>
              </w:rPr>
              <w:t>are looking</w:t>
            </w:r>
            <w:proofErr w:type="gramEnd"/>
            <w:r w:rsidRPr="003B52A3">
              <w:rPr>
                <w:sz w:val="18"/>
                <w:szCs w:val="18"/>
              </w:rPr>
              <w:t xml:space="preserve"> tired (after lunch is always a sleepy time), then:</w:t>
            </w:r>
          </w:p>
          <w:p w14:paraId="347D0ED6" w14:textId="77777777" w:rsidR="003B52A3" w:rsidRPr="003B52A3" w:rsidRDefault="003B52A3" w:rsidP="00EF731D">
            <w:pPr>
              <w:pStyle w:val="ListParagraph"/>
              <w:numPr>
                <w:ilvl w:val="1"/>
                <w:numId w:val="5"/>
              </w:numPr>
              <w:spacing w:beforeLines="40" w:before="96" w:afterLines="40" w:after="96" w:line="300" w:lineRule="auto"/>
              <w:rPr>
                <w:sz w:val="18"/>
                <w:szCs w:val="18"/>
              </w:rPr>
            </w:pPr>
            <w:r w:rsidRPr="003B52A3">
              <w:rPr>
                <w:sz w:val="18"/>
                <w:szCs w:val="18"/>
              </w:rPr>
              <w:t>Ask someone to lead an energizer</w:t>
            </w:r>
          </w:p>
          <w:p w14:paraId="3CAF082D" w14:textId="77777777" w:rsidR="003B52A3" w:rsidRPr="003B52A3" w:rsidRDefault="003B52A3" w:rsidP="00EF731D">
            <w:pPr>
              <w:pStyle w:val="ListParagraph"/>
              <w:numPr>
                <w:ilvl w:val="1"/>
                <w:numId w:val="5"/>
              </w:numPr>
              <w:spacing w:beforeLines="40" w:before="96" w:afterLines="40" w:after="96" w:line="300" w:lineRule="auto"/>
              <w:rPr>
                <w:sz w:val="18"/>
                <w:szCs w:val="18"/>
              </w:rPr>
            </w:pPr>
            <w:r w:rsidRPr="003B52A3">
              <w:rPr>
                <w:sz w:val="18"/>
                <w:szCs w:val="18"/>
              </w:rPr>
              <w:t xml:space="preserve">Do an exercise that involves discussion, questions and answers </w:t>
            </w:r>
          </w:p>
          <w:p w14:paraId="21D9776C" w14:textId="77777777" w:rsidR="003B52A3" w:rsidRPr="003B52A3" w:rsidRDefault="003B52A3" w:rsidP="00EF731D">
            <w:pPr>
              <w:pStyle w:val="ListParagraph"/>
              <w:numPr>
                <w:ilvl w:val="1"/>
                <w:numId w:val="5"/>
              </w:numPr>
              <w:spacing w:beforeLines="40" w:before="96" w:afterLines="40" w:after="96" w:line="300" w:lineRule="auto"/>
              <w:rPr>
                <w:sz w:val="18"/>
                <w:szCs w:val="18"/>
              </w:rPr>
            </w:pPr>
            <w:r w:rsidRPr="003B52A3">
              <w:rPr>
                <w:sz w:val="18"/>
                <w:szCs w:val="18"/>
              </w:rPr>
              <w:t>As the facilitator – change your energy too – move around the room, stand nearer to the participants, etc. your energy can change the energy of the room.</w:t>
            </w:r>
          </w:p>
          <w:p w14:paraId="2EC7323E"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Monitor engagement in the room. If people are having side conversations, checking phones/ emails...</w:t>
            </w:r>
          </w:p>
          <w:p w14:paraId="2ADF3D5B" w14:textId="77777777" w:rsidR="003B52A3" w:rsidRPr="003B52A3" w:rsidRDefault="003B52A3" w:rsidP="00EF731D">
            <w:pPr>
              <w:pStyle w:val="ListParagraph"/>
              <w:numPr>
                <w:ilvl w:val="1"/>
                <w:numId w:val="5"/>
              </w:numPr>
              <w:spacing w:beforeLines="40" w:before="96" w:afterLines="40" w:after="96" w:line="300" w:lineRule="auto"/>
              <w:rPr>
                <w:sz w:val="18"/>
                <w:szCs w:val="18"/>
              </w:rPr>
            </w:pPr>
            <w:r w:rsidRPr="003B52A3">
              <w:rPr>
                <w:sz w:val="18"/>
                <w:szCs w:val="18"/>
              </w:rPr>
              <w:t>Encourage side discussions to be shared with the larger group</w:t>
            </w:r>
          </w:p>
          <w:p w14:paraId="514194D0" w14:textId="77777777" w:rsidR="003B52A3" w:rsidRPr="003B52A3" w:rsidRDefault="003B52A3" w:rsidP="00EF731D">
            <w:pPr>
              <w:pStyle w:val="ListParagraph"/>
              <w:numPr>
                <w:ilvl w:val="1"/>
                <w:numId w:val="5"/>
              </w:numPr>
              <w:spacing w:beforeLines="40" w:before="96" w:afterLines="40" w:after="96" w:line="300" w:lineRule="auto"/>
              <w:rPr>
                <w:sz w:val="18"/>
                <w:szCs w:val="18"/>
              </w:rPr>
            </w:pPr>
            <w:r w:rsidRPr="003B52A3">
              <w:rPr>
                <w:sz w:val="18"/>
                <w:szCs w:val="18"/>
              </w:rPr>
              <w:t xml:space="preserve">Ask if there are </w:t>
            </w:r>
            <w:proofErr w:type="gramStart"/>
            <w:r w:rsidRPr="003B52A3">
              <w:rPr>
                <w:sz w:val="18"/>
                <w:szCs w:val="18"/>
              </w:rPr>
              <w:t>questions</w:t>
            </w:r>
            <w:proofErr w:type="gramEnd"/>
            <w:r w:rsidRPr="003B52A3">
              <w:rPr>
                <w:sz w:val="18"/>
                <w:szCs w:val="18"/>
              </w:rPr>
              <w:t xml:space="preserve"> or need for clarification</w:t>
            </w:r>
          </w:p>
          <w:p w14:paraId="5BF6D7B6"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 xml:space="preserve">Instead of asking “do you understand?” (everyone ALWAYS says yes), ask specific </w:t>
            </w:r>
            <w:proofErr w:type="gramStart"/>
            <w:r w:rsidRPr="003B52A3">
              <w:rPr>
                <w:sz w:val="18"/>
                <w:szCs w:val="18"/>
              </w:rPr>
              <w:t>question</w:t>
            </w:r>
            <w:proofErr w:type="gramEnd"/>
            <w:r w:rsidRPr="003B52A3">
              <w:rPr>
                <w:sz w:val="18"/>
                <w:szCs w:val="18"/>
              </w:rPr>
              <w:t xml:space="preserve"> to </w:t>
            </w:r>
            <w:proofErr w:type="gramStart"/>
            <w:r w:rsidRPr="003B52A3">
              <w:rPr>
                <w:sz w:val="18"/>
                <w:szCs w:val="18"/>
              </w:rPr>
              <w:t>probe</w:t>
            </w:r>
            <w:proofErr w:type="gramEnd"/>
            <w:r w:rsidRPr="003B52A3">
              <w:rPr>
                <w:sz w:val="18"/>
                <w:szCs w:val="18"/>
              </w:rPr>
              <w:t xml:space="preserve"> knowledge... ask open questions to encourage discussion: Why...? How...? What...? </w:t>
            </w:r>
          </w:p>
          <w:p w14:paraId="27BE4D64"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Avoid long periods of just presenting slides – this is not engaging and may not be effective for learning. Instead, use question and answer formats, and encourage discussion.</w:t>
            </w:r>
          </w:p>
          <w:p w14:paraId="4AABBADC"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Pause to check for questions frequently; remind everyone that there is no such thing as a stupid question. The questions will help you to understand which areas need to be discussed in more detail.</w:t>
            </w:r>
          </w:p>
          <w:p w14:paraId="392C7957" w14:textId="77777777" w:rsidR="003B52A3" w:rsidRPr="003B52A3" w:rsidRDefault="003B52A3" w:rsidP="00EF731D">
            <w:pPr>
              <w:pStyle w:val="ListParagraph"/>
              <w:numPr>
                <w:ilvl w:val="0"/>
                <w:numId w:val="5"/>
              </w:numPr>
              <w:spacing w:beforeLines="40" w:before="96" w:afterLines="40" w:after="96" w:line="300" w:lineRule="auto"/>
              <w:rPr>
                <w:sz w:val="18"/>
                <w:szCs w:val="18"/>
              </w:rPr>
            </w:pPr>
            <w:r w:rsidRPr="003B52A3">
              <w:rPr>
                <w:sz w:val="18"/>
                <w:szCs w:val="18"/>
              </w:rPr>
              <w:t xml:space="preserve">Competition and incentives – some of your best tools in a workshop. Competition through tests and exercises, reward the best performing participants– e.g. with chocolate! Recognize correct responses and good results with rewards. </w:t>
            </w:r>
          </w:p>
          <w:p w14:paraId="5A20DA55" w14:textId="77777777" w:rsidR="003B52A3" w:rsidRPr="003B52A3" w:rsidRDefault="003B52A3" w:rsidP="003B52A3">
            <w:pPr>
              <w:spacing w:beforeLines="40" w:before="96" w:afterLines="40" w:after="96" w:line="300" w:lineRule="auto"/>
              <w:rPr>
                <w:sz w:val="18"/>
                <w:szCs w:val="18"/>
              </w:rPr>
            </w:pPr>
          </w:p>
        </w:tc>
      </w:tr>
    </w:tbl>
    <w:p w14:paraId="5770903D" w14:textId="77777777" w:rsidR="003B52A3" w:rsidRPr="003B52A3" w:rsidRDefault="003B52A3" w:rsidP="003B52A3">
      <w:pPr>
        <w:spacing w:beforeLines="40" w:before="96" w:afterLines="40" w:after="96" w:line="300" w:lineRule="auto"/>
      </w:pPr>
    </w:p>
    <w:p w14:paraId="06BBFE29" w14:textId="77777777" w:rsidR="00C0451B" w:rsidRPr="003B52A3" w:rsidRDefault="00C0451B" w:rsidP="003B52A3">
      <w:pPr>
        <w:spacing w:beforeLines="40" w:before="96" w:afterLines="40" w:after="96" w:line="300" w:lineRule="auto"/>
      </w:pPr>
    </w:p>
    <w:p w14:paraId="4E46F0B7" w14:textId="77777777" w:rsidR="00B87CC8" w:rsidRPr="003B52A3" w:rsidRDefault="00B87CC8" w:rsidP="003B52A3">
      <w:pPr>
        <w:spacing w:beforeLines="40" w:before="96" w:afterLines="40" w:after="96" w:line="300" w:lineRule="auto"/>
        <w:rPr>
          <w:rFonts w:asciiTheme="majorHAnsi" w:eastAsiaTheme="majorEastAsia" w:hAnsiTheme="majorHAnsi" w:cstheme="majorBidi"/>
          <w:color w:val="0083B3" w:themeColor="accent1" w:themeShade="BF"/>
        </w:rPr>
      </w:pPr>
      <w:r w:rsidRPr="003B52A3">
        <w:br w:type="page"/>
      </w:r>
    </w:p>
    <w:p w14:paraId="0312F0B4" w14:textId="116E4482" w:rsidR="00F2128A" w:rsidRDefault="00F2128A" w:rsidP="003B52A3">
      <w:pPr>
        <w:pStyle w:val="Heading1"/>
        <w:spacing w:beforeLines="40" w:before="96" w:afterLines="40" w:after="96" w:line="300" w:lineRule="auto"/>
      </w:pPr>
      <w:bookmarkStart w:id="9" w:name="_Toc205455155"/>
      <w:r>
        <w:t>Annexes</w:t>
      </w:r>
      <w:bookmarkEnd w:id="9"/>
    </w:p>
    <w:p w14:paraId="50637926" w14:textId="5260FF7F" w:rsidR="00F2128A" w:rsidRDefault="00F2128A" w:rsidP="003B52A3">
      <w:pPr>
        <w:pStyle w:val="Heading2"/>
        <w:spacing w:beforeLines="40" w:before="96" w:afterLines="40" w:after="96" w:line="300" w:lineRule="auto"/>
      </w:pPr>
      <w:bookmarkStart w:id="10" w:name="_Toc205455156"/>
      <w:r>
        <w:t xml:space="preserve">Annex </w:t>
      </w:r>
      <w:r w:rsidR="001F3548">
        <w:t>1</w:t>
      </w:r>
      <w:r>
        <w:t xml:space="preserve">. Background </w:t>
      </w:r>
      <w:r w:rsidR="00B25224">
        <w:t xml:space="preserve">- </w:t>
      </w:r>
      <w:r>
        <w:t>Malaria</w:t>
      </w:r>
      <w:bookmarkEnd w:id="10"/>
      <w:r>
        <w:t xml:space="preserve"> </w:t>
      </w:r>
    </w:p>
    <w:p w14:paraId="0808AEE0" w14:textId="77777777" w:rsidR="003B3503" w:rsidRDefault="003B3503" w:rsidP="003B52A3">
      <w:pPr>
        <w:spacing w:beforeLines="40" w:before="96" w:afterLines="40" w:after="96" w:line="300" w:lineRule="auto"/>
      </w:pPr>
      <w:r>
        <w:t>Malaria is a life-threatening disease caused by Plasmodium parasites, transmitted to humans through the bite of infected Anopheles mosquitoes. It is a leading cause of illness and death in many parts of Africa and Asia.</w:t>
      </w:r>
    </w:p>
    <w:p w14:paraId="7AB15386" w14:textId="77777777" w:rsidR="00A3598D" w:rsidRDefault="00A3598D" w:rsidP="003B52A3">
      <w:pPr>
        <w:spacing w:beforeLines="40" w:before="96" w:afterLines="40" w:after="96" w:line="300" w:lineRule="auto"/>
      </w:pPr>
    </w:p>
    <w:p w14:paraId="0AA0CAF4" w14:textId="6F6325FC" w:rsidR="00A3598D" w:rsidRDefault="00A3598D" w:rsidP="003B52A3">
      <w:pPr>
        <w:spacing w:beforeLines="40" w:before="96" w:afterLines="40" w:after="96" w:line="300" w:lineRule="auto"/>
        <w:rPr>
          <w:rFonts w:asciiTheme="majorHAnsi" w:hAnsiTheme="majorHAnsi"/>
          <w:b/>
          <w:bCs/>
        </w:rPr>
      </w:pPr>
      <w:r w:rsidRPr="0096164B">
        <w:rPr>
          <w:rFonts w:asciiTheme="majorHAnsi" w:hAnsiTheme="majorHAnsi"/>
          <w:b/>
          <w:bCs/>
        </w:rPr>
        <w:t xml:space="preserve">Life cycle: </w:t>
      </w:r>
    </w:p>
    <w:p w14:paraId="2602717F" w14:textId="77777777" w:rsidR="003B52A3" w:rsidRPr="0096164B" w:rsidRDefault="003B52A3" w:rsidP="003B52A3">
      <w:pPr>
        <w:spacing w:beforeLines="40" w:before="96" w:afterLines="40" w:after="96" w:line="300" w:lineRule="auto"/>
        <w:rPr>
          <w:rFonts w:asciiTheme="majorHAnsi" w:hAnsiTheme="majorHAnsi"/>
          <w:b/>
          <w:bCs/>
        </w:rPr>
      </w:pPr>
    </w:p>
    <w:p w14:paraId="50297FCC" w14:textId="45BDB3B3" w:rsidR="003B3503" w:rsidRDefault="00A3598D" w:rsidP="003B52A3">
      <w:pPr>
        <w:spacing w:beforeLines="40" w:before="96" w:afterLines="40" w:after="96" w:line="300" w:lineRule="auto"/>
      </w:pPr>
      <w:r w:rsidRPr="000572CF">
        <w:rPr>
          <w:noProof/>
        </w:rPr>
        <w:drawing>
          <wp:inline distT="0" distB="0" distL="0" distR="0" wp14:anchorId="19A3A88E" wp14:editId="3C930AA8">
            <wp:extent cx="5727700" cy="2748915"/>
            <wp:effectExtent l="0" t="0" r="6350" b="0"/>
            <wp:docPr id="341124043" name="Picture 6" descr=" ">
              <a:extLst xmlns:a="http://schemas.openxmlformats.org/drawingml/2006/main">
                <a:ext uri="{FF2B5EF4-FFF2-40B4-BE49-F238E27FC236}">
                  <a16:creationId xmlns:a16="http://schemas.microsoft.com/office/drawing/2014/main" id="{790C0999-7574-66E9-C68E-8C2A56DBB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 ">
                      <a:extLst>
                        <a:ext uri="{FF2B5EF4-FFF2-40B4-BE49-F238E27FC236}">
                          <a16:creationId xmlns:a16="http://schemas.microsoft.com/office/drawing/2014/main" id="{790C0999-7574-66E9-C68E-8C2A56DBBB2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48915"/>
                    </a:xfrm>
                    <a:prstGeom prst="rect">
                      <a:avLst/>
                    </a:prstGeom>
                    <a:noFill/>
                  </pic:spPr>
                </pic:pic>
              </a:graphicData>
            </a:graphic>
          </wp:inline>
        </w:drawing>
      </w:r>
    </w:p>
    <w:p w14:paraId="1C288AED" w14:textId="77777777" w:rsidR="003B52A3" w:rsidRDefault="003B52A3" w:rsidP="003B52A3">
      <w:pPr>
        <w:spacing w:beforeLines="40" w:before="96" w:afterLines="40" w:after="96" w:line="300" w:lineRule="auto"/>
        <w:rPr>
          <w:rFonts w:asciiTheme="majorHAnsi" w:hAnsiTheme="majorHAnsi"/>
          <w:b/>
          <w:bCs/>
        </w:rPr>
      </w:pPr>
    </w:p>
    <w:p w14:paraId="63188654" w14:textId="3DE52E28" w:rsidR="003B3503" w:rsidRDefault="003B3503" w:rsidP="003B52A3">
      <w:pPr>
        <w:spacing w:beforeLines="40" w:before="96" w:afterLines="40" w:after="96" w:line="300" w:lineRule="auto"/>
      </w:pPr>
      <w:r w:rsidRPr="0096164B">
        <w:rPr>
          <w:rFonts w:asciiTheme="majorHAnsi" w:hAnsiTheme="majorHAnsi"/>
          <w:b/>
          <w:bCs/>
        </w:rPr>
        <w:t>Key facts</w:t>
      </w:r>
      <w:r>
        <w:t>:</w:t>
      </w:r>
    </w:p>
    <w:p w14:paraId="7A3D8DC1" w14:textId="77777777" w:rsidR="0096164B" w:rsidRDefault="0096164B" w:rsidP="003B52A3">
      <w:pPr>
        <w:spacing w:beforeLines="40" w:before="96" w:afterLines="40" w:after="96" w:line="300" w:lineRule="auto"/>
      </w:pPr>
    </w:p>
    <w:p w14:paraId="45548A63" w14:textId="77777777" w:rsidR="00F2128A" w:rsidRPr="003E38D2" w:rsidRDefault="00F2128A" w:rsidP="00EF731D">
      <w:pPr>
        <w:numPr>
          <w:ilvl w:val="0"/>
          <w:numId w:val="2"/>
        </w:numPr>
        <w:tabs>
          <w:tab w:val="clear" w:pos="720"/>
          <w:tab w:val="num" w:pos="360"/>
        </w:tabs>
        <w:spacing w:beforeLines="40" w:before="96" w:afterLines="40" w:after="96" w:line="300" w:lineRule="auto"/>
        <w:ind w:left="360"/>
      </w:pPr>
      <w:r w:rsidRPr="003E38D2">
        <w:rPr>
          <w:b/>
          <w:bCs/>
        </w:rPr>
        <w:t xml:space="preserve">Symptoms: </w:t>
      </w:r>
      <w:r w:rsidRPr="003E38D2">
        <w:t>Includes fever, chills, headache, nausea, and muscle pain; severe cases can lead to organ failure.</w:t>
      </w:r>
    </w:p>
    <w:p w14:paraId="574DCF2E" w14:textId="77777777" w:rsidR="00F2128A" w:rsidRPr="003E38D2" w:rsidRDefault="00F2128A" w:rsidP="00EF731D">
      <w:pPr>
        <w:numPr>
          <w:ilvl w:val="0"/>
          <w:numId w:val="2"/>
        </w:numPr>
        <w:tabs>
          <w:tab w:val="clear" w:pos="720"/>
          <w:tab w:val="num" w:pos="360"/>
        </w:tabs>
        <w:spacing w:beforeLines="40" w:before="96" w:afterLines="40" w:after="96" w:line="300" w:lineRule="auto"/>
        <w:ind w:left="360"/>
      </w:pPr>
      <w:r w:rsidRPr="003E38D2">
        <w:rPr>
          <w:b/>
          <w:bCs/>
        </w:rPr>
        <w:t>Geographic Distribution</w:t>
      </w:r>
      <w:r w:rsidRPr="003E38D2">
        <w:t>: Common in tropical and subtropical regions, especially Sub-Saharan Africa</w:t>
      </w:r>
    </w:p>
    <w:p w14:paraId="5F120208" w14:textId="77777777" w:rsidR="00F2128A" w:rsidRPr="003E38D2" w:rsidRDefault="00F2128A" w:rsidP="00EF731D">
      <w:pPr>
        <w:numPr>
          <w:ilvl w:val="0"/>
          <w:numId w:val="2"/>
        </w:numPr>
        <w:tabs>
          <w:tab w:val="clear" w:pos="720"/>
          <w:tab w:val="num" w:pos="360"/>
        </w:tabs>
        <w:spacing w:beforeLines="40" w:before="96" w:afterLines="40" w:after="96" w:line="300" w:lineRule="auto"/>
        <w:ind w:left="360"/>
      </w:pPr>
      <w:r w:rsidRPr="003E38D2">
        <w:rPr>
          <w:b/>
          <w:bCs/>
        </w:rPr>
        <w:t xml:space="preserve">Impact: </w:t>
      </w:r>
      <w:r w:rsidRPr="003E38D2">
        <w:t>Affects millions annually, especially young children and pregnant women in endemic areas.</w:t>
      </w:r>
    </w:p>
    <w:p w14:paraId="50E4E371" w14:textId="1E99CB17" w:rsidR="00F2128A" w:rsidRPr="003E38D2" w:rsidRDefault="00F2128A" w:rsidP="00EF731D">
      <w:pPr>
        <w:pStyle w:val="ListParagraph"/>
        <w:numPr>
          <w:ilvl w:val="0"/>
          <w:numId w:val="16"/>
        </w:numPr>
        <w:spacing w:beforeLines="40" w:before="96" w:afterLines="40" w:after="96" w:line="300" w:lineRule="auto"/>
        <w:ind w:left="360"/>
        <w:contextualSpacing w:val="0"/>
      </w:pPr>
      <w:r w:rsidRPr="003E38D2">
        <w:rPr>
          <w:b/>
          <w:bCs/>
        </w:rPr>
        <w:t xml:space="preserve">Types of </w:t>
      </w:r>
      <w:proofErr w:type="gramStart"/>
      <w:r w:rsidRPr="003E38D2">
        <w:rPr>
          <w:b/>
          <w:bCs/>
        </w:rPr>
        <w:t>Plasmodium</w:t>
      </w:r>
      <w:proofErr w:type="gramEnd"/>
      <w:r w:rsidRPr="003E38D2">
        <w:rPr>
          <w:b/>
          <w:bCs/>
        </w:rPr>
        <w:t xml:space="preserve">: </w:t>
      </w:r>
      <w:r w:rsidRPr="003E38D2">
        <w:t xml:space="preserve">Five species infect </w:t>
      </w:r>
      <w:proofErr w:type="gramStart"/>
      <w:r w:rsidRPr="003E38D2">
        <w:t>humans;.</w:t>
      </w:r>
      <w:proofErr w:type="gramEnd"/>
      <w:r w:rsidR="000D2483" w:rsidRPr="000D2483">
        <w:t xml:space="preserve"> </w:t>
      </w:r>
      <w:r w:rsidR="000D2483">
        <w:t xml:space="preserve">The </w:t>
      </w:r>
      <w:proofErr w:type="gramStart"/>
      <w:r w:rsidR="000D2483">
        <w:t>most deadly</w:t>
      </w:r>
      <w:proofErr w:type="gramEnd"/>
      <w:r w:rsidR="000D2483">
        <w:t xml:space="preserve"> form is Plasmodium falciparum, </w:t>
      </w:r>
      <w:proofErr w:type="gramStart"/>
      <w:r w:rsidR="000D2483">
        <w:t>most</w:t>
      </w:r>
      <w:proofErr w:type="gramEnd"/>
      <w:r w:rsidR="000D2483">
        <w:t xml:space="preserve"> common in Africa.</w:t>
      </w:r>
    </w:p>
    <w:p w14:paraId="2B836EC9" w14:textId="16F58771" w:rsidR="0096164B" w:rsidRDefault="00F2128A" w:rsidP="00EF731D">
      <w:pPr>
        <w:numPr>
          <w:ilvl w:val="0"/>
          <w:numId w:val="2"/>
        </w:numPr>
        <w:tabs>
          <w:tab w:val="clear" w:pos="720"/>
          <w:tab w:val="num" w:pos="360"/>
        </w:tabs>
        <w:spacing w:beforeLines="40" w:before="96" w:afterLines="40" w:after="96" w:line="300" w:lineRule="auto"/>
        <w:ind w:left="360"/>
      </w:pPr>
      <w:r w:rsidRPr="003E38D2">
        <w:rPr>
          <w:b/>
          <w:bCs/>
        </w:rPr>
        <w:t xml:space="preserve">Prevention: </w:t>
      </w:r>
      <w:r w:rsidRPr="003E38D2">
        <w:t>Use insecticide-treated bed nets, indoor spraying, and take antimalarial drugs in high-risk areas</w:t>
      </w:r>
      <w:r w:rsidR="0096164B">
        <w:t>.</w:t>
      </w:r>
    </w:p>
    <w:p w14:paraId="3A60370A" w14:textId="77777777" w:rsidR="0096164B" w:rsidRDefault="00A3598D" w:rsidP="00EF731D">
      <w:pPr>
        <w:numPr>
          <w:ilvl w:val="0"/>
          <w:numId w:val="2"/>
        </w:numPr>
        <w:tabs>
          <w:tab w:val="clear" w:pos="720"/>
          <w:tab w:val="num" w:pos="360"/>
        </w:tabs>
        <w:spacing w:beforeLines="40" w:before="96" w:afterLines="40" w:after="96" w:line="300" w:lineRule="auto"/>
        <w:ind w:left="360"/>
      </w:pPr>
      <w:r w:rsidRPr="0096164B">
        <w:rPr>
          <w:b/>
          <w:bCs/>
        </w:rPr>
        <w:t xml:space="preserve">Testing: </w:t>
      </w:r>
      <w:r w:rsidR="0096164B" w:rsidRPr="0096164B">
        <w:t>WHO recommends parasitological confirmation of malaria before treatment—via microscopy or RDT.</w:t>
      </w:r>
    </w:p>
    <w:p w14:paraId="74D36503" w14:textId="77777777" w:rsidR="0096164B" w:rsidRDefault="0096164B" w:rsidP="00EF731D">
      <w:pPr>
        <w:numPr>
          <w:ilvl w:val="1"/>
          <w:numId w:val="2"/>
        </w:numPr>
        <w:tabs>
          <w:tab w:val="clear" w:pos="1440"/>
          <w:tab w:val="num" w:pos="1080"/>
        </w:tabs>
        <w:spacing w:beforeLines="40" w:before="96" w:afterLines="40" w:after="96" w:line="300" w:lineRule="auto"/>
        <w:ind w:left="1080"/>
      </w:pPr>
      <w:r>
        <w:t>Microscopy: Requires laboratory setup and trained personnel. Thick and thin blood smears are examined under a microscope to identify malaria parasites and determine the species.</w:t>
      </w:r>
    </w:p>
    <w:p w14:paraId="12D904F1" w14:textId="70D672DE" w:rsidR="0096164B" w:rsidRPr="00A3598D" w:rsidRDefault="0096164B" w:rsidP="00EF731D">
      <w:pPr>
        <w:numPr>
          <w:ilvl w:val="1"/>
          <w:numId w:val="2"/>
        </w:numPr>
        <w:tabs>
          <w:tab w:val="clear" w:pos="1440"/>
          <w:tab w:val="num" w:pos="1080"/>
        </w:tabs>
        <w:spacing w:beforeLines="40" w:before="96" w:afterLines="40" w:after="96" w:line="300" w:lineRule="auto"/>
        <w:ind w:left="1080"/>
      </w:pPr>
      <w:r w:rsidRPr="0096164B">
        <w:rPr>
          <w:b/>
          <w:bCs/>
        </w:rPr>
        <w:t>Rapid Diagnostic Tests (RDTs):</w:t>
      </w:r>
      <w:r>
        <w:t xml:space="preserve"> Easy-to-use, point-of-care tests that detect malaria antigens in blood using a finger-prick sample.</w:t>
      </w:r>
    </w:p>
    <w:p w14:paraId="3802F256" w14:textId="77777777" w:rsidR="00A3598D" w:rsidRDefault="00F2128A" w:rsidP="00EF731D">
      <w:pPr>
        <w:pStyle w:val="ListParagraph"/>
        <w:numPr>
          <w:ilvl w:val="0"/>
          <w:numId w:val="16"/>
        </w:numPr>
        <w:spacing w:beforeLines="40" w:before="96" w:afterLines="40" w:after="96" w:line="300" w:lineRule="auto"/>
        <w:ind w:left="360"/>
        <w:contextualSpacing w:val="0"/>
      </w:pPr>
      <w:r w:rsidRPr="003E38D2">
        <w:rPr>
          <w:b/>
          <w:bCs/>
        </w:rPr>
        <w:t xml:space="preserve">Treatment: </w:t>
      </w:r>
      <w:r w:rsidRPr="003E38D2">
        <w:t>Treatable with antimalarial medications; early diagnosis is crucial.</w:t>
      </w:r>
      <w:r w:rsidR="000D2483" w:rsidRPr="000D2483">
        <w:t xml:space="preserve"> </w:t>
      </w:r>
    </w:p>
    <w:p w14:paraId="5E545E88" w14:textId="7755F773" w:rsidR="000D2483" w:rsidRDefault="000D2483" w:rsidP="00EF731D">
      <w:pPr>
        <w:pStyle w:val="ListParagraph"/>
        <w:numPr>
          <w:ilvl w:val="1"/>
          <w:numId w:val="16"/>
        </w:numPr>
        <w:spacing w:beforeLines="40" w:before="96" w:afterLines="40" w:after="96" w:line="300" w:lineRule="auto"/>
        <w:ind w:left="1080"/>
        <w:contextualSpacing w:val="0"/>
      </w:pPr>
      <w:r>
        <w:t>If not treated promptly, malaria can progress to severe illness and death—especially in children under 5 and pregnant women.</w:t>
      </w:r>
    </w:p>
    <w:p w14:paraId="4BA652F5" w14:textId="5727CC26" w:rsidR="00A3598D" w:rsidRDefault="00A923FA" w:rsidP="00EF731D">
      <w:pPr>
        <w:pStyle w:val="ListParagraph"/>
        <w:numPr>
          <w:ilvl w:val="1"/>
          <w:numId w:val="16"/>
        </w:numPr>
        <w:spacing w:beforeLines="40" w:before="96" w:afterLines="40" w:after="96" w:line="300" w:lineRule="auto"/>
        <w:ind w:left="1080"/>
        <w:contextualSpacing w:val="0"/>
      </w:pPr>
      <w:r w:rsidRPr="0096164B">
        <w:rPr>
          <w:b/>
          <w:bCs/>
        </w:rPr>
        <w:t>Artemisinin-based Combination Therapies (ACTs)</w:t>
      </w:r>
      <w:r w:rsidRPr="00A923FA">
        <w:t xml:space="preserve"> are the global standard for treating P. falciparum malaria.</w:t>
      </w:r>
      <w:r>
        <w:t xml:space="preserve"> </w:t>
      </w:r>
    </w:p>
    <w:p w14:paraId="374DA05F" w14:textId="356A0B77" w:rsidR="00A923FA" w:rsidRDefault="00A923FA" w:rsidP="00EF731D">
      <w:pPr>
        <w:pStyle w:val="ListParagraph"/>
        <w:numPr>
          <w:ilvl w:val="1"/>
          <w:numId w:val="16"/>
        </w:numPr>
        <w:spacing w:beforeLines="40" w:before="96" w:afterLines="40" w:after="96" w:line="300" w:lineRule="auto"/>
        <w:ind w:left="1080"/>
        <w:contextualSpacing w:val="0"/>
      </w:pPr>
      <w:r>
        <w:t xml:space="preserve">Common ACTs include Artemether–lumefantrine (AL), Artesunate–amodiaquine (ASAQ), </w:t>
      </w:r>
      <w:proofErr w:type="spellStart"/>
      <w:r>
        <w:t>Dihydroartemisinin</w:t>
      </w:r>
      <w:proofErr w:type="spellEnd"/>
      <w:r>
        <w:t>–piperaquine (DHA-PPQ), and Artesunate–mefloquine (ASMQ)</w:t>
      </w:r>
    </w:p>
    <w:p w14:paraId="576AD1D8" w14:textId="782DA5BC" w:rsidR="004918DD" w:rsidRDefault="004918DD" w:rsidP="00EF731D">
      <w:pPr>
        <w:pStyle w:val="ListParagraph"/>
        <w:numPr>
          <w:ilvl w:val="1"/>
          <w:numId w:val="16"/>
        </w:numPr>
        <w:spacing w:beforeLines="40" w:before="96" w:afterLines="40" w:after="96" w:line="300" w:lineRule="auto"/>
        <w:ind w:left="1080"/>
        <w:contextualSpacing w:val="0"/>
      </w:pPr>
      <w:r>
        <w:t>Other treatments include non-artemisinin therapies (e.g., chloroquine, quinine),  injectable artesunate for severe malaria, or SP (</w:t>
      </w:r>
      <w:proofErr w:type="spellStart"/>
      <w:r>
        <w:t>sulfadoxine</w:t>
      </w:r>
      <w:proofErr w:type="spellEnd"/>
      <w:r>
        <w:t>-pyrimethamine) for interventions like intermittent preventive treatment in pregnancy (IPTp)</w:t>
      </w:r>
    </w:p>
    <w:p w14:paraId="3DB7DB18" w14:textId="77777777" w:rsidR="00EA016A" w:rsidRDefault="00EA016A" w:rsidP="003B52A3">
      <w:pPr>
        <w:spacing w:beforeLines="40" w:before="96" w:afterLines="40" w:after="96" w:line="300" w:lineRule="auto"/>
        <w:ind w:left="1080"/>
      </w:pPr>
    </w:p>
    <w:p w14:paraId="3F0907F7" w14:textId="65BB66DD" w:rsidR="00F2128A" w:rsidRPr="003E38D2" w:rsidRDefault="00F2128A" w:rsidP="003B52A3">
      <w:pPr>
        <w:spacing w:beforeLines="40" w:before="96" w:afterLines="40" w:after="96" w:line="300" w:lineRule="auto"/>
      </w:pPr>
    </w:p>
    <w:p w14:paraId="588352FD" w14:textId="77777777" w:rsidR="00F2128A" w:rsidRPr="003E38D2" w:rsidRDefault="00F2128A" w:rsidP="003B52A3">
      <w:pPr>
        <w:spacing w:beforeLines="40" w:before="96" w:afterLines="40" w:after="96" w:line="300" w:lineRule="auto"/>
      </w:pPr>
    </w:p>
    <w:p w14:paraId="41139FF5" w14:textId="1C4EE84D" w:rsidR="00F2128A" w:rsidRPr="003E38D2" w:rsidRDefault="00F2128A" w:rsidP="003B52A3">
      <w:pPr>
        <w:spacing w:beforeLines="40" w:before="96" w:afterLines="40" w:after="96" w:line="300" w:lineRule="auto"/>
      </w:pPr>
    </w:p>
    <w:p w14:paraId="15C36E02" w14:textId="77777777" w:rsidR="00F2128A" w:rsidRDefault="00F2128A" w:rsidP="003B52A3">
      <w:pPr>
        <w:spacing w:beforeLines="40" w:before="96" w:afterLines="40" w:after="96" w:line="300" w:lineRule="auto"/>
      </w:pPr>
    </w:p>
    <w:p w14:paraId="1DF81CA4" w14:textId="77777777" w:rsidR="00F2128A" w:rsidRDefault="00F2128A" w:rsidP="003B52A3">
      <w:pPr>
        <w:spacing w:beforeLines="40" w:before="96" w:afterLines="40" w:after="96" w:line="300" w:lineRule="auto"/>
      </w:pPr>
    </w:p>
    <w:p w14:paraId="4DE18090" w14:textId="77777777" w:rsidR="00AA5FEA" w:rsidRDefault="00AA5FEA" w:rsidP="003B52A3">
      <w:pPr>
        <w:spacing w:beforeLines="40" w:before="96" w:afterLines="40" w:after="96" w:line="300" w:lineRule="auto"/>
        <w:rPr>
          <w:rFonts w:asciiTheme="majorHAnsi" w:eastAsiaTheme="majorEastAsia" w:hAnsiTheme="majorHAnsi" w:cstheme="majorBidi"/>
          <w:color w:val="0083B3" w:themeColor="accent1" w:themeShade="BF"/>
          <w:sz w:val="32"/>
          <w:szCs w:val="32"/>
        </w:rPr>
      </w:pPr>
      <w:r>
        <w:br w:type="page"/>
      </w:r>
    </w:p>
    <w:p w14:paraId="526F7B4C" w14:textId="3E4D3FD7" w:rsidR="00F2128A" w:rsidRDefault="00F2128A" w:rsidP="003B52A3">
      <w:pPr>
        <w:pStyle w:val="Heading2"/>
        <w:spacing w:beforeLines="40" w:before="96" w:afterLines="40" w:after="96" w:line="300" w:lineRule="auto"/>
      </w:pPr>
      <w:bookmarkStart w:id="11" w:name="_Toc205455157"/>
      <w:r>
        <w:t xml:space="preserve">Annex </w:t>
      </w:r>
      <w:r w:rsidR="001F3548">
        <w:t>2</w:t>
      </w:r>
      <w:r>
        <w:t xml:space="preserve">. </w:t>
      </w:r>
      <w:r w:rsidR="00B25224">
        <w:t xml:space="preserve">Background - </w:t>
      </w:r>
      <w:r>
        <w:t>ACTwatch Lite</w:t>
      </w:r>
      <w:bookmarkEnd w:id="11"/>
      <w:r>
        <w:t xml:space="preserve"> </w:t>
      </w:r>
    </w:p>
    <w:p w14:paraId="194FDCBC" w14:textId="68A3B865" w:rsidR="009A3EA9" w:rsidRDefault="00EC484E" w:rsidP="003B52A3">
      <w:pPr>
        <w:spacing w:beforeLines="40" w:before="96" w:afterLines="40" w:after="96" w:line="300" w:lineRule="auto"/>
        <w:rPr>
          <w:rFonts w:asciiTheme="majorHAnsi" w:hAnsiTheme="majorHAnsi"/>
          <w:b/>
          <w:bCs/>
        </w:rPr>
      </w:pPr>
      <w:proofErr w:type="gramStart"/>
      <w:r w:rsidRPr="001F3548">
        <w:rPr>
          <w:rFonts w:asciiTheme="majorHAnsi" w:hAnsiTheme="majorHAnsi"/>
          <w:b/>
          <w:bCs/>
        </w:rPr>
        <w:t>At a glance</w:t>
      </w:r>
      <w:proofErr w:type="gramEnd"/>
      <w:r w:rsidRPr="001F3548">
        <w:rPr>
          <w:rFonts w:asciiTheme="majorHAnsi" w:hAnsiTheme="majorHAnsi"/>
          <w:b/>
          <w:bCs/>
        </w:rPr>
        <w:t xml:space="preserve">: </w:t>
      </w:r>
    </w:p>
    <w:p w14:paraId="58DB5E80" w14:textId="109E14EE" w:rsidR="009A3EA9" w:rsidRPr="00D44E59" w:rsidRDefault="009A3EA9" w:rsidP="003B52A3">
      <w:pPr>
        <w:spacing w:beforeLines="40" w:before="96" w:afterLines="40" w:after="96" w:line="300" w:lineRule="auto"/>
        <w:rPr>
          <w:color w:val="C00000"/>
          <w:sz w:val="22"/>
          <w:szCs w:val="22"/>
        </w:rPr>
      </w:pPr>
      <w:r w:rsidRPr="00D44E59">
        <w:rPr>
          <w:color w:val="C00000"/>
          <w:sz w:val="22"/>
          <w:szCs w:val="22"/>
          <w:highlight w:val="yellow"/>
        </w:rPr>
        <w:t>[RESEARCH TEAM: Update this section of the manual based on your study protocol and any additional best practices, guidance, or procedure relevant to this implementation ]</w:t>
      </w:r>
    </w:p>
    <w:p w14:paraId="0667D823" w14:textId="77777777" w:rsidR="009A3EA9" w:rsidRPr="009A3EA9" w:rsidRDefault="009A3EA9" w:rsidP="003B52A3">
      <w:pPr>
        <w:spacing w:beforeLines="40" w:before="96" w:afterLines="40" w:after="96" w:line="300" w:lineRule="auto"/>
      </w:pPr>
    </w:p>
    <w:tbl>
      <w:tblPr>
        <w:tblStyle w:val="TableGrid"/>
        <w:tblW w:w="0" w:type="auto"/>
        <w:tblBorders>
          <w:top w:val="none" w:sz="0" w:space="0" w:color="auto"/>
          <w:left w:val="none" w:sz="0" w:space="0" w:color="auto"/>
          <w:bottom w:val="none" w:sz="0" w:space="0" w:color="auto"/>
          <w:right w:val="none" w:sz="0" w:space="0" w:color="auto"/>
          <w:insideH w:val="single" w:sz="4" w:space="0" w:color="D1D1D1" w:themeColor="background2" w:themeShade="E6"/>
          <w:insideV w:val="none" w:sz="0" w:space="0" w:color="auto"/>
        </w:tblBorders>
        <w:tblLook w:val="04A0" w:firstRow="1" w:lastRow="0" w:firstColumn="1" w:lastColumn="0" w:noHBand="0" w:noVBand="1"/>
      </w:tblPr>
      <w:tblGrid>
        <w:gridCol w:w="2065"/>
        <w:gridCol w:w="6945"/>
      </w:tblGrid>
      <w:tr w:rsidR="00E55204" w:rsidRPr="00B63DE7" w14:paraId="61DA3FAC" w14:textId="77777777" w:rsidTr="0084176C">
        <w:trPr>
          <w:trHeight w:val="144"/>
        </w:trPr>
        <w:tc>
          <w:tcPr>
            <w:tcW w:w="2065" w:type="dxa"/>
            <w:vAlign w:val="center"/>
          </w:tcPr>
          <w:p w14:paraId="359FE518" w14:textId="2DAFF41A" w:rsidR="00E55204" w:rsidRPr="009C21BA" w:rsidRDefault="000B4165" w:rsidP="003B52A3">
            <w:pPr>
              <w:spacing w:beforeLines="40" w:before="96" w:afterLines="40" w:after="96" w:line="300" w:lineRule="auto"/>
              <w:rPr>
                <w:rFonts w:asciiTheme="majorHAnsi" w:hAnsiTheme="majorHAnsi"/>
                <w:b/>
                <w:bCs/>
                <w:color w:val="FF3399" w:themeColor="accent6"/>
                <w:sz w:val="28"/>
                <w:szCs w:val="28"/>
              </w:rPr>
            </w:pPr>
            <w:r>
              <w:rPr>
                <w:rFonts w:asciiTheme="majorHAnsi" w:hAnsiTheme="majorHAnsi"/>
                <w:b/>
                <w:bCs/>
                <w:color w:val="FF3399" w:themeColor="accent6"/>
                <w:sz w:val="28"/>
                <w:szCs w:val="28"/>
              </w:rPr>
              <w:t xml:space="preserve">What is </w:t>
            </w:r>
            <w:r w:rsidR="00E55204" w:rsidRPr="009C21BA">
              <w:rPr>
                <w:rFonts w:asciiTheme="majorHAnsi" w:hAnsiTheme="majorHAnsi"/>
                <w:b/>
                <w:bCs/>
                <w:color w:val="FF3399" w:themeColor="accent6"/>
                <w:sz w:val="28"/>
                <w:szCs w:val="28"/>
              </w:rPr>
              <w:t>ACTwatch Lite</w:t>
            </w:r>
            <w:r>
              <w:rPr>
                <w:rFonts w:asciiTheme="majorHAnsi" w:hAnsiTheme="majorHAnsi"/>
                <w:b/>
                <w:bCs/>
                <w:color w:val="FF3399" w:themeColor="accent6"/>
                <w:sz w:val="28"/>
                <w:szCs w:val="28"/>
              </w:rPr>
              <w:t>?</w:t>
            </w:r>
          </w:p>
        </w:tc>
        <w:tc>
          <w:tcPr>
            <w:tcW w:w="6945" w:type="dxa"/>
            <w:vAlign w:val="center"/>
          </w:tcPr>
          <w:p w14:paraId="4E0DD145" w14:textId="35950491" w:rsidR="00606460" w:rsidRPr="007A23CD" w:rsidRDefault="004041CD" w:rsidP="00EF731D">
            <w:pPr>
              <w:pStyle w:val="ListParagraph"/>
              <w:numPr>
                <w:ilvl w:val="0"/>
                <w:numId w:val="9"/>
              </w:numPr>
              <w:spacing w:beforeLines="40" w:before="96" w:afterLines="40" w:after="96" w:line="300" w:lineRule="auto"/>
              <w:rPr>
                <w:sz w:val="22"/>
                <w:szCs w:val="22"/>
              </w:rPr>
            </w:pPr>
            <w:hyperlink r:id="rId12">
              <w:r w:rsidRPr="0084176C">
                <w:rPr>
                  <w:rStyle w:val="Hyperlink"/>
                  <w:sz w:val="22"/>
                  <w:szCs w:val="22"/>
                </w:rPr>
                <w:t>ACTwatch Lite</w:t>
              </w:r>
            </w:hyperlink>
            <w:r w:rsidRPr="0084176C">
              <w:rPr>
                <w:sz w:val="22"/>
                <w:szCs w:val="22"/>
              </w:rPr>
              <w:t xml:space="preserve"> is a private sector malaria market study</w:t>
            </w:r>
            <w:r w:rsidR="007A23CD">
              <w:rPr>
                <w:sz w:val="22"/>
                <w:szCs w:val="22"/>
              </w:rPr>
              <w:t xml:space="preserve"> where all </w:t>
            </w:r>
            <w:r w:rsidR="00606460" w:rsidRPr="007A23CD">
              <w:rPr>
                <w:sz w:val="22"/>
                <w:szCs w:val="22"/>
              </w:rPr>
              <w:t>private sector outlets that have the capacity to stock antimalarial medicines and/or malaria testing (microscopy and/or rapid diagnostic tests)</w:t>
            </w:r>
            <w:r w:rsidR="007A23CD">
              <w:rPr>
                <w:sz w:val="22"/>
                <w:szCs w:val="22"/>
              </w:rPr>
              <w:t xml:space="preserve"> are censused and surveyed.</w:t>
            </w:r>
          </w:p>
          <w:p w14:paraId="0F7D7805" w14:textId="30DD0DC3" w:rsidR="00E55204" w:rsidRDefault="00606460" w:rsidP="00EF731D">
            <w:pPr>
              <w:pStyle w:val="ListParagraph"/>
              <w:numPr>
                <w:ilvl w:val="0"/>
                <w:numId w:val="9"/>
              </w:numPr>
              <w:spacing w:beforeLines="40" w:before="96" w:afterLines="40" w:after="96" w:line="300" w:lineRule="auto"/>
              <w:rPr>
                <w:sz w:val="22"/>
                <w:szCs w:val="22"/>
              </w:rPr>
            </w:pPr>
            <w:r>
              <w:rPr>
                <w:sz w:val="22"/>
                <w:szCs w:val="22"/>
              </w:rPr>
              <w:t>Through provider interviews and product audits</w:t>
            </w:r>
            <w:r w:rsidR="007A23CD">
              <w:rPr>
                <w:sz w:val="22"/>
                <w:szCs w:val="22"/>
              </w:rPr>
              <w:t xml:space="preserve"> at eligible outputs</w:t>
            </w:r>
            <w:r>
              <w:rPr>
                <w:sz w:val="22"/>
                <w:szCs w:val="22"/>
              </w:rPr>
              <w:t>, t</w:t>
            </w:r>
            <w:r w:rsidR="004041CD" w:rsidRPr="0084176C">
              <w:rPr>
                <w:sz w:val="22"/>
                <w:szCs w:val="22"/>
              </w:rPr>
              <w:t xml:space="preserve">he study generates data on antimalarial and rapid diagnostic test (RDT) availability, price, and sales volumes in the private sector, alongside information on </w:t>
            </w:r>
            <w:r w:rsidR="00DF3E8E" w:rsidRPr="0084176C">
              <w:rPr>
                <w:sz w:val="22"/>
                <w:szCs w:val="22"/>
              </w:rPr>
              <w:t xml:space="preserve">outlets and </w:t>
            </w:r>
            <w:r w:rsidR="004041CD" w:rsidRPr="0084176C">
              <w:rPr>
                <w:sz w:val="22"/>
                <w:szCs w:val="22"/>
              </w:rPr>
              <w:t xml:space="preserve">their supply </w:t>
            </w:r>
            <w:r w:rsidR="0084176C">
              <w:rPr>
                <w:sz w:val="22"/>
                <w:szCs w:val="22"/>
              </w:rPr>
              <w:t>c</w:t>
            </w:r>
            <w:r w:rsidR="004041CD" w:rsidRPr="0084176C">
              <w:rPr>
                <w:sz w:val="22"/>
                <w:szCs w:val="22"/>
              </w:rPr>
              <w:t>hains</w:t>
            </w:r>
          </w:p>
          <w:p w14:paraId="52249E50" w14:textId="39FCC4C2" w:rsidR="0084176C" w:rsidRPr="0084176C" w:rsidRDefault="0084176C" w:rsidP="003B52A3">
            <w:pPr>
              <w:pStyle w:val="ListParagraph"/>
              <w:spacing w:beforeLines="40" w:before="96" w:afterLines="40" w:after="96" w:line="300" w:lineRule="auto"/>
              <w:rPr>
                <w:sz w:val="22"/>
                <w:szCs w:val="22"/>
              </w:rPr>
            </w:pPr>
          </w:p>
        </w:tc>
      </w:tr>
      <w:tr w:rsidR="00E55204" w:rsidRPr="00B63DE7" w14:paraId="3F717B9D" w14:textId="77777777" w:rsidTr="0084176C">
        <w:trPr>
          <w:trHeight w:val="144"/>
        </w:trPr>
        <w:tc>
          <w:tcPr>
            <w:tcW w:w="2065" w:type="dxa"/>
            <w:vAlign w:val="center"/>
          </w:tcPr>
          <w:p w14:paraId="0CC996CF" w14:textId="12632111" w:rsidR="00E55204" w:rsidRPr="009C21BA" w:rsidRDefault="000B4165" w:rsidP="003B52A3">
            <w:pPr>
              <w:spacing w:beforeLines="40" w:before="96" w:afterLines="40" w:after="96" w:line="300" w:lineRule="auto"/>
              <w:rPr>
                <w:rFonts w:asciiTheme="majorHAnsi" w:hAnsiTheme="majorHAnsi"/>
                <w:b/>
                <w:bCs/>
                <w:color w:val="FF3399" w:themeColor="accent6"/>
                <w:sz w:val="28"/>
                <w:szCs w:val="28"/>
              </w:rPr>
            </w:pPr>
            <w:r>
              <w:rPr>
                <w:rFonts w:asciiTheme="majorHAnsi" w:hAnsiTheme="majorHAnsi"/>
                <w:b/>
                <w:bCs/>
                <w:color w:val="FF3399" w:themeColor="accent6"/>
                <w:sz w:val="28"/>
                <w:szCs w:val="28"/>
              </w:rPr>
              <w:t xml:space="preserve">Why </w:t>
            </w:r>
            <w:r w:rsidRPr="009C21BA">
              <w:rPr>
                <w:rFonts w:asciiTheme="majorHAnsi" w:hAnsiTheme="majorHAnsi"/>
                <w:b/>
                <w:bCs/>
                <w:color w:val="FF3399" w:themeColor="accent6"/>
                <w:sz w:val="28"/>
                <w:szCs w:val="28"/>
              </w:rPr>
              <w:t>ACTwatch Lite</w:t>
            </w:r>
            <w:r>
              <w:rPr>
                <w:rFonts w:asciiTheme="majorHAnsi" w:hAnsiTheme="majorHAnsi"/>
                <w:b/>
                <w:bCs/>
                <w:color w:val="FF3399" w:themeColor="accent6"/>
                <w:sz w:val="28"/>
                <w:szCs w:val="28"/>
              </w:rPr>
              <w:t>?</w:t>
            </w:r>
          </w:p>
        </w:tc>
        <w:tc>
          <w:tcPr>
            <w:tcW w:w="6945" w:type="dxa"/>
            <w:vAlign w:val="center"/>
          </w:tcPr>
          <w:p w14:paraId="38266422" w14:textId="1FF2D092" w:rsidR="000B4165" w:rsidRPr="0084176C" w:rsidRDefault="000B4165" w:rsidP="00EF731D">
            <w:pPr>
              <w:pStyle w:val="ListParagraph"/>
              <w:numPr>
                <w:ilvl w:val="0"/>
                <w:numId w:val="15"/>
              </w:numPr>
              <w:spacing w:beforeLines="40" w:before="96" w:afterLines="40" w:after="96" w:line="300" w:lineRule="auto"/>
              <w:rPr>
                <w:sz w:val="22"/>
                <w:szCs w:val="22"/>
              </w:rPr>
            </w:pPr>
            <w:r w:rsidRPr="0084176C">
              <w:rPr>
                <w:sz w:val="22"/>
                <w:szCs w:val="22"/>
              </w:rPr>
              <w:t>Many malaria-endemic countries lack robust, timely data on the private sector, even though the private sector is the first source of care for</w:t>
            </w:r>
            <w:r w:rsidR="000A12B3" w:rsidRPr="0084176C">
              <w:rPr>
                <w:sz w:val="22"/>
                <w:szCs w:val="22"/>
              </w:rPr>
              <w:t xml:space="preserve"> many people</w:t>
            </w:r>
          </w:p>
          <w:p w14:paraId="248916F5" w14:textId="38058093" w:rsidR="000B4165" w:rsidRPr="0084176C" w:rsidRDefault="000B4165" w:rsidP="00EF731D">
            <w:pPr>
              <w:pStyle w:val="ListParagraph"/>
              <w:numPr>
                <w:ilvl w:val="0"/>
                <w:numId w:val="15"/>
              </w:numPr>
              <w:spacing w:beforeLines="40" w:before="96" w:afterLines="40" w:after="96" w:line="300" w:lineRule="auto"/>
              <w:rPr>
                <w:sz w:val="22"/>
                <w:szCs w:val="22"/>
              </w:rPr>
            </w:pPr>
            <w:r w:rsidRPr="0084176C">
              <w:rPr>
                <w:sz w:val="22"/>
                <w:szCs w:val="22"/>
              </w:rPr>
              <w:t>National programs need up-to-date, representative market data to inform policy, allocate resources, and improve case management strategies.</w:t>
            </w:r>
          </w:p>
          <w:p w14:paraId="614CA812" w14:textId="7C46C0FE" w:rsidR="000B4165" w:rsidRPr="0084176C" w:rsidRDefault="000B4165" w:rsidP="00EF731D">
            <w:pPr>
              <w:pStyle w:val="ListParagraph"/>
              <w:numPr>
                <w:ilvl w:val="0"/>
                <w:numId w:val="15"/>
              </w:numPr>
              <w:spacing w:beforeLines="40" w:before="96" w:afterLines="40" w:after="96" w:line="300" w:lineRule="auto"/>
              <w:rPr>
                <w:sz w:val="22"/>
                <w:szCs w:val="22"/>
              </w:rPr>
            </w:pPr>
            <w:r w:rsidRPr="0084176C">
              <w:rPr>
                <w:sz w:val="22"/>
                <w:szCs w:val="22"/>
              </w:rPr>
              <w:t>ACTwatch Lite aims to fill this gap by providing actionable insights into private sector readiness, product access, and performance.</w:t>
            </w:r>
            <w:r w:rsidRPr="0084176C">
              <w:rPr>
                <w:sz w:val="22"/>
                <w:szCs w:val="22"/>
                <w:highlight w:val="yellow"/>
              </w:rPr>
              <w:t xml:space="preserve"> </w:t>
            </w:r>
          </w:p>
          <w:p w14:paraId="4884FCA7" w14:textId="7D330553" w:rsidR="004041CD" w:rsidRPr="0084176C" w:rsidRDefault="004041CD" w:rsidP="00EF731D">
            <w:pPr>
              <w:pStyle w:val="ListParagraph"/>
              <w:numPr>
                <w:ilvl w:val="0"/>
                <w:numId w:val="15"/>
              </w:numPr>
              <w:spacing w:beforeLines="40" w:before="96" w:afterLines="40" w:after="96" w:line="300" w:lineRule="auto"/>
              <w:rPr>
                <w:color w:val="C00000"/>
                <w:sz w:val="22"/>
                <w:szCs w:val="22"/>
              </w:rPr>
            </w:pPr>
            <w:r w:rsidRPr="0084176C">
              <w:rPr>
                <w:color w:val="C00000"/>
                <w:sz w:val="22"/>
                <w:szCs w:val="22"/>
                <w:highlight w:val="yellow"/>
              </w:rPr>
              <w:t xml:space="preserve">[RESEARCH TEAM: Insert </w:t>
            </w:r>
            <w:r w:rsidR="000A12B3" w:rsidRPr="0084176C">
              <w:rPr>
                <w:color w:val="C00000"/>
                <w:sz w:val="22"/>
                <w:szCs w:val="22"/>
                <w:highlight w:val="yellow"/>
              </w:rPr>
              <w:t xml:space="preserve">additional </w:t>
            </w:r>
            <w:r w:rsidRPr="0084176C">
              <w:rPr>
                <w:color w:val="C00000"/>
                <w:sz w:val="22"/>
                <w:szCs w:val="22"/>
                <w:highlight w:val="yellow"/>
              </w:rPr>
              <w:t xml:space="preserve">justification for study from </w:t>
            </w:r>
            <w:proofErr w:type="gramStart"/>
            <w:r w:rsidRPr="0084176C">
              <w:rPr>
                <w:color w:val="C00000"/>
                <w:sz w:val="22"/>
                <w:szCs w:val="22"/>
                <w:highlight w:val="yellow"/>
              </w:rPr>
              <w:t>perspective</w:t>
            </w:r>
            <w:proofErr w:type="gramEnd"/>
            <w:r w:rsidRPr="0084176C">
              <w:rPr>
                <w:color w:val="C00000"/>
                <w:sz w:val="22"/>
                <w:szCs w:val="22"/>
                <w:highlight w:val="yellow"/>
              </w:rPr>
              <w:t xml:space="preserve"> of the implementing organization or agency. It is essential for training facilitators and participants to be clear and able to articulate the core goal and objectives of this study to outlet staff they encounter to interview.]</w:t>
            </w:r>
          </w:p>
          <w:p w14:paraId="2CAB3733" w14:textId="77777777" w:rsidR="00E55204" w:rsidRPr="0084176C" w:rsidRDefault="00E55204" w:rsidP="003B52A3">
            <w:pPr>
              <w:spacing w:beforeLines="40" w:before="96" w:afterLines="40" w:after="96" w:line="300" w:lineRule="auto"/>
              <w:rPr>
                <w:sz w:val="22"/>
                <w:szCs w:val="22"/>
              </w:rPr>
            </w:pPr>
          </w:p>
        </w:tc>
      </w:tr>
      <w:tr w:rsidR="000A12B3" w:rsidRPr="00B63DE7" w14:paraId="71A8F8F4" w14:textId="77777777" w:rsidTr="0084176C">
        <w:trPr>
          <w:trHeight w:val="144"/>
        </w:trPr>
        <w:tc>
          <w:tcPr>
            <w:tcW w:w="2065" w:type="dxa"/>
            <w:vAlign w:val="center"/>
          </w:tcPr>
          <w:p w14:paraId="4C6A2454" w14:textId="426D72E2" w:rsidR="000A12B3" w:rsidRDefault="000A12B3" w:rsidP="003B52A3">
            <w:pPr>
              <w:spacing w:beforeLines="40" w:before="96" w:afterLines="40" w:after="96" w:line="300" w:lineRule="auto"/>
              <w:rPr>
                <w:rFonts w:asciiTheme="majorHAnsi" w:hAnsiTheme="majorHAnsi"/>
                <w:b/>
                <w:bCs/>
                <w:color w:val="FF3399" w:themeColor="accent6"/>
                <w:sz w:val="28"/>
                <w:szCs w:val="28"/>
              </w:rPr>
            </w:pPr>
            <w:r>
              <w:rPr>
                <w:rFonts w:asciiTheme="majorHAnsi" w:hAnsiTheme="majorHAnsi"/>
                <w:b/>
                <w:bCs/>
                <w:color w:val="FF3399" w:themeColor="accent6"/>
                <w:sz w:val="28"/>
                <w:szCs w:val="28"/>
              </w:rPr>
              <w:t>How is the data from these studies used?</w:t>
            </w:r>
          </w:p>
        </w:tc>
        <w:tc>
          <w:tcPr>
            <w:tcW w:w="6945" w:type="dxa"/>
            <w:vAlign w:val="center"/>
          </w:tcPr>
          <w:p w14:paraId="4225AD6F" w14:textId="1CFE4DFB" w:rsidR="00606460" w:rsidRDefault="00606460" w:rsidP="003B52A3">
            <w:pPr>
              <w:pStyle w:val="ListParagraph"/>
              <w:spacing w:beforeLines="40" w:before="96" w:afterLines="40" w:after="96" w:line="300" w:lineRule="auto"/>
              <w:jc w:val="both"/>
              <w:rPr>
                <w:sz w:val="22"/>
                <w:szCs w:val="22"/>
              </w:rPr>
            </w:pPr>
          </w:p>
          <w:p w14:paraId="5B75528A" w14:textId="7EFCC530" w:rsidR="003A3E88" w:rsidRPr="007A23CD" w:rsidRDefault="003A3E88" w:rsidP="00EF731D">
            <w:pPr>
              <w:pStyle w:val="ListParagraph"/>
              <w:numPr>
                <w:ilvl w:val="0"/>
                <w:numId w:val="17"/>
              </w:numPr>
              <w:spacing w:beforeLines="40" w:before="96" w:afterLines="40" w:after="96" w:line="300" w:lineRule="auto"/>
              <w:jc w:val="both"/>
              <w:rPr>
                <w:sz w:val="22"/>
                <w:szCs w:val="22"/>
              </w:rPr>
            </w:pPr>
            <w:r w:rsidRPr="007A23CD">
              <w:rPr>
                <w:sz w:val="22"/>
                <w:szCs w:val="22"/>
              </w:rPr>
              <w:t xml:space="preserve">The data will be used to 1) inform national / subnational decision-making, 2) understand drivers of market performance and target areas and channels for intervention, and 3) provide the National Malaria Control Program with essential (and currently unavailable) market data as they develop private sector strategies. </w:t>
            </w:r>
          </w:p>
          <w:p w14:paraId="1F0082DC" w14:textId="0B0269C5" w:rsidR="000A12B3" w:rsidRPr="0084176C" w:rsidRDefault="000A12B3" w:rsidP="003B52A3">
            <w:pPr>
              <w:pStyle w:val="ListParagraph"/>
              <w:spacing w:beforeLines="40" w:before="96" w:afterLines="40" w:after="96" w:line="300" w:lineRule="auto"/>
              <w:ind w:left="1440"/>
              <w:rPr>
                <w:color w:val="C00000"/>
                <w:sz w:val="22"/>
                <w:szCs w:val="22"/>
              </w:rPr>
            </w:pPr>
          </w:p>
        </w:tc>
      </w:tr>
    </w:tbl>
    <w:p w14:paraId="548553E6" w14:textId="5D76AB10" w:rsidR="00685697" w:rsidRPr="001F3548" w:rsidRDefault="007356C5" w:rsidP="003B52A3">
      <w:pPr>
        <w:spacing w:beforeLines="40" w:before="96" w:afterLines="40" w:after="96" w:line="300" w:lineRule="auto"/>
        <w:rPr>
          <w:rFonts w:asciiTheme="majorHAnsi" w:hAnsiTheme="majorHAnsi"/>
          <w:b/>
          <w:bCs/>
          <w:color w:val="FF3399" w:themeColor="accent6"/>
        </w:rPr>
      </w:pPr>
      <w:r>
        <w:br w:type="page"/>
      </w:r>
      <w:r w:rsidR="00940280" w:rsidRPr="001F3548">
        <w:rPr>
          <w:rFonts w:asciiTheme="majorHAnsi" w:hAnsiTheme="majorHAnsi"/>
          <w:b/>
          <w:bCs/>
          <w:color w:val="FF3399" w:themeColor="accent6"/>
        </w:rPr>
        <w:t xml:space="preserve">Overview of </w:t>
      </w:r>
      <w:r w:rsidR="00685697" w:rsidRPr="001F3548">
        <w:rPr>
          <w:rFonts w:asciiTheme="majorHAnsi" w:hAnsiTheme="majorHAnsi"/>
          <w:b/>
          <w:bCs/>
          <w:color w:val="FF3399" w:themeColor="accent6"/>
        </w:rPr>
        <w:t>A</w:t>
      </w:r>
      <w:r w:rsidR="00DF3E8E" w:rsidRPr="001F3548">
        <w:rPr>
          <w:rFonts w:asciiTheme="majorHAnsi" w:hAnsiTheme="majorHAnsi"/>
          <w:b/>
          <w:bCs/>
          <w:color w:val="FF3399" w:themeColor="accent6"/>
        </w:rPr>
        <w:t xml:space="preserve">CTwatch Lite </w:t>
      </w:r>
      <w:r w:rsidR="00940280" w:rsidRPr="001F3548">
        <w:rPr>
          <w:rFonts w:asciiTheme="majorHAnsi" w:hAnsiTheme="majorHAnsi"/>
          <w:b/>
          <w:bCs/>
          <w:color w:val="FF3399" w:themeColor="accent6"/>
        </w:rPr>
        <w:t>methods</w:t>
      </w:r>
    </w:p>
    <w:p w14:paraId="5969D039" w14:textId="4687AF7C" w:rsidR="00685697" w:rsidRPr="003E38D2" w:rsidRDefault="43161724" w:rsidP="003B52A3">
      <w:pPr>
        <w:spacing w:beforeLines="40" w:before="96" w:afterLines="40" w:after="96" w:line="300" w:lineRule="auto"/>
        <w:jc w:val="both"/>
        <w:rPr>
          <w:sz w:val="22"/>
          <w:szCs w:val="22"/>
        </w:rPr>
      </w:pPr>
      <w:r w:rsidRPr="76463412">
        <w:rPr>
          <w:sz w:val="22"/>
          <w:szCs w:val="22"/>
        </w:rPr>
        <w:t xml:space="preserve">ACTwatch Lite uses a representative, cross-sectional probability sample, with national </w:t>
      </w:r>
      <w:r w:rsidR="4DF8B8B8" w:rsidRPr="76463412">
        <w:rPr>
          <w:sz w:val="22"/>
          <w:szCs w:val="22"/>
        </w:rPr>
        <w:t>/</w:t>
      </w:r>
      <w:r w:rsidRPr="76463412">
        <w:rPr>
          <w:sz w:val="22"/>
          <w:szCs w:val="22"/>
        </w:rPr>
        <w:t xml:space="preserve">subnational </w:t>
      </w:r>
      <w:r w:rsidR="4DF8B8B8" w:rsidRPr="76463412">
        <w:rPr>
          <w:sz w:val="22"/>
          <w:szCs w:val="22"/>
        </w:rPr>
        <w:t xml:space="preserve">and </w:t>
      </w:r>
      <w:r w:rsidRPr="76463412">
        <w:rPr>
          <w:sz w:val="22"/>
          <w:szCs w:val="22"/>
        </w:rPr>
        <w:t>urban/rural quantitative estimates. The project conducts a census of all private sector outlets</w:t>
      </w:r>
      <w:r w:rsidR="086542E7" w:rsidRPr="76463412">
        <w:rPr>
          <w:sz w:val="22"/>
          <w:szCs w:val="22"/>
        </w:rPr>
        <w:t>, in the sampled areas,</w:t>
      </w:r>
      <w:r w:rsidRPr="76463412">
        <w:rPr>
          <w:sz w:val="22"/>
          <w:szCs w:val="22"/>
        </w:rPr>
        <w:t xml:space="preserve"> with the potential to stock antimalarials/testing and then conducts an audit of all antimalarials and RDTs in stock. This allows for full private sector market estimates (volumes and market share estimates), as well as measures of product availability and price.</w:t>
      </w:r>
    </w:p>
    <w:p w14:paraId="4B65FD9D" w14:textId="77777777" w:rsidR="00685697" w:rsidRPr="003E38D2" w:rsidRDefault="00685697" w:rsidP="003B52A3">
      <w:pPr>
        <w:spacing w:beforeLines="40" w:before="96" w:afterLines="40" w:after="96" w:line="300" w:lineRule="auto"/>
        <w:jc w:val="both"/>
        <w:rPr>
          <w:sz w:val="22"/>
          <w:szCs w:val="22"/>
        </w:rPr>
      </w:pPr>
    </w:p>
    <w:p w14:paraId="22BF40E3" w14:textId="09BF4C42" w:rsidR="00685697" w:rsidRPr="003E38D2" w:rsidRDefault="00685697" w:rsidP="003B52A3">
      <w:pPr>
        <w:spacing w:beforeLines="40" w:before="96" w:afterLines="40" w:after="96" w:line="300" w:lineRule="auto"/>
        <w:jc w:val="both"/>
        <w:rPr>
          <w:sz w:val="22"/>
          <w:szCs w:val="22"/>
        </w:rPr>
      </w:pPr>
      <w:r w:rsidRPr="003E38D2">
        <w:rPr>
          <w:sz w:val="22"/>
          <w:szCs w:val="22"/>
        </w:rPr>
        <w:t xml:space="preserve">Typically, the types of outlets/wholesalers included in the study </w:t>
      </w:r>
      <w:proofErr w:type="gramStart"/>
      <w:r w:rsidRPr="003E38D2">
        <w:rPr>
          <w:sz w:val="22"/>
          <w:szCs w:val="22"/>
        </w:rPr>
        <w:t>include:</w:t>
      </w:r>
      <w:proofErr w:type="gramEnd"/>
      <w:r w:rsidRPr="003E38D2">
        <w:rPr>
          <w:sz w:val="22"/>
          <w:szCs w:val="22"/>
        </w:rPr>
        <w:t xml:space="preserve"> </w:t>
      </w:r>
      <w:r w:rsidRPr="00A843D5">
        <w:rPr>
          <w:sz w:val="22"/>
          <w:szCs w:val="22"/>
        </w:rPr>
        <w:t>Pharmacies, private for-profit health facilities, religious/NGO-run private health facilities, informal outlets (including, e.g. itinerant drug vendors, general retailers); terminal and intermediate wholesalers and importers.</w:t>
      </w:r>
      <w:r w:rsidR="0055743D" w:rsidRPr="00A843D5">
        <w:rPr>
          <w:rStyle w:val="FootnoteReference"/>
          <w:sz w:val="22"/>
          <w:szCs w:val="22"/>
        </w:rPr>
        <w:footnoteReference w:id="2"/>
      </w:r>
      <w:r w:rsidRPr="003E38D2">
        <w:rPr>
          <w:sz w:val="22"/>
          <w:szCs w:val="22"/>
        </w:rPr>
        <w:t xml:space="preserve"> We also collect data on business characteristics and practices, data reporting/surveillance, stockouts and suppliers. The project has rigorous in and out of field quality control and data cleaning/ management processes.</w:t>
      </w:r>
    </w:p>
    <w:p w14:paraId="6F60DFF7" w14:textId="77777777" w:rsidR="00DF3E8E" w:rsidRDefault="00DF3E8E" w:rsidP="003B52A3">
      <w:pPr>
        <w:spacing w:beforeLines="40" w:before="96" w:afterLines="40" w:after="96" w:line="300" w:lineRule="auto"/>
        <w:jc w:val="both"/>
        <w:rPr>
          <w:sz w:val="22"/>
          <w:szCs w:val="22"/>
        </w:rPr>
      </w:pPr>
    </w:p>
    <w:p w14:paraId="415EC42E" w14:textId="3F985581" w:rsidR="00EC484E" w:rsidRDefault="00DF3E8E" w:rsidP="003B52A3">
      <w:pPr>
        <w:spacing w:beforeLines="40" w:before="96" w:afterLines="40" w:after="96" w:line="300" w:lineRule="auto"/>
        <w:jc w:val="both"/>
        <w:rPr>
          <w:sz w:val="22"/>
          <w:szCs w:val="22"/>
        </w:rPr>
      </w:pPr>
      <w:r w:rsidRPr="003E38D2">
        <w:rPr>
          <w:sz w:val="22"/>
          <w:szCs w:val="22"/>
        </w:rPr>
        <w:t xml:space="preserve">Stakeholder engagement is key, at every stage of project development and implementation. ACTwatch Lite’s stakeholders typically </w:t>
      </w:r>
      <w:proofErr w:type="gramStart"/>
      <w:r w:rsidRPr="003E38D2">
        <w:rPr>
          <w:sz w:val="22"/>
          <w:szCs w:val="22"/>
        </w:rPr>
        <w:t>include:</w:t>
      </w:r>
      <w:proofErr w:type="gramEnd"/>
      <w:r w:rsidRPr="003E38D2">
        <w:rPr>
          <w:sz w:val="22"/>
          <w:szCs w:val="22"/>
        </w:rPr>
        <w:t xml:space="preserve"> </w:t>
      </w:r>
      <w:r>
        <w:rPr>
          <w:sz w:val="22"/>
          <w:szCs w:val="22"/>
        </w:rPr>
        <w:t>National Malaria Programs</w:t>
      </w:r>
      <w:r w:rsidRPr="003E38D2">
        <w:rPr>
          <w:sz w:val="22"/>
          <w:szCs w:val="22"/>
        </w:rPr>
        <w:t xml:space="preserve">, national pharmacy regulators and pharmacy councils, </w:t>
      </w:r>
      <w:r>
        <w:rPr>
          <w:sz w:val="22"/>
          <w:szCs w:val="22"/>
        </w:rPr>
        <w:t>Ministries of Health</w:t>
      </w:r>
      <w:r w:rsidRPr="003E38D2">
        <w:rPr>
          <w:sz w:val="22"/>
          <w:szCs w:val="22"/>
        </w:rPr>
        <w:t xml:space="preserve">, key supply chain actors, other </w:t>
      </w:r>
      <w:r>
        <w:rPr>
          <w:sz w:val="22"/>
          <w:szCs w:val="22"/>
        </w:rPr>
        <w:t>non-governmental organizations (</w:t>
      </w:r>
      <w:r w:rsidRPr="003E38D2">
        <w:rPr>
          <w:sz w:val="22"/>
          <w:szCs w:val="22"/>
        </w:rPr>
        <w:t>NGOs</w:t>
      </w:r>
      <w:r>
        <w:rPr>
          <w:sz w:val="22"/>
          <w:szCs w:val="22"/>
        </w:rPr>
        <w:t>)</w:t>
      </w:r>
      <w:r w:rsidRPr="003E38D2">
        <w:rPr>
          <w:sz w:val="22"/>
          <w:szCs w:val="22"/>
        </w:rPr>
        <w:t xml:space="preserve"> and donors. </w:t>
      </w:r>
      <w:bookmarkStart w:id="12" w:name="_Toc166053714"/>
    </w:p>
    <w:p w14:paraId="2DD02E20" w14:textId="77777777" w:rsidR="00EC484E" w:rsidRPr="00EC484E" w:rsidRDefault="00EC484E" w:rsidP="003B52A3">
      <w:pPr>
        <w:spacing w:beforeLines="40" w:before="96" w:afterLines="40" w:after="96" w:line="300" w:lineRule="auto"/>
        <w:jc w:val="both"/>
        <w:rPr>
          <w:sz w:val="22"/>
          <w:szCs w:val="22"/>
        </w:rPr>
      </w:pPr>
    </w:p>
    <w:p w14:paraId="4121822C" w14:textId="109BBAED" w:rsidR="00985855" w:rsidRPr="001F3548" w:rsidRDefault="00985855" w:rsidP="003B52A3">
      <w:pPr>
        <w:pStyle w:val="Heading4"/>
        <w:spacing w:beforeLines="40" w:before="96" w:afterLines="40" w:after="96" w:line="300" w:lineRule="auto"/>
        <w:rPr>
          <w:rFonts w:asciiTheme="majorHAnsi" w:hAnsiTheme="majorHAnsi"/>
          <w:b/>
          <w:bCs/>
          <w:color w:val="FF9933" w:themeColor="accent2"/>
        </w:rPr>
      </w:pPr>
      <w:r w:rsidRPr="001F3548">
        <w:rPr>
          <w:rFonts w:asciiTheme="majorHAnsi" w:hAnsiTheme="majorHAnsi"/>
          <w:b/>
          <w:bCs/>
          <w:color w:val="FF9933" w:themeColor="accent2"/>
        </w:rPr>
        <w:t>Retail outlets</w:t>
      </w:r>
      <w:bookmarkEnd w:id="12"/>
      <w:r w:rsidRPr="001F3548">
        <w:rPr>
          <w:rFonts w:asciiTheme="majorHAnsi" w:hAnsiTheme="majorHAnsi"/>
          <w:b/>
          <w:bCs/>
          <w:color w:val="FF9933" w:themeColor="accent2"/>
        </w:rPr>
        <w:t xml:space="preserve"> </w:t>
      </w:r>
    </w:p>
    <w:p w14:paraId="2F441331" w14:textId="453CF08B" w:rsidR="00985855" w:rsidRPr="003B52A3" w:rsidRDefault="00985855" w:rsidP="003B52A3">
      <w:pPr>
        <w:spacing w:beforeLines="40" w:before="96" w:afterLines="40" w:after="96" w:line="300" w:lineRule="auto"/>
        <w:rPr>
          <w:lang w:eastAsia="fr-FR"/>
        </w:rPr>
      </w:pPr>
      <w:r w:rsidRPr="003E38D2">
        <w:rPr>
          <w:lang w:eastAsia="fr-FR"/>
        </w:rPr>
        <w:t>In each of the selected clusters</w:t>
      </w:r>
      <w:r w:rsidR="00110907" w:rsidRPr="003E38D2">
        <w:rPr>
          <w:lang w:eastAsia="fr-FR"/>
        </w:rPr>
        <w:t xml:space="preserve"> of </w:t>
      </w:r>
      <w:r w:rsidR="009101D6" w:rsidRPr="003E38D2">
        <w:rPr>
          <w:highlight w:val="yellow"/>
          <w:lang w:eastAsia="fr-FR"/>
        </w:rPr>
        <w:t>[</w:t>
      </w:r>
      <w:r w:rsidR="009101D6" w:rsidRPr="005D31D2">
        <w:rPr>
          <w:color w:val="C00000"/>
          <w:highlight w:val="yellow"/>
          <w:lang w:eastAsia="fr-FR"/>
        </w:rPr>
        <w:t>insert sampled region/province/state</w:t>
      </w:r>
      <w:r w:rsidR="009101D6" w:rsidRPr="003E38D2">
        <w:rPr>
          <w:highlight w:val="yellow"/>
          <w:lang w:eastAsia="fr-FR"/>
        </w:rPr>
        <w:t>]</w:t>
      </w:r>
      <w:r w:rsidR="00A06684" w:rsidRPr="003E38D2">
        <w:rPr>
          <w:highlight w:val="yellow"/>
          <w:lang w:eastAsia="fr-FR"/>
        </w:rPr>
        <w:t>,</w:t>
      </w:r>
      <w:r w:rsidR="00A06684" w:rsidRPr="003E38D2">
        <w:rPr>
          <w:lang w:eastAsia="fr-FR"/>
        </w:rPr>
        <w:t xml:space="preserve"> </w:t>
      </w:r>
      <w:r w:rsidR="00124E2F" w:rsidRPr="003E38D2">
        <w:rPr>
          <w:lang w:eastAsia="fr-FR"/>
        </w:rPr>
        <w:t>the following methods will be used before and during data collection</w:t>
      </w:r>
      <w:r w:rsidRPr="003E38D2">
        <w:rPr>
          <w:lang w:eastAsia="fr-FR"/>
        </w:rPr>
        <w:t xml:space="preserve"> to ensure that all outlets with the potential to sell or distribute antimalarials and diagnostic tests in the sampled cluster are visited:</w:t>
      </w:r>
    </w:p>
    <w:p w14:paraId="61A0F845" w14:textId="58A73EE6" w:rsidR="00985855" w:rsidRPr="003E38D2" w:rsidRDefault="00407482" w:rsidP="00EF731D">
      <w:pPr>
        <w:pStyle w:val="ListParagraph"/>
        <w:numPr>
          <w:ilvl w:val="0"/>
          <w:numId w:val="3"/>
        </w:numPr>
        <w:spacing w:beforeLines="40" w:before="96" w:afterLines="40" w:after="96" w:line="300" w:lineRule="auto"/>
        <w:rPr>
          <w:lang w:eastAsia="fr-FR"/>
        </w:rPr>
      </w:pPr>
      <w:r>
        <w:rPr>
          <w:lang w:eastAsia="fr-FR"/>
        </w:rPr>
        <w:t>Field team supervisors</w:t>
      </w:r>
      <w:r w:rsidR="00E86ED5">
        <w:rPr>
          <w:lang w:eastAsia="fr-FR"/>
        </w:rPr>
        <w:t xml:space="preserve"> and</w:t>
      </w:r>
      <w:r>
        <w:rPr>
          <w:lang w:eastAsia="fr-FR"/>
        </w:rPr>
        <w:t xml:space="preserve"> data collectors</w:t>
      </w:r>
      <w:r w:rsidR="00E86ED5">
        <w:rPr>
          <w:lang w:eastAsia="fr-FR"/>
        </w:rPr>
        <w:t xml:space="preserve"> </w:t>
      </w:r>
      <w:r w:rsidR="00985855" w:rsidRPr="003E38D2">
        <w:rPr>
          <w:lang w:eastAsia="fr-FR"/>
        </w:rPr>
        <w:t xml:space="preserve">will be provided with an introduction letter. Once in the field, the </w:t>
      </w:r>
      <w:r>
        <w:rPr>
          <w:lang w:eastAsia="fr-FR"/>
        </w:rPr>
        <w:t xml:space="preserve">field team </w:t>
      </w:r>
      <w:r w:rsidR="00985855" w:rsidRPr="003E38D2">
        <w:rPr>
          <w:lang w:eastAsia="fr-FR"/>
        </w:rPr>
        <w:t xml:space="preserve">supervisors will go and see the </w:t>
      </w:r>
      <w:r w:rsidR="009101D6" w:rsidRPr="003E38D2">
        <w:rPr>
          <w:lang w:eastAsia="fr-FR"/>
        </w:rPr>
        <w:t xml:space="preserve">local </w:t>
      </w:r>
      <w:r w:rsidR="009101D6" w:rsidRPr="003E38D2">
        <w:rPr>
          <w:highlight w:val="yellow"/>
          <w:lang w:eastAsia="fr-FR"/>
        </w:rPr>
        <w:t>[</w:t>
      </w:r>
      <w:r w:rsidR="009101D6" w:rsidRPr="005D31D2">
        <w:rPr>
          <w:color w:val="C00000"/>
          <w:highlight w:val="yellow"/>
          <w:lang w:eastAsia="fr-FR"/>
        </w:rPr>
        <w:t>region/province/state</w:t>
      </w:r>
      <w:r w:rsidR="009101D6" w:rsidRPr="003E38D2">
        <w:rPr>
          <w:highlight w:val="yellow"/>
          <w:lang w:eastAsia="fr-FR"/>
        </w:rPr>
        <w:t>]</w:t>
      </w:r>
      <w:r w:rsidR="009101D6" w:rsidRPr="003E38D2">
        <w:rPr>
          <w:lang w:eastAsia="fr-FR"/>
        </w:rPr>
        <w:t xml:space="preserve"> </w:t>
      </w:r>
      <w:r w:rsidR="00985855" w:rsidRPr="003E38D2">
        <w:rPr>
          <w:lang w:eastAsia="fr-FR"/>
        </w:rPr>
        <w:t>leaders to obtain approval. The field</w:t>
      </w:r>
      <w:r w:rsidR="00DD4CBB" w:rsidRPr="003E38D2">
        <w:rPr>
          <w:lang w:eastAsia="fr-FR"/>
        </w:rPr>
        <w:t xml:space="preserve"> </w:t>
      </w:r>
      <w:r w:rsidR="00985855" w:rsidRPr="003E38D2">
        <w:rPr>
          <w:lang w:eastAsia="fr-FR"/>
        </w:rPr>
        <w:t>team</w:t>
      </w:r>
      <w:r w:rsidR="00E86ED5">
        <w:rPr>
          <w:lang w:eastAsia="fr-FR"/>
        </w:rPr>
        <w:t xml:space="preserve"> supervisors</w:t>
      </w:r>
      <w:r w:rsidR="008205DA">
        <w:rPr>
          <w:lang w:eastAsia="fr-FR"/>
        </w:rPr>
        <w:t xml:space="preserve"> </w:t>
      </w:r>
      <w:r w:rsidR="00985855" w:rsidRPr="003E38D2">
        <w:rPr>
          <w:lang w:eastAsia="fr-FR"/>
        </w:rPr>
        <w:t xml:space="preserve"> should contact the competent local authority to find out where antimalarials are usually sold.</w:t>
      </w:r>
    </w:p>
    <w:p w14:paraId="7761551E" w14:textId="507426EB" w:rsidR="00985855" w:rsidRPr="003E38D2" w:rsidRDefault="00985855" w:rsidP="00EF731D">
      <w:pPr>
        <w:pStyle w:val="ListParagraph"/>
        <w:numPr>
          <w:ilvl w:val="0"/>
          <w:numId w:val="3"/>
        </w:numPr>
        <w:spacing w:beforeLines="40" w:before="96" w:afterLines="40" w:after="96" w:line="300" w:lineRule="auto"/>
        <w:rPr>
          <w:lang w:eastAsia="fr-FR"/>
        </w:rPr>
      </w:pPr>
      <w:r w:rsidRPr="76463412">
        <w:rPr>
          <w:rStyle w:val="hps"/>
          <w:lang w:eastAsia="fr-FR"/>
        </w:rPr>
        <w:t xml:space="preserve">The research team will provide interviewers with </w:t>
      </w:r>
      <w:r w:rsidR="00874C25" w:rsidRPr="76463412">
        <w:rPr>
          <w:rStyle w:val="hps"/>
          <w:lang w:eastAsia="fr-FR"/>
        </w:rPr>
        <w:t xml:space="preserve">any available </w:t>
      </w:r>
      <w:r w:rsidRPr="76463412">
        <w:rPr>
          <w:rStyle w:val="hps"/>
          <w:lang w:eastAsia="fr-FR"/>
        </w:rPr>
        <w:t>list</w:t>
      </w:r>
      <w:r w:rsidR="00874C25" w:rsidRPr="76463412">
        <w:rPr>
          <w:rStyle w:val="hps"/>
          <w:lang w:eastAsia="fr-FR"/>
        </w:rPr>
        <w:t>s</w:t>
      </w:r>
      <w:r w:rsidRPr="76463412">
        <w:rPr>
          <w:rStyle w:val="hps"/>
          <w:lang w:eastAsia="fr-FR"/>
        </w:rPr>
        <w:t xml:space="preserve"> </w:t>
      </w:r>
      <w:r w:rsidRPr="76463412">
        <w:rPr>
          <w:lang w:eastAsia="fr-FR"/>
        </w:rPr>
        <w:t>of</w:t>
      </w:r>
      <w:r w:rsidRPr="76463412">
        <w:rPr>
          <w:rStyle w:val="hps"/>
          <w:lang w:eastAsia="fr-FR"/>
        </w:rPr>
        <w:t xml:space="preserve"> private </w:t>
      </w:r>
      <w:r w:rsidR="00A61505" w:rsidRPr="76463412">
        <w:rPr>
          <w:rStyle w:val="hps"/>
          <w:lang w:eastAsia="fr-FR"/>
        </w:rPr>
        <w:t>clinics, hospitals</w:t>
      </w:r>
      <w:r w:rsidRPr="76463412">
        <w:rPr>
          <w:rStyle w:val="hps"/>
          <w:lang w:eastAsia="fr-FR"/>
        </w:rPr>
        <w:t xml:space="preserve">, and pharmacies registered in </w:t>
      </w:r>
      <w:r w:rsidRPr="76463412">
        <w:rPr>
          <w:rStyle w:val="hps"/>
        </w:rPr>
        <w:t xml:space="preserve">the </w:t>
      </w:r>
      <w:r w:rsidRPr="76463412">
        <w:rPr>
          <w:rStyle w:val="hps"/>
          <w:lang w:eastAsia="fr-FR"/>
        </w:rPr>
        <w:t xml:space="preserve">selected </w:t>
      </w:r>
      <w:r w:rsidR="3BA83B94" w:rsidRPr="76463412">
        <w:rPr>
          <w:rStyle w:val="hps"/>
          <w:highlight w:val="yellow"/>
          <w:lang w:eastAsia="fr-FR"/>
        </w:rPr>
        <w:t>[</w:t>
      </w:r>
      <w:r w:rsidR="008E56F2" w:rsidRPr="005D31D2">
        <w:rPr>
          <w:rStyle w:val="hps"/>
          <w:color w:val="C00000"/>
          <w:highlight w:val="yellow"/>
          <w:lang w:eastAsia="fr-FR"/>
        </w:rPr>
        <w:t xml:space="preserve">study </w:t>
      </w:r>
      <w:r w:rsidR="5AE13D76" w:rsidRPr="005D31D2">
        <w:rPr>
          <w:rStyle w:val="hps"/>
          <w:color w:val="C00000"/>
          <w:highlight w:val="yellow"/>
        </w:rPr>
        <w:t>area</w:t>
      </w:r>
      <w:r w:rsidR="008E56F2" w:rsidRPr="005D31D2">
        <w:rPr>
          <w:rStyle w:val="hps"/>
          <w:color w:val="C00000"/>
          <w:highlight w:val="yellow"/>
        </w:rPr>
        <w:t>/ cluster</w:t>
      </w:r>
      <w:r w:rsidR="274035F9" w:rsidRPr="005D31D2">
        <w:rPr>
          <w:rStyle w:val="hps"/>
          <w:color w:val="C00000"/>
          <w:highlight w:val="yellow"/>
        </w:rPr>
        <w:t>]</w:t>
      </w:r>
      <w:r w:rsidR="00E612F1">
        <w:rPr>
          <w:rStyle w:val="FootnoteReference"/>
          <w:highlight w:val="yellow"/>
        </w:rPr>
        <w:footnoteReference w:id="3"/>
      </w:r>
    </w:p>
    <w:p w14:paraId="3EBC5F7D" w14:textId="77777777" w:rsidR="00B874AD" w:rsidRDefault="00985855" w:rsidP="00EF731D">
      <w:pPr>
        <w:pStyle w:val="ListParagraph"/>
        <w:numPr>
          <w:ilvl w:val="0"/>
          <w:numId w:val="3"/>
        </w:numPr>
        <w:spacing w:beforeLines="40" w:before="96" w:afterLines="40" w:after="96" w:line="300" w:lineRule="auto"/>
        <w:rPr>
          <w:rStyle w:val="hps"/>
        </w:rPr>
      </w:pPr>
      <w:r w:rsidRPr="76463412">
        <w:rPr>
          <w:lang w:eastAsia="fr-FR"/>
        </w:rPr>
        <w:t xml:space="preserve">After confirming the boundaries of each selected ward, </w:t>
      </w:r>
      <w:r w:rsidRPr="76463412">
        <w:rPr>
          <w:rStyle w:val="hps"/>
          <w:lang w:eastAsia="fr-FR"/>
        </w:rPr>
        <w:t xml:space="preserve">field </w:t>
      </w:r>
      <w:r w:rsidR="002E7C81">
        <w:rPr>
          <w:rStyle w:val="hps"/>
          <w:lang w:eastAsia="fr-FR"/>
        </w:rPr>
        <w:t>supervisors and data collectors</w:t>
      </w:r>
      <w:r w:rsidRPr="76463412">
        <w:rPr>
          <w:rStyle w:val="hps"/>
          <w:lang w:eastAsia="fr-FR"/>
        </w:rPr>
        <w:t xml:space="preserve"> will </w:t>
      </w:r>
      <w:r w:rsidRPr="76463412">
        <w:rPr>
          <w:lang w:eastAsia="fr-FR"/>
        </w:rPr>
        <w:t xml:space="preserve">identify </w:t>
      </w:r>
      <w:r w:rsidRPr="76463412">
        <w:rPr>
          <w:rStyle w:val="hps"/>
          <w:lang w:eastAsia="fr-FR"/>
        </w:rPr>
        <w:t>all outlets</w:t>
      </w:r>
      <w:r w:rsidR="003C1F02">
        <w:rPr>
          <w:rStyle w:val="hps"/>
          <w:lang w:eastAsia="fr-FR"/>
        </w:rPr>
        <w:t>, including those know</w:t>
      </w:r>
      <w:r w:rsidR="006A3AE1">
        <w:rPr>
          <w:rStyle w:val="hps"/>
          <w:lang w:eastAsia="fr-FR"/>
        </w:rPr>
        <w:t xml:space="preserve">n </w:t>
      </w:r>
      <w:r w:rsidR="003C1F02">
        <w:rPr>
          <w:rStyle w:val="hps"/>
          <w:lang w:eastAsia="fr-FR"/>
        </w:rPr>
        <w:t>areas for mobile outlets,</w:t>
      </w:r>
      <w:r w:rsidRPr="76463412">
        <w:rPr>
          <w:rStyle w:val="hps"/>
          <w:lang w:eastAsia="fr-FR"/>
        </w:rPr>
        <w:t xml:space="preserve"> with the potential </w:t>
      </w:r>
      <w:r w:rsidRPr="76463412">
        <w:rPr>
          <w:lang w:eastAsia="fr-FR"/>
        </w:rPr>
        <w:t xml:space="preserve">to </w:t>
      </w:r>
      <w:r w:rsidRPr="76463412">
        <w:rPr>
          <w:rStyle w:val="hps"/>
          <w:lang w:eastAsia="fr-FR"/>
        </w:rPr>
        <w:t>store, sell and distribute antimalarials and RDTs</w:t>
      </w:r>
      <w:r w:rsidRPr="76463412">
        <w:rPr>
          <w:rStyle w:val="hps"/>
        </w:rPr>
        <w:t xml:space="preserve">. </w:t>
      </w:r>
    </w:p>
    <w:p w14:paraId="5B14F5BD" w14:textId="77777777" w:rsidR="00B874AD" w:rsidRDefault="00B874AD" w:rsidP="003B52A3">
      <w:pPr>
        <w:spacing w:beforeLines="40" w:before="96" w:afterLines="40" w:after="96" w:line="300" w:lineRule="auto"/>
        <w:ind w:left="360"/>
        <w:rPr>
          <w:rStyle w:val="hps"/>
        </w:rPr>
      </w:pPr>
    </w:p>
    <w:p w14:paraId="13DEB436" w14:textId="6B11311A" w:rsidR="00B874AD" w:rsidRDefault="00B874AD" w:rsidP="003B52A3">
      <w:pPr>
        <w:spacing w:beforeLines="40" w:before="96" w:afterLines="40" w:after="96" w:line="300" w:lineRule="auto"/>
        <w:rPr>
          <w:rStyle w:val="hps"/>
        </w:rPr>
      </w:pPr>
      <w:r>
        <w:rPr>
          <w:rStyle w:val="hps"/>
        </w:rPr>
        <w:t xml:space="preserve">Then at each outlet encountered with the potential to sell antimalarials or have malaria blood testing, data collectors will </w:t>
      </w:r>
    </w:p>
    <w:p w14:paraId="01A61A99" w14:textId="77777777" w:rsidR="00B874AD" w:rsidRDefault="00B874AD" w:rsidP="00EF731D">
      <w:pPr>
        <w:pStyle w:val="ListParagraph"/>
        <w:numPr>
          <w:ilvl w:val="0"/>
          <w:numId w:val="18"/>
        </w:numPr>
        <w:spacing w:beforeLines="40" w:before="96" w:afterLines="40" w:after="96" w:line="300" w:lineRule="auto"/>
        <w:rPr>
          <w:rStyle w:val="hps"/>
        </w:rPr>
      </w:pPr>
      <w:r>
        <w:rPr>
          <w:rStyle w:val="hps"/>
        </w:rPr>
        <w:t xml:space="preserve">Complete census information for the outlet (name, type, GPS if applicable) </w:t>
      </w:r>
    </w:p>
    <w:p w14:paraId="342EC1D2" w14:textId="4EB2A5A3" w:rsidR="00B874AD" w:rsidRPr="003E38D2" w:rsidRDefault="00B874AD" w:rsidP="00EF731D">
      <w:pPr>
        <w:pStyle w:val="ListParagraph"/>
        <w:numPr>
          <w:ilvl w:val="0"/>
          <w:numId w:val="18"/>
        </w:numPr>
        <w:spacing w:beforeLines="40" w:before="96" w:afterLines="40" w:after="96" w:line="300" w:lineRule="auto"/>
      </w:pPr>
      <w:r>
        <w:rPr>
          <w:rStyle w:val="hps"/>
        </w:rPr>
        <w:t xml:space="preserve">Screen the outlet for eligibility. </w:t>
      </w:r>
      <w:r w:rsidRPr="003E38D2">
        <w:t xml:space="preserve">Screening questions will be administered to </w:t>
      </w:r>
      <w:r>
        <w:t>the most senior provider or staff person</w:t>
      </w:r>
      <w:r>
        <w:rPr>
          <w:rStyle w:val="FootnoteReference"/>
        </w:rPr>
        <w:footnoteReference w:id="4"/>
      </w:r>
      <w:r>
        <w:t xml:space="preserve"> to </w:t>
      </w:r>
      <w:r w:rsidRPr="003E38D2">
        <w:t xml:space="preserve">determine the eligibility of the outlet. These screening questions include: </w:t>
      </w:r>
    </w:p>
    <w:p w14:paraId="00CE611F" w14:textId="77777777" w:rsidR="00B874AD" w:rsidRPr="003E38D2" w:rsidRDefault="00B874AD" w:rsidP="00EF731D">
      <w:pPr>
        <w:pStyle w:val="ListParagraph"/>
        <w:numPr>
          <w:ilvl w:val="0"/>
          <w:numId w:val="20"/>
        </w:numPr>
        <w:spacing w:beforeLines="40" w:before="96" w:afterLines="40" w:after="96" w:line="300" w:lineRule="auto"/>
      </w:pPr>
      <w:r w:rsidRPr="003E38D2">
        <w:t>Do you have any antimalarial medicines in stock today?</w:t>
      </w:r>
    </w:p>
    <w:p w14:paraId="08708ED9" w14:textId="77777777" w:rsidR="00B874AD" w:rsidRPr="003E38D2" w:rsidRDefault="00B874AD" w:rsidP="00EF731D">
      <w:pPr>
        <w:pStyle w:val="ListParagraph"/>
        <w:numPr>
          <w:ilvl w:val="0"/>
          <w:numId w:val="20"/>
        </w:numPr>
        <w:spacing w:beforeLines="40" w:before="96" w:afterLines="40" w:after="96" w:line="300" w:lineRule="auto"/>
      </w:pPr>
      <w:r>
        <w:t>Are there any antimalarials that are sold out today that you have stocked in the past three months?</w:t>
      </w:r>
    </w:p>
    <w:p w14:paraId="6124D13B" w14:textId="77777777" w:rsidR="00B874AD" w:rsidRPr="003E38D2" w:rsidRDefault="00B874AD" w:rsidP="00EF731D">
      <w:pPr>
        <w:pStyle w:val="ListParagraph"/>
        <w:numPr>
          <w:ilvl w:val="0"/>
          <w:numId w:val="20"/>
        </w:numPr>
        <w:spacing w:beforeLines="40" w:before="96" w:afterLines="40" w:after="96" w:line="300" w:lineRule="auto"/>
      </w:pPr>
      <w:r w:rsidRPr="003E38D2">
        <w:t>Are malaria screening services (RDTs or microscopy) available today?</w:t>
      </w:r>
    </w:p>
    <w:p w14:paraId="5C7BA4D4" w14:textId="77777777" w:rsidR="00B874AD" w:rsidRDefault="00B874AD" w:rsidP="00EF731D">
      <w:pPr>
        <w:pStyle w:val="ListParagraph"/>
        <w:numPr>
          <w:ilvl w:val="0"/>
          <w:numId w:val="20"/>
        </w:numPr>
        <w:spacing w:beforeLines="40" w:before="96" w:afterLines="40" w:after="96" w:line="300" w:lineRule="auto"/>
      </w:pPr>
      <w:r w:rsidRPr="003E38D2">
        <w:rPr>
          <w:bCs/>
        </w:rPr>
        <w:t xml:space="preserve">Have there been </w:t>
      </w:r>
      <w:r w:rsidRPr="003E38D2">
        <w:t>malaria screening services (RDTs or microscopy) at this outlet in the past three months?</w:t>
      </w:r>
    </w:p>
    <w:p w14:paraId="63576D34" w14:textId="77777777" w:rsidR="00D4383E" w:rsidRDefault="00D4383E" w:rsidP="003B52A3">
      <w:pPr>
        <w:spacing w:beforeLines="40" w:before="96" w:afterLines="40" w:after="96" w:line="300" w:lineRule="auto"/>
      </w:pPr>
    </w:p>
    <w:p w14:paraId="7515848A" w14:textId="77777777" w:rsidR="00D4383E" w:rsidRPr="001F3548" w:rsidRDefault="00D4383E" w:rsidP="003B52A3">
      <w:pPr>
        <w:spacing w:beforeLines="40" w:before="96" w:afterLines="40" w:after="96" w:line="300" w:lineRule="auto"/>
        <w:rPr>
          <w:i/>
          <w:iCs/>
        </w:rPr>
      </w:pPr>
      <w:r w:rsidRPr="001F3548">
        <w:rPr>
          <w:i/>
          <w:iCs/>
        </w:rPr>
        <w:t>Inclusion/ exclusion criteria</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07"/>
        <w:gridCol w:w="4035"/>
        <w:gridCol w:w="3768"/>
      </w:tblGrid>
      <w:tr w:rsidR="00D4383E" w:rsidRPr="00DF3B02" w14:paraId="0E8165DD" w14:textId="77777777" w:rsidTr="003B52A3">
        <w:tc>
          <w:tcPr>
            <w:tcW w:w="1165" w:type="dxa"/>
          </w:tcPr>
          <w:p w14:paraId="558AA1CF" w14:textId="77777777" w:rsidR="00D4383E" w:rsidRPr="00DF3B02" w:rsidRDefault="00D4383E" w:rsidP="003B52A3">
            <w:pPr>
              <w:spacing w:beforeLines="40" w:before="96" w:afterLines="40" w:after="96" w:line="300" w:lineRule="auto"/>
              <w:rPr>
                <w:sz w:val="18"/>
                <w:szCs w:val="18"/>
              </w:rPr>
            </w:pPr>
          </w:p>
        </w:tc>
        <w:tc>
          <w:tcPr>
            <w:tcW w:w="4057" w:type="dxa"/>
          </w:tcPr>
          <w:p w14:paraId="426E6FD2" w14:textId="77777777" w:rsidR="00D4383E" w:rsidRPr="00DF3B02" w:rsidRDefault="00D4383E" w:rsidP="003B52A3">
            <w:pPr>
              <w:spacing w:beforeLines="40" w:before="96" w:afterLines="40" w:after="96" w:line="300" w:lineRule="auto"/>
              <w:rPr>
                <w:sz w:val="18"/>
                <w:szCs w:val="18"/>
              </w:rPr>
            </w:pPr>
            <w:r w:rsidRPr="00DF3B02">
              <w:rPr>
                <w:sz w:val="18"/>
                <w:szCs w:val="18"/>
              </w:rPr>
              <w:t>Inclusion</w:t>
            </w:r>
          </w:p>
        </w:tc>
        <w:tc>
          <w:tcPr>
            <w:tcW w:w="3788" w:type="dxa"/>
          </w:tcPr>
          <w:p w14:paraId="21C49B2A" w14:textId="77777777" w:rsidR="00D4383E" w:rsidRPr="00DF3B02" w:rsidRDefault="00D4383E" w:rsidP="003B52A3">
            <w:pPr>
              <w:spacing w:beforeLines="40" w:before="96" w:afterLines="40" w:after="96" w:line="300" w:lineRule="auto"/>
              <w:rPr>
                <w:sz w:val="18"/>
                <w:szCs w:val="18"/>
              </w:rPr>
            </w:pPr>
            <w:r w:rsidRPr="00DF3B02">
              <w:rPr>
                <w:sz w:val="18"/>
                <w:szCs w:val="18"/>
              </w:rPr>
              <w:t>Exclusion</w:t>
            </w:r>
          </w:p>
        </w:tc>
      </w:tr>
      <w:tr w:rsidR="00D4383E" w:rsidRPr="00DF3B02" w14:paraId="5F7D0BAE" w14:textId="77777777" w:rsidTr="003B52A3">
        <w:tc>
          <w:tcPr>
            <w:tcW w:w="1165" w:type="dxa"/>
          </w:tcPr>
          <w:p w14:paraId="152D8D54" w14:textId="77777777" w:rsidR="00D4383E" w:rsidRPr="00DF3B02" w:rsidRDefault="00D4383E" w:rsidP="003B52A3">
            <w:pPr>
              <w:spacing w:beforeLines="40" w:before="96" w:afterLines="40" w:after="96" w:line="300" w:lineRule="auto"/>
              <w:rPr>
                <w:sz w:val="18"/>
                <w:szCs w:val="18"/>
              </w:rPr>
            </w:pPr>
            <w:r w:rsidRPr="00DF3B02">
              <w:rPr>
                <w:sz w:val="18"/>
                <w:szCs w:val="18"/>
              </w:rPr>
              <w:t>Retail outlets</w:t>
            </w:r>
          </w:p>
        </w:tc>
        <w:tc>
          <w:tcPr>
            <w:tcW w:w="4057" w:type="dxa"/>
          </w:tcPr>
          <w:p w14:paraId="0F939248" w14:textId="47BEC3D9" w:rsidR="00D4383E" w:rsidRPr="00DF3B02" w:rsidRDefault="00D4383E" w:rsidP="00EF731D">
            <w:pPr>
              <w:pStyle w:val="ListParagraph"/>
              <w:numPr>
                <w:ilvl w:val="0"/>
                <w:numId w:val="3"/>
              </w:numPr>
              <w:spacing w:beforeLines="40" w:before="96" w:afterLines="40" w:after="96" w:line="300" w:lineRule="auto"/>
              <w:rPr>
                <w:sz w:val="18"/>
                <w:szCs w:val="18"/>
                <w:lang w:eastAsia="fr-FR"/>
              </w:rPr>
            </w:pPr>
            <w:r w:rsidRPr="00DF3B02">
              <w:rPr>
                <w:sz w:val="18"/>
                <w:szCs w:val="18"/>
              </w:rPr>
              <w:t xml:space="preserve">Located in specific selected </w:t>
            </w:r>
            <w:r w:rsidR="005D31D2" w:rsidRPr="00DF3B02">
              <w:rPr>
                <w:rStyle w:val="hps"/>
                <w:sz w:val="18"/>
                <w:szCs w:val="18"/>
                <w:highlight w:val="yellow"/>
                <w:lang w:eastAsia="fr-FR"/>
              </w:rPr>
              <w:t>[</w:t>
            </w:r>
            <w:r w:rsidR="005D31D2" w:rsidRPr="00DF3B02">
              <w:rPr>
                <w:rStyle w:val="hps"/>
                <w:color w:val="C00000"/>
                <w:sz w:val="18"/>
                <w:szCs w:val="18"/>
                <w:highlight w:val="yellow"/>
                <w:lang w:eastAsia="fr-FR"/>
              </w:rPr>
              <w:t xml:space="preserve">study </w:t>
            </w:r>
            <w:r w:rsidR="005D31D2" w:rsidRPr="00DF3B02">
              <w:rPr>
                <w:rStyle w:val="hps"/>
                <w:color w:val="C00000"/>
                <w:sz w:val="18"/>
                <w:szCs w:val="18"/>
                <w:highlight w:val="yellow"/>
              </w:rPr>
              <w:t>area/ cluster]</w:t>
            </w:r>
          </w:p>
          <w:p w14:paraId="09FA4E01" w14:textId="77777777"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Provider/ representative/ outlet owner consents to participate.</w:t>
            </w:r>
          </w:p>
          <w:p w14:paraId="55401311" w14:textId="31E17C40" w:rsidR="00D4383E" w:rsidRPr="00DF3B02" w:rsidRDefault="00D4383E" w:rsidP="00EF731D">
            <w:pPr>
              <w:pStyle w:val="ListParagraph"/>
              <w:numPr>
                <w:ilvl w:val="0"/>
                <w:numId w:val="17"/>
              </w:numPr>
              <w:spacing w:beforeLines="40" w:before="96" w:afterLines="40" w:after="96" w:line="300" w:lineRule="auto"/>
              <w:rPr>
                <w:sz w:val="18"/>
                <w:szCs w:val="18"/>
              </w:rPr>
            </w:pPr>
            <w:proofErr w:type="gramStart"/>
            <w:r w:rsidRPr="00DF3B02">
              <w:rPr>
                <w:sz w:val="18"/>
                <w:szCs w:val="18"/>
              </w:rPr>
              <w:t>Has</w:t>
            </w:r>
            <w:proofErr w:type="gramEnd"/>
            <w:r w:rsidRPr="00DF3B02">
              <w:rPr>
                <w:sz w:val="18"/>
                <w:szCs w:val="18"/>
              </w:rPr>
              <w:t xml:space="preserve"> one or more antimalarial in stock AND/ OR offers malaria blood testing on the day of the survey OR during the three months preceding the survey. </w:t>
            </w:r>
          </w:p>
        </w:tc>
        <w:tc>
          <w:tcPr>
            <w:tcW w:w="3788" w:type="dxa"/>
          </w:tcPr>
          <w:p w14:paraId="1D85D82D" w14:textId="77777777" w:rsidR="005D31D2" w:rsidRPr="00DF3B02" w:rsidRDefault="00D4383E" w:rsidP="00EF731D">
            <w:pPr>
              <w:pStyle w:val="ListParagraph"/>
              <w:numPr>
                <w:ilvl w:val="0"/>
                <w:numId w:val="17"/>
              </w:numPr>
              <w:spacing w:beforeLines="40" w:before="96" w:afterLines="40" w:after="96" w:line="300" w:lineRule="auto"/>
              <w:rPr>
                <w:rStyle w:val="hps"/>
                <w:sz w:val="18"/>
                <w:szCs w:val="18"/>
              </w:rPr>
            </w:pPr>
            <w:r w:rsidRPr="00DF3B02">
              <w:rPr>
                <w:sz w:val="18"/>
                <w:szCs w:val="18"/>
              </w:rPr>
              <w:t xml:space="preserve">Outlet located outside of selected </w:t>
            </w:r>
            <w:r w:rsidR="005D31D2" w:rsidRPr="00DF3B02">
              <w:rPr>
                <w:rStyle w:val="hps"/>
                <w:sz w:val="18"/>
                <w:szCs w:val="18"/>
                <w:highlight w:val="yellow"/>
                <w:lang w:eastAsia="fr-FR"/>
              </w:rPr>
              <w:t>[</w:t>
            </w:r>
            <w:r w:rsidR="005D31D2" w:rsidRPr="00DF3B02">
              <w:rPr>
                <w:rStyle w:val="hps"/>
                <w:color w:val="C00000"/>
                <w:sz w:val="18"/>
                <w:szCs w:val="18"/>
                <w:highlight w:val="yellow"/>
                <w:lang w:eastAsia="fr-FR"/>
              </w:rPr>
              <w:t xml:space="preserve">study </w:t>
            </w:r>
            <w:r w:rsidR="005D31D2" w:rsidRPr="00DF3B02">
              <w:rPr>
                <w:rStyle w:val="hps"/>
                <w:color w:val="C00000"/>
                <w:sz w:val="18"/>
                <w:szCs w:val="18"/>
                <w:highlight w:val="yellow"/>
              </w:rPr>
              <w:t>area/ cluster]</w:t>
            </w:r>
          </w:p>
          <w:p w14:paraId="66AB94EC" w14:textId="3374A90B"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 xml:space="preserve">No representative </w:t>
            </w:r>
            <w:proofErr w:type="gramStart"/>
            <w:r w:rsidRPr="00DF3B02">
              <w:rPr>
                <w:sz w:val="18"/>
                <w:szCs w:val="18"/>
              </w:rPr>
              <w:t>available</w:t>
            </w:r>
            <w:proofErr w:type="gramEnd"/>
            <w:r w:rsidRPr="00DF3B02">
              <w:rPr>
                <w:sz w:val="18"/>
                <w:szCs w:val="18"/>
              </w:rPr>
              <w:t xml:space="preserve"> to consent to participate or does not consent. </w:t>
            </w:r>
          </w:p>
        </w:tc>
      </w:tr>
      <w:tr w:rsidR="00D4383E" w:rsidRPr="00DF3B02" w14:paraId="174F6C4D" w14:textId="77777777" w:rsidTr="003B52A3">
        <w:tc>
          <w:tcPr>
            <w:tcW w:w="1165" w:type="dxa"/>
          </w:tcPr>
          <w:p w14:paraId="5B360C45" w14:textId="77777777" w:rsidR="00D4383E" w:rsidRPr="00DF3B02" w:rsidRDefault="00D4383E" w:rsidP="003B52A3">
            <w:pPr>
              <w:spacing w:beforeLines="40" w:before="96" w:afterLines="40" w:after="96" w:line="300" w:lineRule="auto"/>
              <w:rPr>
                <w:sz w:val="18"/>
                <w:szCs w:val="18"/>
              </w:rPr>
            </w:pPr>
            <w:r w:rsidRPr="00DF3B02">
              <w:rPr>
                <w:sz w:val="18"/>
                <w:szCs w:val="18"/>
              </w:rPr>
              <w:t>Wholesalers</w:t>
            </w:r>
          </w:p>
        </w:tc>
        <w:tc>
          <w:tcPr>
            <w:tcW w:w="4057" w:type="dxa"/>
          </w:tcPr>
          <w:p w14:paraId="5B695911" w14:textId="6C3E8DAA"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Identified by an included retail outlet or another source as a source of antimalarials and/or RDTs (</w:t>
            </w:r>
            <w:proofErr w:type="gramStart"/>
            <w:r w:rsidRPr="00DF3B02">
              <w:rPr>
                <w:sz w:val="18"/>
                <w:szCs w:val="18"/>
              </w:rPr>
              <w:t>may be</w:t>
            </w:r>
            <w:proofErr w:type="gramEnd"/>
            <w:r w:rsidRPr="00DF3B02">
              <w:rPr>
                <w:sz w:val="18"/>
                <w:szCs w:val="18"/>
              </w:rPr>
              <w:t xml:space="preserve"> located outside study area)</w:t>
            </w:r>
          </w:p>
          <w:p w14:paraId="2B9D00FB" w14:textId="3DB5426B"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And/</w:t>
            </w:r>
            <w:proofErr w:type="gramStart"/>
            <w:r w:rsidRPr="00DF3B02">
              <w:rPr>
                <w:sz w:val="18"/>
                <w:szCs w:val="18"/>
              </w:rPr>
              <w:t>or</w:t>
            </w:r>
            <w:proofErr w:type="gramEnd"/>
            <w:r w:rsidRPr="00DF3B02">
              <w:rPr>
                <w:sz w:val="18"/>
                <w:szCs w:val="18"/>
              </w:rPr>
              <w:t xml:space="preserve"> is inside </w:t>
            </w:r>
            <w:proofErr w:type="gramStart"/>
            <w:r w:rsidRPr="00DF3B02">
              <w:rPr>
                <w:sz w:val="18"/>
                <w:szCs w:val="18"/>
              </w:rPr>
              <w:t>study</w:t>
            </w:r>
            <w:proofErr w:type="gramEnd"/>
            <w:r w:rsidRPr="00DF3B02">
              <w:rPr>
                <w:sz w:val="18"/>
                <w:szCs w:val="18"/>
              </w:rPr>
              <w:t xml:space="preserve"> area and supplies antimalarials and/or RDTs to wholesale customers.</w:t>
            </w:r>
          </w:p>
          <w:p w14:paraId="413B6AE2" w14:textId="77777777"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Provider/ representative/ outlet owner consents to participate</w:t>
            </w:r>
          </w:p>
        </w:tc>
        <w:tc>
          <w:tcPr>
            <w:tcW w:w="3788" w:type="dxa"/>
          </w:tcPr>
          <w:p w14:paraId="1F8047CE" w14:textId="77777777" w:rsidR="00D4383E" w:rsidRPr="00DF3B02" w:rsidRDefault="00D4383E" w:rsidP="00EF731D">
            <w:pPr>
              <w:pStyle w:val="ListParagraph"/>
              <w:numPr>
                <w:ilvl w:val="0"/>
                <w:numId w:val="17"/>
              </w:numPr>
              <w:spacing w:beforeLines="40" w:before="96" w:afterLines="40" w:after="96" w:line="300" w:lineRule="auto"/>
              <w:rPr>
                <w:sz w:val="18"/>
                <w:szCs w:val="18"/>
              </w:rPr>
            </w:pPr>
            <w:r w:rsidRPr="00DF3B02">
              <w:rPr>
                <w:sz w:val="18"/>
                <w:szCs w:val="18"/>
              </w:rPr>
              <w:t xml:space="preserve">No representative </w:t>
            </w:r>
            <w:proofErr w:type="gramStart"/>
            <w:r w:rsidRPr="00DF3B02">
              <w:rPr>
                <w:sz w:val="18"/>
                <w:szCs w:val="18"/>
              </w:rPr>
              <w:t>available to consent</w:t>
            </w:r>
            <w:proofErr w:type="gramEnd"/>
            <w:r w:rsidRPr="00DF3B02">
              <w:rPr>
                <w:sz w:val="18"/>
                <w:szCs w:val="18"/>
              </w:rPr>
              <w:t xml:space="preserve"> to </w:t>
            </w:r>
            <w:proofErr w:type="gramStart"/>
            <w:r w:rsidRPr="00DF3B02">
              <w:rPr>
                <w:sz w:val="18"/>
                <w:szCs w:val="18"/>
              </w:rPr>
              <w:t>participate</w:t>
            </w:r>
            <w:proofErr w:type="gramEnd"/>
            <w:r w:rsidRPr="00DF3B02">
              <w:rPr>
                <w:sz w:val="18"/>
                <w:szCs w:val="18"/>
              </w:rPr>
              <w:t xml:space="preserve"> or does not consent.</w:t>
            </w:r>
          </w:p>
        </w:tc>
      </w:tr>
    </w:tbl>
    <w:p w14:paraId="7E02DD5A" w14:textId="0E6F39D4" w:rsidR="00B874AD" w:rsidRDefault="00B874AD" w:rsidP="003B52A3">
      <w:pPr>
        <w:spacing w:beforeLines="40" w:before="96" w:afterLines="40" w:after="96" w:line="300" w:lineRule="auto"/>
        <w:rPr>
          <w:rStyle w:val="hps"/>
        </w:rPr>
      </w:pPr>
    </w:p>
    <w:p w14:paraId="5E5D5B1B" w14:textId="1656D59D" w:rsidR="00B874AD" w:rsidRDefault="00B874AD" w:rsidP="00EF731D">
      <w:pPr>
        <w:pStyle w:val="ListParagraph"/>
        <w:numPr>
          <w:ilvl w:val="0"/>
          <w:numId w:val="18"/>
        </w:numPr>
        <w:spacing w:beforeLines="40" w:before="96" w:afterLines="40" w:after="96" w:line="300" w:lineRule="auto"/>
        <w:rPr>
          <w:lang w:eastAsia="fr-FR"/>
        </w:rPr>
      </w:pPr>
      <w:r>
        <w:t xml:space="preserve">If the outlet is eligible, the salesperson or care provider will first </w:t>
      </w:r>
      <w:r w:rsidR="00AD721C">
        <w:t>ask</w:t>
      </w:r>
      <w:r>
        <w:t xml:space="preserve"> for his or her agreement to participate, using the information sheet and </w:t>
      </w:r>
      <w:r w:rsidRPr="76463412">
        <w:rPr>
          <w:lang w:eastAsia="fr-FR"/>
        </w:rPr>
        <w:t xml:space="preserve">informed </w:t>
      </w:r>
      <w:r>
        <w:t>consent form</w:t>
      </w:r>
      <w:r w:rsidRPr="76463412">
        <w:rPr>
          <w:lang w:eastAsia="fr-FR"/>
        </w:rPr>
        <w:t>.</w:t>
      </w:r>
    </w:p>
    <w:p w14:paraId="2F1BCD86" w14:textId="77777777" w:rsidR="00B874AD" w:rsidRDefault="00B874AD" w:rsidP="003B52A3">
      <w:pPr>
        <w:pStyle w:val="ListParagraph"/>
        <w:spacing w:beforeLines="40" w:before="96" w:afterLines="40" w:after="96" w:line="300" w:lineRule="auto"/>
        <w:rPr>
          <w:lang w:eastAsia="fr-FR"/>
        </w:rPr>
      </w:pPr>
    </w:p>
    <w:p w14:paraId="27DBBC2C" w14:textId="11658F5B" w:rsidR="00591765" w:rsidRDefault="00B874AD" w:rsidP="00EF731D">
      <w:pPr>
        <w:pStyle w:val="ListParagraph"/>
        <w:numPr>
          <w:ilvl w:val="0"/>
          <w:numId w:val="18"/>
        </w:numPr>
        <w:spacing w:beforeLines="40" w:before="96" w:afterLines="40" w:after="96" w:line="300" w:lineRule="auto"/>
        <w:rPr>
          <w:rStyle w:val="hps"/>
          <w:lang w:eastAsia="fr-FR"/>
        </w:rPr>
      </w:pPr>
      <w:r w:rsidRPr="76463412">
        <w:rPr>
          <w:lang w:eastAsia="fr-FR"/>
        </w:rPr>
        <w:t xml:space="preserve">Once verbal consent has been obtained and the </w:t>
      </w:r>
      <w:r>
        <w:rPr>
          <w:lang w:eastAsia="fr-FR"/>
        </w:rPr>
        <w:t>data collector</w:t>
      </w:r>
      <w:r w:rsidRPr="76463412">
        <w:rPr>
          <w:lang w:eastAsia="fr-FR"/>
        </w:rPr>
        <w:t xml:space="preserve"> signs the consent form, the provider interview will be conducted and then antimalarials and RDTs will be audited</w:t>
      </w:r>
      <w:r w:rsidR="00C000AC">
        <w:rPr>
          <w:lang w:eastAsia="fr-FR"/>
        </w:rPr>
        <w:t xml:space="preserve">. </w:t>
      </w:r>
      <w:r w:rsidR="00985855" w:rsidRPr="76463412">
        <w:rPr>
          <w:rStyle w:val="hps"/>
        </w:rPr>
        <w:t>Once a</w:t>
      </w:r>
      <w:r w:rsidR="00E14FA6" w:rsidRPr="76463412">
        <w:rPr>
          <w:rStyle w:val="hps"/>
        </w:rPr>
        <w:t xml:space="preserve">n </w:t>
      </w:r>
      <w:r w:rsidR="00985855" w:rsidRPr="76463412">
        <w:rPr>
          <w:rStyle w:val="hps"/>
        </w:rPr>
        <w:t xml:space="preserve">outlet has been surveyed and the provider interviewed, the </w:t>
      </w:r>
      <w:r w:rsidR="002E7C81">
        <w:rPr>
          <w:rStyle w:val="hps"/>
        </w:rPr>
        <w:t>data collectors</w:t>
      </w:r>
      <w:r w:rsidR="002E7C81" w:rsidRPr="76463412">
        <w:rPr>
          <w:rStyle w:val="hps"/>
        </w:rPr>
        <w:t xml:space="preserve"> </w:t>
      </w:r>
      <w:r w:rsidR="00E14FA6" w:rsidRPr="76463412">
        <w:rPr>
          <w:rStyle w:val="hps"/>
        </w:rPr>
        <w:t>should</w:t>
      </w:r>
      <w:r w:rsidR="00985855" w:rsidRPr="76463412">
        <w:rPr>
          <w:rStyle w:val="hps"/>
        </w:rPr>
        <w:t xml:space="preserve"> ask the owners of the outlet or their </w:t>
      </w:r>
      <w:r w:rsidR="00E14FA6" w:rsidRPr="76463412">
        <w:rPr>
          <w:rStyle w:val="hps"/>
        </w:rPr>
        <w:t>staff</w:t>
      </w:r>
      <w:r w:rsidR="00985855" w:rsidRPr="76463412">
        <w:rPr>
          <w:rStyle w:val="hps"/>
        </w:rPr>
        <w:t xml:space="preserve"> to indicate the other </w:t>
      </w:r>
      <w:r w:rsidR="00E14FA6" w:rsidRPr="76463412">
        <w:rPr>
          <w:rStyle w:val="hps"/>
        </w:rPr>
        <w:t xml:space="preserve">private sector </w:t>
      </w:r>
      <w:r w:rsidR="00985855" w:rsidRPr="76463412">
        <w:rPr>
          <w:rStyle w:val="hps"/>
        </w:rPr>
        <w:t>outlets</w:t>
      </w:r>
      <w:r w:rsidR="00985855">
        <w:t xml:space="preserve"> </w:t>
      </w:r>
      <w:r w:rsidR="00985855" w:rsidRPr="76463412">
        <w:rPr>
          <w:rStyle w:val="hps"/>
        </w:rPr>
        <w:t xml:space="preserve">in the </w:t>
      </w:r>
      <w:r w:rsidR="00E14FA6" w:rsidRPr="76463412">
        <w:rPr>
          <w:rStyle w:val="hps"/>
        </w:rPr>
        <w:t>ward</w:t>
      </w:r>
      <w:r w:rsidR="00985855" w:rsidRPr="76463412">
        <w:rPr>
          <w:rStyle w:val="hps"/>
        </w:rPr>
        <w:t xml:space="preserve"> that </w:t>
      </w:r>
      <w:r w:rsidR="00E14FA6" w:rsidRPr="76463412">
        <w:rPr>
          <w:rStyle w:val="hps"/>
        </w:rPr>
        <w:t>provide</w:t>
      </w:r>
      <w:r w:rsidR="00985855" w:rsidRPr="76463412">
        <w:rPr>
          <w:rStyle w:val="hps"/>
        </w:rPr>
        <w:t xml:space="preserve"> antimalarial</w:t>
      </w:r>
      <w:r w:rsidR="00E14FA6" w:rsidRPr="76463412">
        <w:rPr>
          <w:rStyle w:val="hps"/>
        </w:rPr>
        <w:t>s/ malaria testing.</w:t>
      </w:r>
    </w:p>
    <w:p w14:paraId="28F74528" w14:textId="77777777" w:rsidR="00C000AC" w:rsidRPr="003E38D2" w:rsidRDefault="00C000AC" w:rsidP="003B52A3">
      <w:pPr>
        <w:spacing w:beforeLines="40" w:before="96" w:afterLines="40" w:after="96" w:line="300" w:lineRule="auto"/>
      </w:pPr>
    </w:p>
    <w:p w14:paraId="3124CF72" w14:textId="21C426B6" w:rsidR="00C000AC" w:rsidRPr="003E38D2" w:rsidRDefault="00C000AC" w:rsidP="003B52A3">
      <w:pPr>
        <w:spacing w:beforeLines="40" w:before="96" w:afterLines="40" w:after="96" w:line="300" w:lineRule="auto"/>
      </w:pPr>
      <w:r>
        <w:t xml:space="preserve">In summary. </w:t>
      </w:r>
      <w:proofErr w:type="gramStart"/>
      <w:r>
        <w:t>the</w:t>
      </w:r>
      <w:proofErr w:type="gramEnd"/>
      <w:r>
        <w:t xml:space="preserve"> questionnaire used has the following flow: </w:t>
      </w:r>
    </w:p>
    <w:p w14:paraId="6C371FEE" w14:textId="77777777" w:rsidR="00C000AC" w:rsidRPr="003E38D2" w:rsidRDefault="00C000AC" w:rsidP="003B52A3">
      <w:pPr>
        <w:spacing w:beforeLines="40" w:before="96" w:afterLines="40" w:after="96" w:line="300" w:lineRule="auto"/>
      </w:pPr>
    </w:p>
    <w:p w14:paraId="19D0CD4C" w14:textId="77777777" w:rsidR="00C000AC" w:rsidRPr="003E38D2" w:rsidRDefault="00C000AC" w:rsidP="003B52A3">
      <w:pPr>
        <w:spacing w:beforeLines="40" w:before="96" w:afterLines="40" w:after="96" w:line="300" w:lineRule="auto"/>
      </w:pPr>
      <w:r w:rsidRPr="000572CF">
        <w:rPr>
          <w:noProof/>
        </w:rPr>
        <w:drawing>
          <wp:inline distT="0" distB="0" distL="0" distR="0" wp14:anchorId="11AC5D07" wp14:editId="1C7996F5">
            <wp:extent cx="5726430" cy="2718401"/>
            <wp:effectExtent l="0" t="0" r="7620" b="0"/>
            <wp:docPr id="7735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13743" name=""/>
                    <pic:cNvPicPr/>
                  </pic:nvPicPr>
                  <pic:blipFill>
                    <a:blip r:embed="rId13"/>
                    <a:stretch>
                      <a:fillRect/>
                    </a:stretch>
                  </pic:blipFill>
                  <pic:spPr>
                    <a:xfrm>
                      <a:off x="0" y="0"/>
                      <a:ext cx="5752664" cy="2730855"/>
                    </a:xfrm>
                    <a:prstGeom prst="rect">
                      <a:avLst/>
                    </a:prstGeom>
                  </pic:spPr>
                </pic:pic>
              </a:graphicData>
            </a:graphic>
          </wp:inline>
        </w:drawing>
      </w:r>
    </w:p>
    <w:p w14:paraId="675BD874" w14:textId="77777777" w:rsidR="00C000AC" w:rsidRPr="003E38D2" w:rsidRDefault="00C000AC" w:rsidP="003B52A3">
      <w:pPr>
        <w:spacing w:beforeLines="40" w:before="96" w:afterLines="40" w:after="96" w:line="300" w:lineRule="auto"/>
      </w:pPr>
    </w:p>
    <w:p w14:paraId="1972F5CA" w14:textId="116A07CD" w:rsidR="00EC484E" w:rsidRPr="001F3548" w:rsidRDefault="00C000AC" w:rsidP="003B52A3">
      <w:pPr>
        <w:spacing w:beforeLines="40" w:before="96" w:afterLines="40" w:after="96" w:line="300" w:lineRule="auto"/>
        <w:rPr>
          <w:i/>
          <w:iCs/>
          <w:lang w:eastAsia="fr-FR"/>
        </w:rPr>
      </w:pPr>
      <w:r w:rsidRPr="001F3548">
        <w:rPr>
          <w:i/>
          <w:iCs/>
          <w:lang w:eastAsia="fr-FR"/>
        </w:rPr>
        <w:t xml:space="preserve">Important additional notes: </w:t>
      </w:r>
    </w:p>
    <w:p w14:paraId="4F06B270" w14:textId="42F15637" w:rsidR="00985855" w:rsidRPr="003E38D2" w:rsidRDefault="00985855" w:rsidP="003B52A3">
      <w:pPr>
        <w:spacing w:beforeLines="40" w:before="96" w:afterLines="40" w:after="96" w:line="300" w:lineRule="auto"/>
        <w:rPr>
          <w:lang w:eastAsia="fr-FR"/>
        </w:rPr>
      </w:pPr>
      <w:r w:rsidRPr="76463412">
        <w:rPr>
          <w:lang w:eastAsia="fr-FR"/>
        </w:rPr>
        <w:t xml:space="preserve">If a retail outlet is closed or the provider is too busy, the </w:t>
      </w:r>
      <w:r w:rsidR="008F3236">
        <w:rPr>
          <w:lang w:eastAsia="fr-FR"/>
        </w:rPr>
        <w:t>data collector</w:t>
      </w:r>
      <w:r w:rsidR="008F3236" w:rsidRPr="76463412">
        <w:rPr>
          <w:lang w:eastAsia="fr-FR"/>
        </w:rPr>
        <w:t xml:space="preserve"> </w:t>
      </w:r>
      <w:r w:rsidRPr="76463412">
        <w:rPr>
          <w:lang w:eastAsia="fr-FR"/>
        </w:rPr>
        <w:t xml:space="preserve">will return at another time. </w:t>
      </w:r>
      <w:r>
        <w:t>A maximum of three visits will be made to a given outlet</w:t>
      </w:r>
      <w:r w:rsidR="00FF5E41">
        <w:t>.</w:t>
      </w:r>
      <w:r>
        <w:t xml:space="preserve"> </w:t>
      </w:r>
      <w:r w:rsidRPr="76463412">
        <w:rPr>
          <w:lang w:eastAsia="fr-FR"/>
        </w:rPr>
        <w:t xml:space="preserve">Records of refusals, reasons for refusal, and of outlets closed at the time of the survey </w:t>
      </w:r>
      <w:r w:rsidR="00FF5E41" w:rsidRPr="76463412">
        <w:rPr>
          <w:lang w:eastAsia="fr-FR"/>
        </w:rPr>
        <w:t>must</w:t>
      </w:r>
      <w:r w:rsidRPr="76463412">
        <w:rPr>
          <w:lang w:eastAsia="fr-FR"/>
        </w:rPr>
        <w:t xml:space="preserve"> be kept.</w:t>
      </w:r>
      <w:r w:rsidR="008D2709" w:rsidRPr="76463412">
        <w:rPr>
          <w:lang w:eastAsia="fr-FR"/>
        </w:rPr>
        <w:t xml:space="preserve"> </w:t>
      </w:r>
      <w:r>
        <w:t xml:space="preserve">The geographical coordinates (latitude and longitude) of each </w:t>
      </w:r>
      <w:r w:rsidR="002F6ED7">
        <w:t xml:space="preserve">formal </w:t>
      </w:r>
      <w:r>
        <w:t xml:space="preserve">facility, outlet and business will be recorded using a </w:t>
      </w:r>
      <w:r w:rsidR="00BF7EC7">
        <w:t xml:space="preserve">Global Positioning System </w:t>
      </w:r>
      <w:r w:rsidR="00CC1C0D">
        <w:t>(</w:t>
      </w:r>
      <w:r>
        <w:t>GPS</w:t>
      </w:r>
      <w:r w:rsidR="00CC1C0D">
        <w:t>)</w:t>
      </w:r>
      <w:r w:rsidR="009D10EF">
        <w:rPr>
          <w:rStyle w:val="FootnoteReference"/>
        </w:rPr>
        <w:footnoteReference w:id="5"/>
      </w:r>
      <w:r>
        <w:t xml:space="preserve">. </w:t>
      </w:r>
    </w:p>
    <w:p w14:paraId="68D8DA97" w14:textId="77777777" w:rsidR="00985855" w:rsidRPr="003E38D2" w:rsidRDefault="00985855" w:rsidP="003B52A3">
      <w:pPr>
        <w:spacing w:beforeLines="40" w:before="96" w:afterLines="40" w:after="96" w:line="300" w:lineRule="auto"/>
        <w:rPr>
          <w:rStyle w:val="hps"/>
          <w:rFonts w:cstheme="minorHAnsi"/>
        </w:rPr>
      </w:pPr>
    </w:p>
    <w:p w14:paraId="69002A6E" w14:textId="0E38115A" w:rsidR="00985855" w:rsidRPr="003E38D2" w:rsidRDefault="00985855" w:rsidP="003B52A3">
      <w:pPr>
        <w:spacing w:beforeLines="40" w:before="96" w:afterLines="40" w:after="96" w:line="300" w:lineRule="auto"/>
        <w:rPr>
          <w:rStyle w:val="hps"/>
        </w:rPr>
      </w:pPr>
      <w:r w:rsidRPr="76463412">
        <w:rPr>
          <w:rStyle w:val="hps"/>
        </w:rPr>
        <w:t xml:space="preserve">As some vendors may be informal and possibly unlicensed, </w:t>
      </w:r>
      <w:r w:rsidR="00623339">
        <w:rPr>
          <w:rStyle w:val="hps"/>
        </w:rPr>
        <w:t>field team supervisors and/or data collectors</w:t>
      </w:r>
      <w:r w:rsidRPr="76463412">
        <w:rPr>
          <w:rStyle w:val="hps"/>
        </w:rPr>
        <w:t xml:space="preserve"> will approach providers with sensitivity and </w:t>
      </w:r>
      <w:proofErr w:type="gramStart"/>
      <w:r w:rsidRPr="76463412">
        <w:rPr>
          <w:rStyle w:val="hps"/>
        </w:rPr>
        <w:t>caution, and</w:t>
      </w:r>
      <w:proofErr w:type="gramEnd"/>
      <w:r w:rsidRPr="76463412">
        <w:rPr>
          <w:rStyle w:val="hps"/>
        </w:rPr>
        <w:t xml:space="preserve"> will emphasize the voluntary and anonymous nature of participation. </w:t>
      </w:r>
      <w:r w:rsidR="003B642C">
        <w:rPr>
          <w:rStyle w:val="hps"/>
        </w:rPr>
        <w:t>Field team supervisors and/or data collectors</w:t>
      </w:r>
      <w:r w:rsidR="003B642C" w:rsidRPr="76463412">
        <w:rPr>
          <w:rStyle w:val="hps"/>
        </w:rPr>
        <w:t xml:space="preserve"> </w:t>
      </w:r>
      <w:r w:rsidRPr="76463412">
        <w:rPr>
          <w:rStyle w:val="hps"/>
        </w:rPr>
        <w:t>will be encouraged to schedule appointments for informal vendors if participants prefer to meet at a time when they feel more comfortable participating</w:t>
      </w:r>
      <w:r w:rsidR="3E2CCE3A" w:rsidRPr="76463412">
        <w:rPr>
          <w:rStyle w:val="hps"/>
        </w:rPr>
        <w:t>.</w:t>
      </w:r>
      <w:r w:rsidRPr="76463412">
        <w:rPr>
          <w:rStyle w:val="hps"/>
        </w:rPr>
        <w:t xml:space="preserve"> </w:t>
      </w:r>
      <w:r w:rsidR="00C2706B" w:rsidRPr="76463412">
        <w:rPr>
          <w:rStyle w:val="hps"/>
        </w:rPr>
        <w:t xml:space="preserve"> </w:t>
      </w:r>
    </w:p>
    <w:p w14:paraId="4668B34C" w14:textId="296B6F74" w:rsidR="00985855" w:rsidRPr="003E38D2" w:rsidRDefault="00985855" w:rsidP="003B52A3">
      <w:pPr>
        <w:spacing w:beforeLines="40" w:before="96" w:afterLines="40" w:after="96" w:line="300" w:lineRule="auto"/>
      </w:pPr>
      <w:r w:rsidRPr="76463412">
        <w:rPr>
          <w:rStyle w:val="hps"/>
        </w:rPr>
        <w:t xml:space="preserve">In all cases, </w:t>
      </w:r>
      <w:r>
        <w:t>informal retail outlet operators will be reassured that the interview and audit are to understand the malaria commodity market and that personal</w:t>
      </w:r>
      <w:r w:rsidR="008D2709">
        <w:t xml:space="preserve">ly </w:t>
      </w:r>
      <w:r>
        <w:t>identif</w:t>
      </w:r>
      <w:r w:rsidR="008D2709">
        <w:t xml:space="preserve">ying </w:t>
      </w:r>
      <w:r>
        <w:t>information</w:t>
      </w:r>
      <w:r w:rsidR="00C2706B">
        <w:t xml:space="preserve"> such as GPS, outlet name, location </w:t>
      </w:r>
      <w:r>
        <w:t xml:space="preserve">will be </w:t>
      </w:r>
      <w:r w:rsidR="00AE4A6D">
        <w:t>k</w:t>
      </w:r>
      <w:r w:rsidR="00AE4A6D" w:rsidRPr="00AE4A6D">
        <w:t>ept confidential and will not be reported</w:t>
      </w:r>
      <w:r w:rsidR="00AE4A6D">
        <w:t xml:space="preserve"> per the terms of the study protocol</w:t>
      </w:r>
      <w:r>
        <w:t>.</w:t>
      </w:r>
      <w:r w:rsidR="00C2706B">
        <w:t xml:space="preserve"> </w:t>
      </w:r>
    </w:p>
    <w:p w14:paraId="093E9A90" w14:textId="77777777" w:rsidR="00C2706B" w:rsidRPr="003E38D2" w:rsidRDefault="00C2706B" w:rsidP="003B52A3">
      <w:pPr>
        <w:spacing w:beforeLines="40" w:before="96" w:afterLines="40" w:after="96" w:line="300" w:lineRule="auto"/>
      </w:pPr>
    </w:p>
    <w:p w14:paraId="0E3D7528" w14:textId="2EB8167A" w:rsidR="4EBB32EC" w:rsidRPr="0008320A" w:rsidRDefault="0008320A" w:rsidP="003B52A3">
      <w:pPr>
        <w:spacing w:beforeLines="40" w:before="96" w:afterLines="40" w:after="96" w:line="300" w:lineRule="auto"/>
        <w:rPr>
          <w:i/>
          <w:iCs/>
        </w:rPr>
      </w:pPr>
      <w:r w:rsidRPr="0008320A">
        <w:rPr>
          <w:i/>
          <w:iCs/>
        </w:rPr>
        <w:t>Notes on b</w:t>
      </w:r>
      <w:r w:rsidR="3E5F5959" w:rsidRPr="0008320A">
        <w:rPr>
          <w:i/>
          <w:iCs/>
        </w:rPr>
        <w:t xml:space="preserve">ooster sampling </w:t>
      </w:r>
    </w:p>
    <w:p w14:paraId="7CB0C8ED" w14:textId="652FBB50" w:rsidR="4EBB32EC" w:rsidRPr="0008320A" w:rsidRDefault="3E5F5959" w:rsidP="003B52A3">
      <w:pPr>
        <w:spacing w:beforeLines="40" w:before="96" w:afterLines="40" w:after="96" w:line="300" w:lineRule="auto"/>
        <w:rPr>
          <w:i/>
          <w:iCs/>
        </w:rPr>
      </w:pPr>
      <w:r w:rsidRPr="0008320A">
        <w:rPr>
          <w:i/>
          <w:iCs/>
        </w:rPr>
        <w:t>To ensure adequate representation of health facilities and pharmacies, the sample was supplemented with a booster sample of these outlet types located within or near the selected study areas. These outlets were identified in advance by the research team.</w:t>
      </w:r>
      <w:r w:rsidR="0D6FB797" w:rsidRPr="0008320A">
        <w:rPr>
          <w:i/>
          <w:iCs/>
        </w:rPr>
        <w:t xml:space="preserve"> </w:t>
      </w:r>
      <w:r w:rsidRPr="0008320A">
        <w:rPr>
          <w:i/>
          <w:iCs/>
        </w:rPr>
        <w:t xml:space="preserve"> The </w:t>
      </w:r>
      <w:r w:rsidR="76697A22" w:rsidRPr="0008320A">
        <w:rPr>
          <w:i/>
          <w:iCs/>
        </w:rPr>
        <w:t xml:space="preserve">research team </w:t>
      </w:r>
      <w:r w:rsidRPr="0008320A">
        <w:rPr>
          <w:i/>
          <w:iCs/>
        </w:rPr>
        <w:t xml:space="preserve">will </w:t>
      </w:r>
      <w:r w:rsidR="4951EDD2" w:rsidRPr="0008320A">
        <w:rPr>
          <w:i/>
          <w:iCs/>
        </w:rPr>
        <w:t>monitor submissions</w:t>
      </w:r>
      <w:r w:rsidRPr="0008320A">
        <w:rPr>
          <w:i/>
          <w:iCs/>
        </w:rPr>
        <w:t xml:space="preserve"> </w:t>
      </w:r>
      <w:r w:rsidR="11A0B30F" w:rsidRPr="0008320A">
        <w:rPr>
          <w:i/>
          <w:iCs/>
        </w:rPr>
        <w:t>daily</w:t>
      </w:r>
      <w:r w:rsidRPr="0008320A">
        <w:rPr>
          <w:i/>
          <w:iCs/>
        </w:rPr>
        <w:t xml:space="preserve"> to track the number of health facilities and pharmacies </w:t>
      </w:r>
      <w:r w:rsidR="257599B3" w:rsidRPr="0008320A">
        <w:rPr>
          <w:i/>
          <w:iCs/>
        </w:rPr>
        <w:t>included in the study</w:t>
      </w:r>
      <w:r w:rsidRPr="0008320A">
        <w:rPr>
          <w:i/>
          <w:iCs/>
        </w:rPr>
        <w:t>. If additional boosting is needed, supervisors will be</w:t>
      </w:r>
      <w:r w:rsidR="22353B3F" w:rsidRPr="0008320A">
        <w:rPr>
          <w:i/>
          <w:iCs/>
        </w:rPr>
        <w:t xml:space="preserve"> </w:t>
      </w:r>
      <w:r w:rsidRPr="0008320A">
        <w:rPr>
          <w:i/>
          <w:iCs/>
        </w:rPr>
        <w:t>provided with a list of additional health facilities and pharmacies to visit</w:t>
      </w:r>
      <w:r w:rsidR="296895E6" w:rsidRPr="0008320A">
        <w:rPr>
          <w:i/>
          <w:iCs/>
        </w:rPr>
        <w:t xml:space="preserve"> via email or WhatsApp</w:t>
      </w:r>
      <w:r w:rsidRPr="0008320A">
        <w:rPr>
          <w:i/>
          <w:iCs/>
        </w:rPr>
        <w:t>.</w:t>
      </w:r>
    </w:p>
    <w:p w14:paraId="427DA306" w14:textId="77777777" w:rsidR="00EC484E" w:rsidRDefault="00EC484E" w:rsidP="003B52A3">
      <w:pPr>
        <w:spacing w:beforeLines="40" w:before="96" w:afterLines="40" w:after="96" w:line="300" w:lineRule="auto"/>
      </w:pPr>
    </w:p>
    <w:p w14:paraId="39B355AF" w14:textId="743723B6" w:rsidR="00985855" w:rsidRPr="001F3548" w:rsidRDefault="00985855" w:rsidP="003B52A3">
      <w:pPr>
        <w:pStyle w:val="Heading4"/>
        <w:spacing w:beforeLines="40" w:before="96" w:afterLines="40" w:after="96" w:line="300" w:lineRule="auto"/>
        <w:rPr>
          <w:rFonts w:asciiTheme="majorHAnsi" w:hAnsiTheme="majorHAnsi"/>
          <w:b/>
          <w:bCs/>
          <w:color w:val="FF9933" w:themeColor="accent2"/>
        </w:rPr>
      </w:pPr>
      <w:bookmarkStart w:id="13" w:name="_Toc166053715"/>
      <w:r w:rsidRPr="001F3548">
        <w:rPr>
          <w:rFonts w:asciiTheme="majorHAnsi" w:hAnsiTheme="majorHAnsi"/>
          <w:b/>
          <w:bCs/>
          <w:color w:val="FF9933" w:themeColor="accent2"/>
        </w:rPr>
        <w:t>Wholesale outlets</w:t>
      </w:r>
      <w:bookmarkEnd w:id="13"/>
    </w:p>
    <w:p w14:paraId="5C5D4110" w14:textId="17FE64E4" w:rsidR="00985855" w:rsidRPr="003E38D2" w:rsidRDefault="517F7F21" w:rsidP="003B52A3">
      <w:pPr>
        <w:spacing w:beforeLines="40" w:before="96" w:afterLines="40" w:after="96" w:line="300" w:lineRule="auto"/>
      </w:pPr>
      <w:r>
        <w:t xml:space="preserve">Field procedures for wholesale outlets are </w:t>
      </w:r>
      <w:proofErr w:type="gramStart"/>
      <w:r>
        <w:t>similar to</w:t>
      </w:r>
      <w:proofErr w:type="gramEnd"/>
      <w:r>
        <w:t xml:space="preserve"> those for retail outlets. The same </w:t>
      </w:r>
      <w:r w:rsidR="0069114E">
        <w:t>field team supervisors and data collectors</w:t>
      </w:r>
      <w:r>
        <w:t xml:space="preserve"> will be responsible for interviewing wholesalers and </w:t>
      </w:r>
      <w:r w:rsidR="46177974">
        <w:t xml:space="preserve">retail </w:t>
      </w:r>
      <w:r w:rsidR="667229D7">
        <w:t>outlets</w:t>
      </w:r>
      <w:r>
        <w:t xml:space="preserve">. </w:t>
      </w:r>
    </w:p>
    <w:p w14:paraId="4774835C" w14:textId="30BAACBC" w:rsidR="00985855" w:rsidRPr="003E38D2" w:rsidRDefault="7427800D" w:rsidP="003B52A3">
      <w:pPr>
        <w:spacing w:beforeLines="40" w:before="96" w:afterLines="40" w:after="96" w:line="300" w:lineRule="auto"/>
      </w:pPr>
      <w:r>
        <w:t xml:space="preserve">During data collection, </w:t>
      </w:r>
      <w:r w:rsidR="4C22E61F">
        <w:t>data collector</w:t>
      </w:r>
      <w:r>
        <w:t>s will ask each retail outlet to identify their suppliers and provide key details, including the supplier’s company name, type, location (state, city, etc.), and contact information. This step is essential for accurately mapping and identifying unique wholesalers.</w:t>
      </w:r>
    </w:p>
    <w:p w14:paraId="7CB53A83" w14:textId="7EF3FE9D" w:rsidR="00985855" w:rsidRPr="003E38D2" w:rsidRDefault="7427800D" w:rsidP="003B52A3">
      <w:pPr>
        <w:spacing w:beforeLines="40" w:before="96" w:afterLines="40" w:after="96" w:line="300" w:lineRule="auto"/>
      </w:pPr>
      <w:r>
        <w:t>Supplier information is submitted alongside the retail outlet data to the central server, allowing for the compilation of a comprehensive list of wholesalers operating in or supplying to the study areas.</w:t>
      </w:r>
    </w:p>
    <w:p w14:paraId="53A258B9" w14:textId="6BE7A801" w:rsidR="00985855" w:rsidRPr="003E38D2" w:rsidRDefault="7427800D" w:rsidP="003B52A3">
      <w:pPr>
        <w:spacing w:beforeLines="40" w:before="96" w:afterLines="40" w:after="96" w:line="300" w:lineRule="auto"/>
      </w:pPr>
      <w:r>
        <w:t xml:space="preserve">A remote </w:t>
      </w:r>
      <w:r w:rsidR="6F2C8756">
        <w:t xml:space="preserve">research </w:t>
      </w:r>
      <w:r>
        <w:t xml:space="preserve">team will review the submitted data daily and maintain an up-to-date list of eligible wholesalers, including those based outside the study communes but supplying outlets within them. Based on this list, the remote </w:t>
      </w:r>
      <w:r w:rsidR="527C0E09">
        <w:t xml:space="preserve">research </w:t>
      </w:r>
      <w:r>
        <w:t xml:space="preserve">team will select wholesalers to visit and share this information with </w:t>
      </w:r>
      <w:r w:rsidR="2CD27072">
        <w:t xml:space="preserve">field team </w:t>
      </w:r>
      <w:r>
        <w:t>supervisors  via email or WhatsApp.</w:t>
      </w:r>
    </w:p>
    <w:p w14:paraId="79051765" w14:textId="14587396" w:rsidR="089E5052" w:rsidRDefault="089E5052" w:rsidP="003B52A3">
      <w:pPr>
        <w:spacing w:beforeLines="40" w:before="96" w:afterLines="40" w:after="96" w:line="300" w:lineRule="auto"/>
      </w:pPr>
    </w:p>
    <w:p w14:paraId="4652839E" w14:textId="6E6550F4" w:rsidR="71EF3521" w:rsidRDefault="71EF3521" w:rsidP="003B52A3">
      <w:pPr>
        <w:spacing w:beforeLines="40" w:before="96" w:afterLines="40" w:after="96" w:line="300" w:lineRule="auto"/>
        <w:jc w:val="center"/>
      </w:pPr>
      <w:r>
        <w:rPr>
          <w:noProof/>
        </w:rPr>
        <w:drawing>
          <wp:inline distT="0" distB="0" distL="0" distR="0" wp14:anchorId="4260FA3A" wp14:editId="314119DE">
            <wp:extent cx="2052313" cy="3486801"/>
            <wp:effectExtent l="0" t="0" r="0" b="0"/>
            <wp:docPr id="567493134" name="Picture 56749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52313" cy="3486801"/>
                    </a:xfrm>
                    <a:prstGeom prst="rect">
                      <a:avLst/>
                    </a:prstGeom>
                  </pic:spPr>
                </pic:pic>
              </a:graphicData>
            </a:graphic>
          </wp:inline>
        </w:drawing>
      </w:r>
    </w:p>
    <w:p w14:paraId="71A7C273" w14:textId="424160E2" w:rsidR="089E5052" w:rsidRDefault="089E5052" w:rsidP="003B52A3">
      <w:pPr>
        <w:spacing w:beforeLines="40" w:before="96" w:afterLines="40" w:after="96" w:line="300" w:lineRule="auto"/>
      </w:pPr>
    </w:p>
    <w:p w14:paraId="612E5505" w14:textId="15714557" w:rsidR="00985855" w:rsidRPr="003E38D2" w:rsidRDefault="517F7F21" w:rsidP="003B52A3">
      <w:pPr>
        <w:spacing w:beforeLines="40" w:before="96" w:afterLines="40" w:after="96" w:line="300" w:lineRule="auto"/>
      </w:pPr>
      <w:r>
        <w:t xml:space="preserve">Once sampling and selection have been carried out by the ACTwatch Lite research team remotely, wholesalers will be approached by members of the field </w:t>
      </w:r>
      <w:r w:rsidR="00EF030D">
        <w:t>team supervisors and/or data collectors</w:t>
      </w:r>
      <w:r>
        <w:t xml:space="preserve">, who will present the survey to the wholesale staff member responsible for malaria-related sales. Wholesalers will be selected for inclusion by checking whether the establishment has antimalarials or RDTs in stock at the time of the interview or at any time in the 3 months prior to the interview. </w:t>
      </w:r>
    </w:p>
    <w:p w14:paraId="33A0E3F4" w14:textId="77777777" w:rsidR="00985855" w:rsidRPr="003E38D2" w:rsidRDefault="00985855" w:rsidP="003B52A3">
      <w:pPr>
        <w:spacing w:beforeLines="40" w:before="96" w:afterLines="40" w:after="96" w:line="300" w:lineRule="auto"/>
      </w:pPr>
    </w:p>
    <w:p w14:paraId="0695CFFE" w14:textId="3090B077" w:rsidR="00DD4CBB" w:rsidRPr="001F3548" w:rsidRDefault="00431054" w:rsidP="003B52A3">
      <w:pPr>
        <w:pStyle w:val="Heading4"/>
        <w:spacing w:beforeLines="40" w:before="96" w:afterLines="40" w:after="96" w:line="300" w:lineRule="auto"/>
        <w:rPr>
          <w:rFonts w:asciiTheme="majorHAnsi" w:hAnsiTheme="majorHAnsi"/>
          <w:b/>
          <w:bCs/>
          <w:color w:val="FF9933" w:themeColor="accent2"/>
        </w:rPr>
      </w:pPr>
      <w:r w:rsidRPr="001F3548">
        <w:rPr>
          <w:rFonts w:asciiTheme="majorHAnsi" w:hAnsiTheme="majorHAnsi"/>
          <w:b/>
          <w:bCs/>
          <w:color w:val="FF9933" w:themeColor="accent2"/>
        </w:rPr>
        <w:t>Product audits</w:t>
      </w:r>
    </w:p>
    <w:p w14:paraId="4201FD87" w14:textId="357DCB29" w:rsidR="00431054" w:rsidRPr="003E38D2" w:rsidRDefault="00985855" w:rsidP="003B52A3">
      <w:pPr>
        <w:spacing w:beforeLines="40" w:before="96" w:afterLines="40" w:after="96" w:line="300" w:lineRule="auto"/>
      </w:pPr>
      <w:r w:rsidRPr="003E38D2">
        <w:t xml:space="preserve">Following informed consent (confirmed in the questionnaire), an audit of all available antimalarials and RDTs will be carried out. Digitized questionnaires capture details of current products including dosage form, brand name, active ingredient information, and simple packaging characteristics (such as pack type and size). </w:t>
      </w:r>
      <w:r w:rsidR="001A785B">
        <w:t>Data collectors</w:t>
      </w:r>
      <w:r w:rsidR="001A785B" w:rsidRPr="003E38D2">
        <w:t xml:space="preserve"> </w:t>
      </w:r>
      <w:r w:rsidRPr="003E38D2">
        <w:t xml:space="preserve">will capture point-of-sale and product-specific information, such as sales over the last 7 days, retail price and wholesale price. The digital questionnaire will allow photos to be taken of antimalarial products and RDTs where necessary and with the participant's permission, to facilitate survey quality and data processing. </w:t>
      </w:r>
    </w:p>
    <w:p w14:paraId="06ECAC0B" w14:textId="77777777" w:rsidR="00431054" w:rsidRPr="003E38D2" w:rsidRDefault="00431054" w:rsidP="003B52A3">
      <w:pPr>
        <w:spacing w:beforeLines="40" w:before="96" w:afterLines="40" w:after="96" w:line="300" w:lineRule="auto"/>
      </w:pPr>
    </w:p>
    <w:p w14:paraId="07439DB8" w14:textId="0151721B" w:rsidR="00C518AF" w:rsidRPr="003E38D2" w:rsidRDefault="00C518AF" w:rsidP="003B52A3">
      <w:pPr>
        <w:spacing w:beforeLines="40" w:before="96" w:afterLines="40" w:after="96" w:line="300" w:lineRule="auto"/>
      </w:pPr>
      <w:r>
        <w:t xml:space="preserve">The antimalarial and RDT audits are a very important part of the study. The survey tool has been pre-programmed with </w:t>
      </w:r>
      <w:proofErr w:type="gramStart"/>
      <w:r w:rsidR="00F723E8">
        <w:t>a large number</w:t>
      </w:r>
      <w:r>
        <w:t xml:space="preserve"> of</w:t>
      </w:r>
      <w:proofErr w:type="gramEnd"/>
      <w:r>
        <w:t xml:space="preserve"> the products that are likely to be found, but there will </w:t>
      </w:r>
      <w:r w:rsidR="00F723E8">
        <w:t xml:space="preserve">be many </w:t>
      </w:r>
      <w:proofErr w:type="gramStart"/>
      <w:r w:rsidR="004262FF">
        <w:t>instance</w:t>
      </w:r>
      <w:proofErr w:type="gramEnd"/>
      <w:r w:rsidR="004262FF">
        <w:t xml:space="preserve"> </w:t>
      </w:r>
      <w:r w:rsidR="00EB1A2B">
        <w:t>in which products</w:t>
      </w:r>
      <w:r w:rsidR="00F723E8">
        <w:t xml:space="preserve"> do not appear in the dataset. In these cases, the </w:t>
      </w:r>
      <w:r w:rsidR="009653ED">
        <w:t xml:space="preserve">data collectors </w:t>
      </w:r>
      <w:r w:rsidR="00F723E8">
        <w:t xml:space="preserve">should do the following: </w:t>
      </w:r>
    </w:p>
    <w:p w14:paraId="0C8E6D6E" w14:textId="77777777" w:rsidR="002646EA" w:rsidRPr="003E38D2" w:rsidRDefault="00F723E8" w:rsidP="00EF731D">
      <w:pPr>
        <w:pStyle w:val="ListParagraph"/>
        <w:numPr>
          <w:ilvl w:val="0"/>
          <w:numId w:val="6"/>
        </w:numPr>
        <w:spacing w:beforeLines="40" w:before="96" w:afterLines="40" w:after="96" w:line="300" w:lineRule="auto"/>
      </w:pPr>
      <w:r w:rsidRPr="003E38D2">
        <w:t xml:space="preserve">Take a picture of the product </w:t>
      </w:r>
      <w:r w:rsidR="00B44E67" w:rsidRPr="003E38D2">
        <w:t xml:space="preserve">(front and back of package, sides too if there is relevant information) </w:t>
      </w:r>
    </w:p>
    <w:p w14:paraId="71671718" w14:textId="54695B03" w:rsidR="00771641" w:rsidRPr="003E38D2" w:rsidRDefault="002646EA" w:rsidP="00EF731D">
      <w:pPr>
        <w:pStyle w:val="ListParagraph"/>
        <w:numPr>
          <w:ilvl w:val="0"/>
          <w:numId w:val="6"/>
        </w:numPr>
        <w:spacing w:beforeLines="40" w:before="96" w:afterLines="40" w:after="96" w:line="300" w:lineRule="auto"/>
      </w:pPr>
      <w:r>
        <w:t>S</w:t>
      </w:r>
      <w:r w:rsidR="00F723E8">
        <w:t>hare it with t</w:t>
      </w:r>
      <w:r>
        <w:t xml:space="preserve">heir </w:t>
      </w:r>
      <w:r w:rsidR="009653ED">
        <w:t xml:space="preserve">field team </w:t>
      </w:r>
      <w:r>
        <w:t>supervisor to check the product</w:t>
      </w:r>
      <w:r w:rsidR="007356C5">
        <w:t xml:space="preserve"> </w:t>
      </w:r>
      <w:r w:rsidR="006432A6">
        <w:t>(depending on the workflow, the supervisor may check then, or teams would be advised to send a picture but proceed with manual entry)</w:t>
      </w:r>
      <w:r>
        <w:t xml:space="preserve"> </w:t>
      </w:r>
    </w:p>
    <w:p w14:paraId="6510B77B" w14:textId="5FED4543" w:rsidR="005902C0" w:rsidRPr="003E38D2" w:rsidRDefault="00771641" w:rsidP="00EF731D">
      <w:pPr>
        <w:pStyle w:val="ListParagraph"/>
        <w:numPr>
          <w:ilvl w:val="0"/>
          <w:numId w:val="6"/>
        </w:numPr>
        <w:spacing w:beforeLines="40" w:before="96" w:afterLines="40" w:after="96" w:line="300" w:lineRule="auto"/>
      </w:pPr>
      <w:r w:rsidRPr="003E38D2">
        <w:t xml:space="preserve">If the supervisor also </w:t>
      </w:r>
      <w:r w:rsidR="00EB7E71" w:rsidRPr="003E38D2">
        <w:t>cannot</w:t>
      </w:r>
      <w:r w:rsidRPr="003E38D2">
        <w:t xml:space="preserve"> find the </w:t>
      </w:r>
      <w:r w:rsidR="00EB7E71" w:rsidRPr="003E38D2">
        <w:t>product</w:t>
      </w:r>
      <w:r w:rsidRPr="003E38D2">
        <w:t xml:space="preserve"> in the database, send the photo to t</w:t>
      </w:r>
      <w:r w:rsidR="00F723E8" w:rsidRPr="003E38D2">
        <w:t xml:space="preserve">he </w:t>
      </w:r>
      <w:r w:rsidR="009653ED">
        <w:t>research team</w:t>
      </w:r>
      <w:r w:rsidR="00B01BAE">
        <w:t>,</w:t>
      </w:r>
      <w:r w:rsidRPr="003E38D2">
        <w:t xml:space="preserve"> who will remotely update the database periodically during data collection</w:t>
      </w:r>
      <w:r w:rsidR="005902C0" w:rsidRPr="003E38D2">
        <w:t>.</w:t>
      </w:r>
    </w:p>
    <w:p w14:paraId="7BFAA1A7" w14:textId="405A80CD" w:rsidR="00B44E67" w:rsidRDefault="00B44E67" w:rsidP="003B52A3">
      <w:pPr>
        <w:spacing w:beforeLines="40" w:before="96" w:afterLines="40" w:after="96" w:line="300" w:lineRule="auto"/>
      </w:pPr>
      <w:r w:rsidRPr="003E38D2">
        <w:t>If confirmed that this product is not in the database</w:t>
      </w:r>
      <w:r w:rsidR="00C65BD2" w:rsidRPr="003E38D2">
        <w:t xml:space="preserve"> at that time</w:t>
      </w:r>
      <w:r w:rsidRPr="003E38D2">
        <w:t xml:space="preserve">, they should manually enter the information into the audit form. </w:t>
      </w:r>
    </w:p>
    <w:p w14:paraId="0BB8A856" w14:textId="77777777" w:rsidR="003B52A3" w:rsidRDefault="003B52A3" w:rsidP="003B52A3">
      <w:pPr>
        <w:spacing w:beforeLines="40" w:before="96" w:afterLines="40" w:after="96" w:line="300" w:lineRule="auto"/>
        <w:rPr>
          <w:b/>
          <w:bCs/>
        </w:rPr>
      </w:pPr>
    </w:p>
    <w:p w14:paraId="18603F72" w14:textId="3E6A3679" w:rsidR="00D21A08" w:rsidRDefault="00431054" w:rsidP="003B52A3">
      <w:pPr>
        <w:spacing w:beforeLines="40" w:before="96" w:afterLines="40" w:after="96" w:line="300" w:lineRule="auto"/>
        <w:rPr>
          <w:b/>
          <w:bCs/>
        </w:rPr>
      </w:pPr>
      <w:r w:rsidRPr="00915CC4">
        <w:rPr>
          <w:b/>
          <w:bCs/>
        </w:rPr>
        <w:t xml:space="preserve">Key areas of the </w:t>
      </w:r>
      <w:r w:rsidR="00AC0B18" w:rsidRPr="00915CC4">
        <w:rPr>
          <w:b/>
          <w:bCs/>
        </w:rPr>
        <w:t xml:space="preserve">antimalarial </w:t>
      </w:r>
      <w:r w:rsidRPr="00915CC4">
        <w:rPr>
          <w:b/>
          <w:bCs/>
        </w:rPr>
        <w:t>audit are explained in more detail below:</w:t>
      </w:r>
    </w:p>
    <w:tbl>
      <w:tblPr>
        <w:tblStyle w:val="TableGrid"/>
        <w:tblW w:w="0" w:type="auto"/>
        <w:shd w:val="clear" w:color="auto" w:fill="F2F2F2" w:themeFill="background1" w:themeFillShade="F2"/>
        <w:tblLook w:val="04A0" w:firstRow="1" w:lastRow="0" w:firstColumn="1" w:lastColumn="0" w:noHBand="0" w:noVBand="1"/>
      </w:tblPr>
      <w:tblGrid>
        <w:gridCol w:w="9010"/>
      </w:tblGrid>
      <w:tr w:rsidR="003B52A3" w:rsidRPr="00D44E59" w14:paraId="141A26B9" w14:textId="77777777" w:rsidTr="003B52A3">
        <w:tc>
          <w:tcPr>
            <w:tcW w:w="9010" w:type="dxa"/>
            <w:shd w:val="clear" w:color="auto" w:fill="F2F2F2" w:themeFill="background1" w:themeFillShade="F2"/>
          </w:tcPr>
          <w:p w14:paraId="05C9615E"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Dosage form: </w:t>
            </w:r>
            <w:r w:rsidRPr="00D44E59">
              <w:rPr>
                <w:sz w:val="22"/>
                <w:szCs w:val="22"/>
              </w:rPr>
              <w:t xml:space="preserve">there are 8 potential dosage forms (plus “other specify”) in the antimalarial audit. These are tablets, suppositories, granules, syrups, suspensions, liquid injections, powder injections, and drops. The correct choice of dosage form is essential as it affects later response options in the form. </w:t>
            </w:r>
          </w:p>
          <w:p w14:paraId="19A916E3" w14:textId="77777777" w:rsidR="003B52A3" w:rsidRPr="00D44E59" w:rsidRDefault="003B52A3" w:rsidP="003B52A3">
            <w:pPr>
              <w:spacing w:beforeLines="40" w:before="96" w:afterLines="40" w:after="96" w:line="300" w:lineRule="auto"/>
              <w:rPr>
                <w:sz w:val="22"/>
                <w:szCs w:val="22"/>
              </w:rPr>
            </w:pPr>
          </w:p>
          <w:p w14:paraId="06DFBDBD" w14:textId="77777777" w:rsidR="003B52A3" w:rsidRPr="00D44E59" w:rsidRDefault="003B52A3" w:rsidP="003B52A3">
            <w:pPr>
              <w:spacing w:beforeLines="40" w:before="96" w:afterLines="40" w:after="96" w:line="300" w:lineRule="auto"/>
              <w:rPr>
                <w:sz w:val="22"/>
                <w:szCs w:val="22"/>
              </w:rPr>
            </w:pPr>
            <w:r w:rsidRPr="00D44E59">
              <w:rPr>
                <w:b/>
                <w:bCs/>
                <w:sz w:val="22"/>
                <w:szCs w:val="22"/>
              </w:rPr>
              <w:t>Brand name:</w:t>
            </w:r>
            <w:r w:rsidRPr="00D44E59">
              <w:rPr>
                <w:sz w:val="22"/>
                <w:szCs w:val="22"/>
              </w:rPr>
              <w:t xml:space="preserve"> this is the name used to market the </w:t>
            </w:r>
            <w:proofErr w:type="gramStart"/>
            <w:r w:rsidRPr="00D44E59">
              <w:rPr>
                <w:sz w:val="22"/>
                <w:szCs w:val="22"/>
              </w:rPr>
              <w:t>product, and</w:t>
            </w:r>
            <w:proofErr w:type="gramEnd"/>
            <w:r w:rsidRPr="00D44E59">
              <w:rPr>
                <w:sz w:val="22"/>
                <w:szCs w:val="22"/>
              </w:rPr>
              <w:t xml:space="preserve"> often has ™ or ® next to it. Other information, such as age groups, children’s weight, “pediatric”, “dispersible”, “DS”, etc. should also be captured</w:t>
            </w:r>
          </w:p>
          <w:p w14:paraId="507EA2C6" w14:textId="77777777" w:rsidR="003B52A3" w:rsidRPr="00D44E59" w:rsidRDefault="003B52A3" w:rsidP="003B52A3">
            <w:pPr>
              <w:spacing w:beforeLines="40" w:before="96" w:afterLines="40" w:after="96" w:line="300" w:lineRule="auto"/>
              <w:rPr>
                <w:sz w:val="22"/>
                <w:szCs w:val="22"/>
              </w:rPr>
            </w:pPr>
          </w:p>
          <w:p w14:paraId="253758BA" w14:textId="77777777" w:rsidR="003B52A3" w:rsidRPr="00D44E59" w:rsidRDefault="003B52A3" w:rsidP="003B52A3">
            <w:pPr>
              <w:spacing w:beforeLines="40" w:before="96" w:afterLines="40" w:after="96" w:line="300" w:lineRule="auto"/>
              <w:rPr>
                <w:sz w:val="22"/>
                <w:szCs w:val="22"/>
              </w:rPr>
            </w:pPr>
            <w:r w:rsidRPr="00D44E59">
              <w:rPr>
                <w:b/>
                <w:bCs/>
                <w:sz w:val="22"/>
                <w:szCs w:val="22"/>
              </w:rPr>
              <w:t>Manufacturer:</w:t>
            </w:r>
            <w:r w:rsidRPr="00D44E59">
              <w:rPr>
                <w:sz w:val="22"/>
                <w:szCs w:val="22"/>
              </w:rPr>
              <w:t xml:space="preserve"> this is the manufacturing company that holds the license to make the product. If more than one company is listed on the packaging, this is often in the format:</w:t>
            </w:r>
          </w:p>
          <w:p w14:paraId="5753A665" w14:textId="77777777" w:rsidR="003B52A3" w:rsidRPr="00D44E59" w:rsidRDefault="003B52A3" w:rsidP="003B52A3">
            <w:pPr>
              <w:spacing w:beforeLines="40" w:before="96" w:afterLines="40" w:after="96" w:line="300" w:lineRule="auto"/>
              <w:rPr>
                <w:sz w:val="22"/>
                <w:szCs w:val="22"/>
              </w:rPr>
            </w:pPr>
            <w:r w:rsidRPr="00D44E59">
              <w:rPr>
                <w:sz w:val="22"/>
                <w:szCs w:val="22"/>
              </w:rPr>
              <w:t xml:space="preserve">Manufactured by X company for/ on behalf of Y company. Y company is the manufacturer to include in the audit. Sometimes there is a third company listed, for example it says: “marketed by Z company” – Ignore Z company. </w:t>
            </w:r>
          </w:p>
          <w:p w14:paraId="3F234DD4" w14:textId="77777777" w:rsidR="003B52A3" w:rsidRPr="00D44E59" w:rsidRDefault="003B52A3" w:rsidP="003B52A3">
            <w:pPr>
              <w:spacing w:beforeLines="40" w:before="96" w:afterLines="40" w:after="96" w:line="300" w:lineRule="auto"/>
              <w:rPr>
                <w:sz w:val="22"/>
                <w:szCs w:val="22"/>
              </w:rPr>
            </w:pPr>
          </w:p>
          <w:p w14:paraId="486D8F63"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Country of manufacture: </w:t>
            </w:r>
            <w:r w:rsidRPr="00D44E59">
              <w:rPr>
                <w:sz w:val="22"/>
                <w:szCs w:val="22"/>
              </w:rPr>
              <w:t xml:space="preserve">this is the country where the product was physically made, not the country where the license holder is based. </w:t>
            </w:r>
          </w:p>
          <w:p w14:paraId="2E22ACD8" w14:textId="77777777" w:rsidR="003B52A3" w:rsidRPr="00D44E59" w:rsidRDefault="003B52A3" w:rsidP="003B52A3">
            <w:pPr>
              <w:spacing w:beforeLines="40" w:before="96" w:afterLines="40" w:after="96" w:line="300" w:lineRule="auto"/>
              <w:rPr>
                <w:sz w:val="22"/>
                <w:szCs w:val="22"/>
              </w:rPr>
            </w:pPr>
          </w:p>
          <w:p w14:paraId="034DB92F"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Active ingredients: </w:t>
            </w:r>
            <w:r w:rsidRPr="00D44E59">
              <w:rPr>
                <w:sz w:val="22"/>
                <w:szCs w:val="22"/>
              </w:rPr>
              <w:t xml:space="preserve">there may be 1, 2 or 3 active ingredients. These are the actual antimalarial chemical names and are always listed on the packaging. Examples of active ingredients found in malaria drugs include artesunate, artemether, lumefantrine, chloroquine, </w:t>
            </w:r>
            <w:proofErr w:type="spellStart"/>
            <w:r w:rsidRPr="00D44E59">
              <w:rPr>
                <w:sz w:val="22"/>
                <w:szCs w:val="22"/>
              </w:rPr>
              <w:t>sulfadoxine</w:t>
            </w:r>
            <w:proofErr w:type="spellEnd"/>
            <w:r w:rsidRPr="00D44E59">
              <w:rPr>
                <w:sz w:val="22"/>
                <w:szCs w:val="22"/>
              </w:rPr>
              <w:t xml:space="preserve"> pyrimethamine, etc. </w:t>
            </w:r>
          </w:p>
          <w:p w14:paraId="57C5E3F7" w14:textId="77777777" w:rsidR="003B52A3" w:rsidRPr="00D44E59" w:rsidRDefault="003B52A3" w:rsidP="003B52A3">
            <w:pPr>
              <w:spacing w:beforeLines="40" w:before="96" w:afterLines="40" w:after="96" w:line="300" w:lineRule="auto"/>
              <w:rPr>
                <w:sz w:val="22"/>
                <w:szCs w:val="22"/>
              </w:rPr>
            </w:pPr>
          </w:p>
          <w:p w14:paraId="5DC754CC" w14:textId="77777777" w:rsidR="003B52A3" w:rsidRPr="00D44E59" w:rsidRDefault="003B52A3" w:rsidP="003B52A3">
            <w:pPr>
              <w:spacing w:beforeLines="40" w:before="96" w:afterLines="40" w:after="96" w:line="300" w:lineRule="auto"/>
              <w:rPr>
                <w:sz w:val="22"/>
                <w:szCs w:val="22"/>
              </w:rPr>
            </w:pPr>
            <w:r w:rsidRPr="00D44E59">
              <w:rPr>
                <w:b/>
                <w:bCs/>
                <w:sz w:val="22"/>
                <w:szCs w:val="22"/>
              </w:rPr>
              <w:t>Strengths:</w:t>
            </w:r>
            <w:r w:rsidRPr="00D44E59">
              <w:rPr>
                <w:sz w:val="22"/>
                <w:szCs w:val="22"/>
              </w:rPr>
              <w:t xml:space="preserve"> there should be one strength for every active ingredient. If the product is a tablet, suppository, granule or powder, the strength is just given in mg (pronounced: milligrams). If the product is a type of liquid, the strength is given in mg/ml (pronounced: milligrams per milliliter). </w:t>
            </w:r>
          </w:p>
          <w:p w14:paraId="430CED53" w14:textId="77777777" w:rsidR="003B52A3" w:rsidRPr="00D44E59" w:rsidRDefault="003B52A3" w:rsidP="003B52A3">
            <w:pPr>
              <w:spacing w:beforeLines="40" w:before="96" w:afterLines="40" w:after="96" w:line="300" w:lineRule="auto"/>
              <w:rPr>
                <w:sz w:val="22"/>
                <w:szCs w:val="22"/>
              </w:rPr>
            </w:pPr>
            <w:r w:rsidRPr="00D44E59">
              <w:rPr>
                <w:sz w:val="22"/>
                <w:szCs w:val="22"/>
              </w:rPr>
              <w:t>Where strengths are given for an active ingredient with a salt (see below), ALWAYS write the BASE STRENGTH.</w:t>
            </w:r>
          </w:p>
          <w:p w14:paraId="61F97379" w14:textId="77777777" w:rsidR="003B52A3" w:rsidRPr="00D44E59" w:rsidRDefault="003B52A3" w:rsidP="003B52A3">
            <w:pPr>
              <w:spacing w:beforeLines="40" w:before="96" w:afterLines="40" w:after="96" w:line="300" w:lineRule="auto"/>
              <w:rPr>
                <w:sz w:val="22"/>
                <w:szCs w:val="22"/>
              </w:rPr>
            </w:pPr>
          </w:p>
          <w:p w14:paraId="39CFDF7F" w14:textId="77777777" w:rsidR="003B52A3" w:rsidRPr="00D44E59" w:rsidRDefault="003B52A3" w:rsidP="003B52A3">
            <w:pPr>
              <w:spacing w:beforeLines="40" w:before="96" w:afterLines="40" w:after="96" w:line="300" w:lineRule="auto"/>
              <w:rPr>
                <w:sz w:val="22"/>
                <w:szCs w:val="22"/>
              </w:rPr>
            </w:pPr>
            <w:r w:rsidRPr="00D44E59">
              <w:rPr>
                <w:b/>
                <w:bCs/>
                <w:sz w:val="22"/>
                <w:szCs w:val="22"/>
              </w:rPr>
              <w:t>Salts:</w:t>
            </w:r>
            <w:r w:rsidRPr="00D44E59">
              <w:rPr>
                <w:sz w:val="22"/>
                <w:szCs w:val="22"/>
              </w:rPr>
              <w:t xml:space="preserve"> some products list their active ingredients with a salt. Salts </w:t>
            </w:r>
            <w:proofErr w:type="gramStart"/>
            <w:r w:rsidRPr="00D44E59">
              <w:rPr>
                <w:sz w:val="22"/>
                <w:szCs w:val="22"/>
              </w:rPr>
              <w:t>include:</w:t>
            </w:r>
            <w:proofErr w:type="gramEnd"/>
            <w:r w:rsidRPr="00D44E59">
              <w:rPr>
                <w:sz w:val="22"/>
                <w:szCs w:val="22"/>
              </w:rPr>
              <w:t xml:space="preserve"> hydrochloride, dihydrochloride, sulphate, phosphate, biphosphate, etc. </w:t>
            </w:r>
            <w:proofErr w:type="gramStart"/>
            <w:r w:rsidRPr="00D44E59">
              <w:rPr>
                <w:sz w:val="22"/>
                <w:szCs w:val="22"/>
              </w:rPr>
              <w:t>these</w:t>
            </w:r>
            <w:proofErr w:type="gramEnd"/>
            <w:r w:rsidRPr="00D44E59">
              <w:rPr>
                <w:sz w:val="22"/>
                <w:szCs w:val="22"/>
              </w:rPr>
              <w:t xml:space="preserve"> should be noted where they occur.</w:t>
            </w:r>
          </w:p>
          <w:p w14:paraId="76BDCC3F" w14:textId="77777777" w:rsidR="003B52A3" w:rsidRPr="00D44E59" w:rsidRDefault="003B52A3" w:rsidP="003B52A3">
            <w:pPr>
              <w:spacing w:beforeLines="40" w:before="96" w:afterLines="40" w:after="96" w:line="300" w:lineRule="auto"/>
              <w:rPr>
                <w:sz w:val="22"/>
                <w:szCs w:val="22"/>
              </w:rPr>
            </w:pPr>
            <w:r w:rsidRPr="00D44E59">
              <w:rPr>
                <w:sz w:val="22"/>
                <w:szCs w:val="22"/>
              </w:rPr>
              <w:t xml:space="preserve">If the product has a salt, double check the strength information and record the BASE STRENGTH. </w:t>
            </w:r>
          </w:p>
          <w:p w14:paraId="6A51872B" w14:textId="77777777" w:rsidR="003B52A3" w:rsidRPr="00D44E59" w:rsidRDefault="003B52A3" w:rsidP="003B52A3">
            <w:pPr>
              <w:spacing w:beforeLines="40" w:before="96" w:afterLines="40" w:after="96" w:line="300" w:lineRule="auto"/>
              <w:rPr>
                <w:sz w:val="22"/>
                <w:szCs w:val="22"/>
              </w:rPr>
            </w:pPr>
          </w:p>
          <w:p w14:paraId="54BB673E"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Fixed dose combination (FDC): </w:t>
            </w:r>
            <w:r w:rsidRPr="00D44E59">
              <w:rPr>
                <w:sz w:val="22"/>
                <w:szCs w:val="22"/>
              </w:rPr>
              <w:t xml:space="preserve">antimalarial drugs in tablet form with more than one active ingredient most commonly have the active ingredients </w:t>
            </w:r>
            <w:proofErr w:type="gramStart"/>
            <w:r w:rsidRPr="00D44E59">
              <w:rPr>
                <w:sz w:val="22"/>
                <w:szCs w:val="22"/>
              </w:rPr>
              <w:t>combined together</w:t>
            </w:r>
            <w:proofErr w:type="gramEnd"/>
            <w:r w:rsidRPr="00D44E59">
              <w:rPr>
                <w:sz w:val="22"/>
                <w:szCs w:val="22"/>
              </w:rPr>
              <w:t xml:space="preserve"> in the same tablet – these are called FDCs. Sometimes the different drugs are co-packaged so there are 2 or more different types of tablets in the same pack. These tablets might be different colors, shapes, or sizes. These are non-FDC drugs. If in doubt, ask a supervisor. </w:t>
            </w:r>
          </w:p>
          <w:p w14:paraId="3474A192" w14:textId="77777777" w:rsidR="003B52A3" w:rsidRPr="00D44E59" w:rsidRDefault="003B52A3" w:rsidP="003B52A3">
            <w:pPr>
              <w:spacing w:beforeLines="40" w:before="96" w:afterLines="40" w:after="96" w:line="300" w:lineRule="auto"/>
              <w:rPr>
                <w:sz w:val="22"/>
                <w:szCs w:val="22"/>
              </w:rPr>
            </w:pPr>
          </w:p>
          <w:p w14:paraId="79673507"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Pack type: </w:t>
            </w:r>
            <w:r w:rsidRPr="00D44E59">
              <w:rPr>
                <w:sz w:val="22"/>
                <w:szCs w:val="22"/>
              </w:rPr>
              <w:t xml:space="preserve">antimalarials can be packaged in different ways. </w:t>
            </w:r>
          </w:p>
          <w:p w14:paraId="076A4954" w14:textId="77777777" w:rsidR="003B52A3" w:rsidRPr="00D44E59" w:rsidRDefault="003B52A3" w:rsidP="003B52A3">
            <w:pPr>
              <w:spacing w:beforeLines="40" w:before="96" w:afterLines="40" w:after="96" w:line="300" w:lineRule="auto"/>
              <w:rPr>
                <w:sz w:val="22"/>
                <w:szCs w:val="22"/>
              </w:rPr>
            </w:pPr>
            <w:r w:rsidRPr="00D44E59">
              <w:rPr>
                <w:sz w:val="22"/>
                <w:szCs w:val="22"/>
              </w:rPr>
              <w:t xml:space="preserve">Tablets and suppositories are </w:t>
            </w:r>
            <w:proofErr w:type="gramStart"/>
            <w:r w:rsidRPr="00D44E59">
              <w:rPr>
                <w:sz w:val="22"/>
                <w:szCs w:val="22"/>
              </w:rPr>
              <w:t>packaged most commonly</w:t>
            </w:r>
            <w:proofErr w:type="gramEnd"/>
            <w:r w:rsidRPr="00D44E59">
              <w:rPr>
                <w:sz w:val="22"/>
                <w:szCs w:val="22"/>
              </w:rPr>
              <w:t xml:space="preserve"> in “individual packets” (i.e. a small box, containing 1 or more blister strips). Sometimes they are sold without a packet – either as a blister strip, or as loose tablets out of a bigger pot. </w:t>
            </w:r>
          </w:p>
          <w:p w14:paraId="138BD1B1" w14:textId="77777777" w:rsidR="003B52A3" w:rsidRPr="00D44E59" w:rsidRDefault="003B52A3" w:rsidP="003B52A3">
            <w:pPr>
              <w:spacing w:beforeLines="40" w:before="96" w:afterLines="40" w:after="96" w:line="300" w:lineRule="auto"/>
              <w:rPr>
                <w:sz w:val="22"/>
                <w:szCs w:val="22"/>
              </w:rPr>
            </w:pPr>
            <w:r w:rsidRPr="00D44E59">
              <w:rPr>
                <w:sz w:val="22"/>
                <w:szCs w:val="22"/>
              </w:rPr>
              <w:t>Granules are usually sold in individual packets (i.e. a small box containing several sachets), but they can also be sold as individual sachets.</w:t>
            </w:r>
          </w:p>
          <w:p w14:paraId="75F83349" w14:textId="77777777" w:rsidR="003B52A3" w:rsidRPr="00D44E59" w:rsidRDefault="003B52A3" w:rsidP="003B52A3">
            <w:pPr>
              <w:spacing w:beforeLines="40" w:before="96" w:afterLines="40" w:after="96" w:line="300" w:lineRule="auto"/>
              <w:rPr>
                <w:sz w:val="22"/>
                <w:szCs w:val="22"/>
              </w:rPr>
            </w:pPr>
            <w:r w:rsidRPr="00D44E59">
              <w:rPr>
                <w:sz w:val="22"/>
                <w:szCs w:val="22"/>
              </w:rPr>
              <w:t>Suspensions, syrups and drops are sold in bottles. Suspensions are often dry powder, in a bottle that the customer then adds water to. This is still a bottle.</w:t>
            </w:r>
          </w:p>
          <w:p w14:paraId="4DD47C5E" w14:textId="77777777" w:rsidR="003B52A3" w:rsidRPr="00D44E59" w:rsidRDefault="003B52A3" w:rsidP="003B52A3">
            <w:pPr>
              <w:spacing w:beforeLines="40" w:before="96" w:afterLines="40" w:after="96" w:line="300" w:lineRule="auto"/>
              <w:rPr>
                <w:sz w:val="22"/>
                <w:szCs w:val="22"/>
              </w:rPr>
            </w:pPr>
            <w:r w:rsidRPr="00D44E59">
              <w:rPr>
                <w:sz w:val="22"/>
                <w:szCs w:val="22"/>
              </w:rPr>
              <w:t xml:space="preserve">Injectables are sold in ampoules (for liquid injections) or vials (for powder injections). </w:t>
            </w:r>
          </w:p>
          <w:p w14:paraId="6BB3FDEF" w14:textId="77777777" w:rsidR="003B52A3" w:rsidRPr="00D44E59" w:rsidRDefault="003B52A3" w:rsidP="003B52A3">
            <w:pPr>
              <w:spacing w:beforeLines="40" w:before="96" w:afterLines="40" w:after="96" w:line="300" w:lineRule="auto"/>
              <w:rPr>
                <w:sz w:val="22"/>
                <w:szCs w:val="22"/>
              </w:rPr>
            </w:pPr>
          </w:p>
          <w:p w14:paraId="7321A737" w14:textId="77777777" w:rsidR="003B52A3" w:rsidRPr="00D44E59" w:rsidRDefault="003B52A3" w:rsidP="003B52A3">
            <w:pPr>
              <w:spacing w:beforeLines="40" w:before="96" w:afterLines="40" w:after="96" w:line="300" w:lineRule="auto"/>
              <w:rPr>
                <w:sz w:val="22"/>
                <w:szCs w:val="22"/>
              </w:rPr>
            </w:pPr>
            <w:r w:rsidRPr="00D44E59">
              <w:rPr>
                <w:b/>
                <w:bCs/>
                <w:sz w:val="22"/>
                <w:szCs w:val="22"/>
              </w:rPr>
              <w:t>Pack size:</w:t>
            </w:r>
            <w:r w:rsidRPr="00D44E59">
              <w:rPr>
                <w:sz w:val="22"/>
                <w:szCs w:val="22"/>
              </w:rPr>
              <w:t xml:space="preserve"> this measures the size of the product, and it depends on the pack type, as follows:</w:t>
            </w:r>
          </w:p>
          <w:p w14:paraId="6D18F0AC" w14:textId="77777777" w:rsidR="003B52A3" w:rsidRPr="00D44E59" w:rsidRDefault="003B52A3" w:rsidP="00EF731D">
            <w:pPr>
              <w:pStyle w:val="ListParagraph"/>
              <w:numPr>
                <w:ilvl w:val="0"/>
                <w:numId w:val="4"/>
              </w:numPr>
              <w:spacing w:beforeLines="40" w:before="96" w:afterLines="40" w:after="96" w:line="300" w:lineRule="auto"/>
              <w:rPr>
                <w:sz w:val="22"/>
                <w:szCs w:val="22"/>
              </w:rPr>
            </w:pPr>
            <w:r w:rsidRPr="00D44E59">
              <w:rPr>
                <w:sz w:val="22"/>
                <w:szCs w:val="22"/>
              </w:rPr>
              <w:t>Loose tablets and sachets have pack size 1</w:t>
            </w:r>
          </w:p>
          <w:p w14:paraId="70D5F4E3" w14:textId="77777777" w:rsidR="003B52A3" w:rsidRPr="00D44E59" w:rsidRDefault="003B52A3" w:rsidP="00EF731D">
            <w:pPr>
              <w:pStyle w:val="ListParagraph"/>
              <w:numPr>
                <w:ilvl w:val="0"/>
                <w:numId w:val="4"/>
              </w:numPr>
              <w:spacing w:beforeLines="40" w:before="96" w:afterLines="40" w:after="96" w:line="300" w:lineRule="auto"/>
              <w:rPr>
                <w:sz w:val="22"/>
                <w:szCs w:val="22"/>
              </w:rPr>
            </w:pPr>
            <w:r w:rsidRPr="00D44E59">
              <w:rPr>
                <w:sz w:val="22"/>
                <w:szCs w:val="22"/>
              </w:rPr>
              <w:t xml:space="preserve">The pack size of blister strips and individual packets = the number of tablets/ suppositories/ sachets they contain. </w:t>
            </w:r>
          </w:p>
          <w:p w14:paraId="5B2092C9" w14:textId="77777777" w:rsidR="003B52A3" w:rsidRPr="00D44E59" w:rsidRDefault="003B52A3" w:rsidP="00EF731D">
            <w:pPr>
              <w:pStyle w:val="ListParagraph"/>
              <w:numPr>
                <w:ilvl w:val="0"/>
                <w:numId w:val="4"/>
              </w:numPr>
              <w:spacing w:beforeLines="40" w:before="96" w:afterLines="40" w:after="96" w:line="300" w:lineRule="auto"/>
              <w:rPr>
                <w:sz w:val="22"/>
                <w:szCs w:val="22"/>
              </w:rPr>
            </w:pPr>
            <w:r w:rsidRPr="00D44E59">
              <w:rPr>
                <w:sz w:val="22"/>
                <w:szCs w:val="22"/>
              </w:rPr>
              <w:t>For liquids in a bottle (syrups and drops) or ampoule (liquid injection) pack size is the number of ml per bottle/ampoule it says on the packaging</w:t>
            </w:r>
          </w:p>
          <w:p w14:paraId="0BAC1FA2" w14:textId="77777777" w:rsidR="003B52A3" w:rsidRPr="00D44E59" w:rsidRDefault="003B52A3" w:rsidP="00EF731D">
            <w:pPr>
              <w:pStyle w:val="ListParagraph"/>
              <w:numPr>
                <w:ilvl w:val="0"/>
                <w:numId w:val="4"/>
              </w:numPr>
              <w:spacing w:beforeLines="40" w:before="96" w:afterLines="40" w:after="96" w:line="300" w:lineRule="auto"/>
              <w:rPr>
                <w:sz w:val="22"/>
                <w:szCs w:val="22"/>
              </w:rPr>
            </w:pPr>
            <w:r w:rsidRPr="00D44E59">
              <w:rPr>
                <w:sz w:val="22"/>
                <w:szCs w:val="22"/>
              </w:rPr>
              <w:t>For powders in a bottle (suspensions) or powder injections, the pack size is the number of mg per bottle/vial it says on the packaging</w:t>
            </w:r>
          </w:p>
          <w:p w14:paraId="654651EE" w14:textId="77777777" w:rsidR="003B52A3" w:rsidRPr="00D44E59" w:rsidRDefault="003B52A3" w:rsidP="003B52A3">
            <w:pPr>
              <w:spacing w:beforeLines="40" w:before="96" w:afterLines="40" w:after="96" w:line="300" w:lineRule="auto"/>
              <w:rPr>
                <w:sz w:val="22"/>
                <w:szCs w:val="22"/>
              </w:rPr>
            </w:pPr>
          </w:p>
          <w:p w14:paraId="55C20D9F"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Stocked out in the last 3 months: </w:t>
            </w:r>
            <w:r w:rsidRPr="00D44E59">
              <w:rPr>
                <w:sz w:val="22"/>
                <w:szCs w:val="22"/>
              </w:rPr>
              <w:t>if the product has been out of stock at any time and for any amount of time (even if only briefly) in the 3 months before the day of the survey, this should be “yes”. If the product has been in stock continuously for the past 3 months, this should be “no”.</w:t>
            </w:r>
          </w:p>
          <w:p w14:paraId="109177C3" w14:textId="77777777" w:rsidR="003B52A3" w:rsidRPr="00D44E59" w:rsidRDefault="003B52A3" w:rsidP="003B52A3">
            <w:pPr>
              <w:spacing w:beforeLines="40" w:before="96" w:afterLines="40" w:after="96" w:line="300" w:lineRule="auto"/>
              <w:rPr>
                <w:sz w:val="22"/>
                <w:szCs w:val="22"/>
              </w:rPr>
            </w:pPr>
          </w:p>
          <w:p w14:paraId="37AC3601"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Quantity sold in the last 7 days: </w:t>
            </w:r>
            <w:r w:rsidRPr="00D44E59">
              <w:rPr>
                <w:sz w:val="22"/>
                <w:szCs w:val="22"/>
              </w:rPr>
              <w:t xml:space="preserve">this is the number of whichever PACK TYPE has been selected that the outlet reports selling to retail customers (i.e. members of the public) in the previous week. The price should be given per 1 pack type. </w:t>
            </w:r>
          </w:p>
          <w:p w14:paraId="64A086BF" w14:textId="77777777" w:rsidR="003B52A3" w:rsidRPr="00D44E59" w:rsidRDefault="003B52A3" w:rsidP="003B52A3">
            <w:pPr>
              <w:spacing w:beforeLines="40" w:before="96" w:afterLines="40" w:after="96" w:line="300" w:lineRule="auto"/>
              <w:rPr>
                <w:sz w:val="22"/>
                <w:szCs w:val="22"/>
              </w:rPr>
            </w:pPr>
          </w:p>
          <w:p w14:paraId="7D5E4B0A"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Quantity sold/ distributed at wholesale/ for resale: </w:t>
            </w:r>
            <w:r w:rsidRPr="00D44E59">
              <w:rPr>
                <w:sz w:val="22"/>
                <w:szCs w:val="22"/>
              </w:rPr>
              <w:t xml:space="preserve">this question is asking what the smallest order size for non-retail customers is (i.e. how many of the </w:t>
            </w:r>
            <w:proofErr w:type="gramStart"/>
            <w:r w:rsidRPr="00D44E59">
              <w:rPr>
                <w:sz w:val="22"/>
                <w:szCs w:val="22"/>
              </w:rPr>
              <w:t>product</w:t>
            </w:r>
            <w:proofErr w:type="gramEnd"/>
            <w:r w:rsidRPr="00D44E59">
              <w:rPr>
                <w:sz w:val="22"/>
                <w:szCs w:val="22"/>
              </w:rPr>
              <w:t xml:space="preserve"> do they sell as a minimum to other outlets).</w:t>
            </w:r>
          </w:p>
          <w:p w14:paraId="2571AFED" w14:textId="77777777" w:rsidR="003B52A3" w:rsidRPr="00D44E59" w:rsidRDefault="003B52A3" w:rsidP="003B52A3">
            <w:pPr>
              <w:spacing w:beforeLines="40" w:before="96" w:afterLines="40" w:after="96" w:line="300" w:lineRule="auto"/>
              <w:rPr>
                <w:sz w:val="22"/>
                <w:szCs w:val="22"/>
              </w:rPr>
            </w:pPr>
          </w:p>
          <w:p w14:paraId="1576E327"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Wholesale price/price for resale customers: </w:t>
            </w:r>
            <w:r w:rsidRPr="00D44E59">
              <w:rPr>
                <w:sz w:val="22"/>
                <w:szCs w:val="22"/>
              </w:rPr>
              <w:t>this question is asking what the minimum order size for wholesale customers is for this product and how much it would cost per pack.</w:t>
            </w:r>
          </w:p>
          <w:p w14:paraId="0CF510A9" w14:textId="77777777" w:rsidR="003B52A3" w:rsidRPr="00D44E59" w:rsidRDefault="003B52A3" w:rsidP="003B52A3">
            <w:pPr>
              <w:spacing w:beforeLines="40" w:before="96" w:afterLines="40" w:after="96" w:line="300" w:lineRule="auto"/>
              <w:rPr>
                <w:sz w:val="22"/>
                <w:szCs w:val="22"/>
              </w:rPr>
            </w:pPr>
          </w:p>
          <w:p w14:paraId="308CCD6E" w14:textId="77777777" w:rsidR="003B52A3" w:rsidRPr="00D44E59" w:rsidRDefault="003B52A3" w:rsidP="003B52A3">
            <w:pPr>
              <w:spacing w:beforeLines="40" w:before="96" w:afterLines="40" w:after="96" w:line="300" w:lineRule="auto"/>
              <w:rPr>
                <w:sz w:val="22"/>
                <w:szCs w:val="22"/>
              </w:rPr>
            </w:pPr>
            <w:r w:rsidRPr="00D44E59">
              <w:rPr>
                <w:b/>
                <w:bCs/>
                <w:sz w:val="22"/>
                <w:szCs w:val="22"/>
              </w:rPr>
              <w:t xml:space="preserve">Price purchased from supplier: </w:t>
            </w:r>
            <w:r w:rsidRPr="00D44E59">
              <w:rPr>
                <w:sz w:val="22"/>
                <w:szCs w:val="22"/>
              </w:rPr>
              <w:t>this is asking for the last time that the provider bought this product from their supplier – how many of the selected pack type did they buy, and how much did it cost?</w:t>
            </w:r>
          </w:p>
          <w:p w14:paraId="24B1CAFB" w14:textId="77777777" w:rsidR="003B52A3" w:rsidRPr="00D44E59" w:rsidRDefault="003B52A3" w:rsidP="003B52A3">
            <w:pPr>
              <w:spacing w:beforeLines="40" w:before="96" w:afterLines="40" w:after="96" w:line="300" w:lineRule="auto"/>
              <w:rPr>
                <w:sz w:val="22"/>
                <w:szCs w:val="22"/>
              </w:rPr>
            </w:pPr>
          </w:p>
          <w:p w14:paraId="0680BE88" w14:textId="77777777" w:rsidR="003B52A3" w:rsidRPr="00D44E59" w:rsidRDefault="003B52A3" w:rsidP="003B52A3">
            <w:pPr>
              <w:spacing w:beforeLines="40" w:before="96" w:afterLines="40" w:after="96" w:line="300" w:lineRule="auto"/>
              <w:rPr>
                <w:b/>
                <w:bCs/>
                <w:sz w:val="22"/>
                <w:szCs w:val="22"/>
              </w:rPr>
            </w:pPr>
          </w:p>
        </w:tc>
      </w:tr>
    </w:tbl>
    <w:p w14:paraId="4B20D861" w14:textId="77777777" w:rsidR="00915CC4" w:rsidRDefault="00915CC4" w:rsidP="003B52A3">
      <w:pPr>
        <w:spacing w:beforeLines="40" w:before="96" w:afterLines="40" w:after="96" w:line="300" w:lineRule="auto"/>
        <w:rPr>
          <w:b/>
          <w:bCs/>
        </w:rPr>
      </w:pPr>
    </w:p>
    <w:p w14:paraId="0D9AEF82" w14:textId="77777777" w:rsidR="00DB3532" w:rsidRPr="00915CC4" w:rsidRDefault="00DB3532" w:rsidP="003B52A3">
      <w:pPr>
        <w:spacing w:beforeLines="40" w:before="96" w:afterLines="40" w:after="96" w:line="300" w:lineRule="auto"/>
        <w:rPr>
          <w:b/>
          <w:bCs/>
        </w:rPr>
      </w:pPr>
    </w:p>
    <w:sectPr w:rsidR="00DB3532" w:rsidRPr="00915CC4" w:rsidSect="00DB6CC5">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066BA" w14:textId="77777777" w:rsidR="00A07100" w:rsidRPr="003E38D2" w:rsidRDefault="00A07100" w:rsidP="001C44D3">
      <w:r w:rsidRPr="003E38D2">
        <w:separator/>
      </w:r>
    </w:p>
  </w:endnote>
  <w:endnote w:type="continuationSeparator" w:id="0">
    <w:p w14:paraId="7F68B27A" w14:textId="77777777" w:rsidR="00A07100" w:rsidRPr="003E38D2" w:rsidRDefault="00A07100" w:rsidP="001C44D3">
      <w:r w:rsidRPr="003E38D2">
        <w:continuationSeparator/>
      </w:r>
    </w:p>
  </w:endnote>
  <w:endnote w:type="continuationNotice" w:id="1">
    <w:p w14:paraId="3B3682BD" w14:textId="77777777" w:rsidR="00A07100" w:rsidRPr="003E38D2" w:rsidRDefault="00A07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ptos">
    <w:panose1 w:val="00000000000000000000"/>
    <w:charset w:val="00"/>
    <w:family w:val="roman"/>
    <w:notTrueType/>
    <w:pitch w:val="default"/>
  </w:font>
  <w:font w:name="Roboto">
    <w:altName w:val="Arial"/>
    <w:panose1 w:val="00000000000000000000"/>
    <w:charset w:val="00"/>
    <w:family w:val="roman"/>
    <w:notTrueType/>
    <w:pitch w:val="default"/>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9852995"/>
      <w:docPartObj>
        <w:docPartGallery w:val="Page Numbers (Bottom of Page)"/>
        <w:docPartUnique/>
      </w:docPartObj>
    </w:sdtPr>
    <w:sdtContent>
      <w:p w14:paraId="4D5F63A2" w14:textId="0329156F" w:rsidR="00553935" w:rsidRPr="003E38D2" w:rsidRDefault="00553935" w:rsidP="0052796B">
        <w:pPr>
          <w:pStyle w:val="Footer"/>
          <w:framePr w:wrap="none" w:vAnchor="text" w:hAnchor="margin" w:xAlign="center" w:y="1"/>
          <w:rPr>
            <w:rStyle w:val="PageNumber"/>
          </w:rPr>
        </w:pPr>
        <w:r w:rsidRPr="003E38D2">
          <w:rPr>
            <w:rStyle w:val="PageNumber"/>
          </w:rPr>
          <w:fldChar w:fldCharType="begin"/>
        </w:r>
        <w:r w:rsidRPr="003E38D2">
          <w:rPr>
            <w:rStyle w:val="PageNumber"/>
          </w:rPr>
          <w:instrText xml:space="preserve"> PAGE </w:instrText>
        </w:r>
        <w:r w:rsidRPr="003E38D2">
          <w:rPr>
            <w:rStyle w:val="PageNumber"/>
          </w:rPr>
          <w:fldChar w:fldCharType="end"/>
        </w:r>
      </w:p>
    </w:sdtContent>
  </w:sdt>
  <w:p w14:paraId="331BD24B" w14:textId="77777777" w:rsidR="00553935" w:rsidRPr="003E38D2" w:rsidRDefault="00553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82853893"/>
      <w:docPartObj>
        <w:docPartGallery w:val="Page Numbers (Bottom of Page)"/>
        <w:docPartUnique/>
      </w:docPartObj>
    </w:sdtPr>
    <w:sdtContent>
      <w:p w14:paraId="693EE207" w14:textId="5E6DE6F2" w:rsidR="00553935" w:rsidRPr="003E38D2" w:rsidRDefault="00553935" w:rsidP="0052796B">
        <w:pPr>
          <w:pStyle w:val="Footer"/>
          <w:framePr w:wrap="none" w:vAnchor="text" w:hAnchor="margin" w:xAlign="center" w:y="1"/>
          <w:rPr>
            <w:rStyle w:val="PageNumber"/>
          </w:rPr>
        </w:pPr>
        <w:r w:rsidRPr="003E38D2">
          <w:rPr>
            <w:rStyle w:val="PageNumber"/>
          </w:rPr>
          <w:fldChar w:fldCharType="begin"/>
        </w:r>
        <w:r w:rsidRPr="003E38D2">
          <w:rPr>
            <w:rStyle w:val="PageNumber"/>
          </w:rPr>
          <w:instrText xml:space="preserve"> PAGE </w:instrText>
        </w:r>
        <w:r w:rsidRPr="003E38D2">
          <w:rPr>
            <w:rStyle w:val="PageNumber"/>
          </w:rPr>
          <w:fldChar w:fldCharType="separate"/>
        </w:r>
        <w:r w:rsidRPr="000572CF">
          <w:rPr>
            <w:rStyle w:val="PageNumber"/>
          </w:rPr>
          <w:t>1</w:t>
        </w:r>
        <w:r w:rsidRPr="003E38D2">
          <w:rPr>
            <w:rStyle w:val="PageNumber"/>
          </w:rPr>
          <w:fldChar w:fldCharType="end"/>
        </w:r>
      </w:p>
    </w:sdtContent>
  </w:sdt>
  <w:p w14:paraId="0DA760F2" w14:textId="77777777" w:rsidR="00553935" w:rsidRPr="003E38D2" w:rsidRDefault="00553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C952A" w14:textId="77777777" w:rsidR="0052796B" w:rsidRPr="003E38D2" w:rsidRDefault="00527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1BABE" w14:textId="77777777" w:rsidR="00A07100" w:rsidRPr="003E38D2" w:rsidRDefault="00A07100" w:rsidP="001C44D3">
      <w:r w:rsidRPr="003E38D2">
        <w:separator/>
      </w:r>
    </w:p>
  </w:footnote>
  <w:footnote w:type="continuationSeparator" w:id="0">
    <w:p w14:paraId="74CC6382" w14:textId="77777777" w:rsidR="00A07100" w:rsidRPr="003E38D2" w:rsidRDefault="00A07100" w:rsidP="001C44D3">
      <w:r w:rsidRPr="003E38D2">
        <w:continuationSeparator/>
      </w:r>
    </w:p>
  </w:footnote>
  <w:footnote w:type="continuationNotice" w:id="1">
    <w:p w14:paraId="3FE7AA42" w14:textId="77777777" w:rsidR="00A07100" w:rsidRPr="003E38D2" w:rsidRDefault="00A07100"/>
  </w:footnote>
  <w:footnote w:id="2">
    <w:p w14:paraId="24F7A132" w14:textId="6DA413FE" w:rsidR="0055743D" w:rsidRPr="00B874AD" w:rsidRDefault="0055743D">
      <w:pPr>
        <w:pStyle w:val="FootnoteText"/>
        <w:rPr>
          <w:sz w:val="18"/>
          <w:szCs w:val="18"/>
        </w:rPr>
      </w:pPr>
      <w:r w:rsidRPr="00B874AD">
        <w:rPr>
          <w:rStyle w:val="FootnoteReference"/>
          <w:sz w:val="18"/>
          <w:szCs w:val="18"/>
        </w:rPr>
        <w:footnoteRef/>
      </w:r>
      <w:r w:rsidRPr="00B874AD">
        <w:rPr>
          <w:sz w:val="18"/>
          <w:szCs w:val="18"/>
        </w:rPr>
        <w:t xml:space="preserve"> Note: </w:t>
      </w:r>
      <w:r w:rsidR="00A131E4" w:rsidRPr="00B874AD">
        <w:rPr>
          <w:sz w:val="18"/>
          <w:szCs w:val="18"/>
        </w:rPr>
        <w:t xml:space="preserve">supplier and outlet types may need to be updated based on the country. </w:t>
      </w:r>
    </w:p>
  </w:footnote>
  <w:footnote w:id="3">
    <w:p w14:paraId="23E27E45" w14:textId="1E28003E" w:rsidR="00E612F1" w:rsidRPr="00B874AD" w:rsidRDefault="00E612F1">
      <w:pPr>
        <w:pStyle w:val="FootnoteText"/>
        <w:rPr>
          <w:sz w:val="18"/>
          <w:szCs w:val="18"/>
        </w:rPr>
      </w:pPr>
      <w:r w:rsidRPr="00B874AD">
        <w:rPr>
          <w:rStyle w:val="FootnoteReference"/>
          <w:sz w:val="18"/>
          <w:szCs w:val="18"/>
        </w:rPr>
        <w:footnoteRef/>
      </w:r>
      <w:r w:rsidRPr="00B874AD">
        <w:rPr>
          <w:sz w:val="18"/>
          <w:szCs w:val="18"/>
        </w:rPr>
        <w:t xml:space="preserve"> Note research teams should collaborate with stakeholders to determine what resources are available for identifying the locations of various private sector outlet types e.g. registration lists for hospitals, labs, clinics, etc. This information should be obtained during the desk review to aid in the study design (e.g. sampling) and also shared with field teams here to aid in field work.</w:t>
      </w:r>
    </w:p>
  </w:footnote>
  <w:footnote w:id="4">
    <w:p w14:paraId="6D6901AE" w14:textId="0726A8CB" w:rsidR="00B874AD" w:rsidRPr="00B874AD" w:rsidRDefault="00B874AD" w:rsidP="00B874AD">
      <w:pPr>
        <w:spacing w:line="300" w:lineRule="auto"/>
        <w:rPr>
          <w:sz w:val="18"/>
          <w:szCs w:val="18"/>
          <w:lang w:eastAsia="fr-FR"/>
        </w:rPr>
      </w:pPr>
      <w:r w:rsidRPr="00B874AD">
        <w:rPr>
          <w:rStyle w:val="FootnoteReference"/>
          <w:sz w:val="18"/>
          <w:szCs w:val="18"/>
        </w:rPr>
        <w:footnoteRef/>
      </w:r>
      <w:r w:rsidRPr="00B874AD">
        <w:rPr>
          <w:sz w:val="18"/>
          <w:szCs w:val="18"/>
        </w:rPr>
        <w:t xml:space="preserve"> Data collectors should aim to </w:t>
      </w:r>
      <w:r w:rsidRPr="00B874AD">
        <w:rPr>
          <w:sz w:val="18"/>
          <w:szCs w:val="18"/>
          <w:lang w:eastAsia="fr-FR"/>
        </w:rPr>
        <w:t xml:space="preserve">interview the manager or head pharmacist, or whomever is best positioned to provide reliable information on stock and sales volumes. If there are several providers working in the outlet, the head provider will be asked to complete the interview. If he/she is unavailable, the most senior provider will be invited to complete the interview with the authorization of the head provider. In all cases, the participant will be interviewed in a discreet location away from colleagues and/or superiors. </w:t>
      </w:r>
    </w:p>
    <w:p w14:paraId="583AE455" w14:textId="70724F5E" w:rsidR="00B874AD" w:rsidRPr="00B874AD" w:rsidRDefault="00B874AD">
      <w:pPr>
        <w:pStyle w:val="FootnoteText"/>
        <w:rPr>
          <w:sz w:val="18"/>
          <w:szCs w:val="18"/>
        </w:rPr>
      </w:pPr>
    </w:p>
  </w:footnote>
  <w:footnote w:id="5">
    <w:p w14:paraId="42DE4E57" w14:textId="37343D05" w:rsidR="009D10EF" w:rsidRPr="00B874AD" w:rsidRDefault="009D10EF">
      <w:pPr>
        <w:pStyle w:val="FootnoteText"/>
        <w:rPr>
          <w:sz w:val="18"/>
          <w:szCs w:val="18"/>
        </w:rPr>
      </w:pPr>
      <w:r w:rsidRPr="00B874AD">
        <w:rPr>
          <w:rStyle w:val="FootnoteReference"/>
          <w:sz w:val="18"/>
          <w:szCs w:val="18"/>
        </w:rPr>
        <w:footnoteRef/>
      </w:r>
      <w:r w:rsidRPr="00B874AD">
        <w:rPr>
          <w:sz w:val="18"/>
          <w:szCs w:val="18"/>
        </w:rPr>
        <w:t xml:space="preserve"> Note mobile outlet’s location will be captured on and as the location on the day of interview.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721C1" w14:textId="77777777" w:rsidR="0052796B" w:rsidRPr="003E38D2" w:rsidRDefault="005279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4E7F1" w14:textId="75FF58AA" w:rsidR="001C44D3" w:rsidRPr="003E38D2" w:rsidRDefault="0052796B" w:rsidP="0052796B">
    <w:pPr>
      <w:pStyle w:val="Header"/>
      <w:tabs>
        <w:tab w:val="left" w:pos="244"/>
        <w:tab w:val="right" w:pos="9020"/>
      </w:tabs>
    </w:pPr>
    <w:r w:rsidRPr="003E38D2">
      <w:tab/>
    </w:r>
    <w:r w:rsidRPr="003E38D2">
      <w:tab/>
    </w:r>
    <w:r w:rsidRPr="003E38D2">
      <w:tab/>
    </w:r>
    <w:r w:rsidR="00BE7501" w:rsidRPr="000572CF">
      <w:rPr>
        <w:noProof/>
      </w:rPr>
      <w:drawing>
        <wp:inline distT="0" distB="0" distL="0" distR="0" wp14:anchorId="5F9B19F5" wp14:editId="71B43D75">
          <wp:extent cx="1491049" cy="470669"/>
          <wp:effectExtent l="0" t="0" r="0" b="0"/>
          <wp:docPr id="911702723" name="Picture 1" descr="A group of blue and grey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2723" name="Picture 1" descr="A group of blue and grey logo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01176" cy="50543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46710" w14:textId="77777777" w:rsidR="0052796B" w:rsidRPr="003E38D2" w:rsidRDefault="00527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646"/>
    <w:multiLevelType w:val="hybridMultilevel"/>
    <w:tmpl w:val="6FD268AA"/>
    <w:lvl w:ilvl="0" w:tplc="981269FC">
      <w:start w:val="1"/>
      <w:numFmt w:val="bullet"/>
      <w:lvlText w:val="•"/>
      <w:lvlJc w:val="left"/>
      <w:pPr>
        <w:tabs>
          <w:tab w:val="num" w:pos="720"/>
        </w:tabs>
        <w:ind w:left="720" w:hanging="360"/>
      </w:pPr>
      <w:rPr>
        <w:rFonts w:ascii="Arial" w:hAnsi="Arial" w:hint="default"/>
      </w:rPr>
    </w:lvl>
    <w:lvl w:ilvl="1" w:tplc="83143C56">
      <w:start w:val="1"/>
      <w:numFmt w:val="bullet"/>
      <w:lvlText w:val="•"/>
      <w:lvlJc w:val="left"/>
      <w:pPr>
        <w:tabs>
          <w:tab w:val="num" w:pos="1440"/>
        </w:tabs>
        <w:ind w:left="1440" w:hanging="360"/>
      </w:pPr>
      <w:rPr>
        <w:rFonts w:ascii="Arial" w:hAnsi="Arial" w:hint="default"/>
      </w:rPr>
    </w:lvl>
    <w:lvl w:ilvl="2" w:tplc="22A8F818" w:tentative="1">
      <w:start w:val="1"/>
      <w:numFmt w:val="bullet"/>
      <w:lvlText w:val="•"/>
      <w:lvlJc w:val="left"/>
      <w:pPr>
        <w:tabs>
          <w:tab w:val="num" w:pos="2160"/>
        </w:tabs>
        <w:ind w:left="2160" w:hanging="360"/>
      </w:pPr>
      <w:rPr>
        <w:rFonts w:ascii="Arial" w:hAnsi="Arial" w:hint="default"/>
      </w:rPr>
    </w:lvl>
    <w:lvl w:ilvl="3" w:tplc="70EC7732" w:tentative="1">
      <w:start w:val="1"/>
      <w:numFmt w:val="bullet"/>
      <w:lvlText w:val="•"/>
      <w:lvlJc w:val="left"/>
      <w:pPr>
        <w:tabs>
          <w:tab w:val="num" w:pos="2880"/>
        </w:tabs>
        <w:ind w:left="2880" w:hanging="360"/>
      </w:pPr>
      <w:rPr>
        <w:rFonts w:ascii="Arial" w:hAnsi="Arial" w:hint="default"/>
      </w:rPr>
    </w:lvl>
    <w:lvl w:ilvl="4" w:tplc="355427F8" w:tentative="1">
      <w:start w:val="1"/>
      <w:numFmt w:val="bullet"/>
      <w:lvlText w:val="•"/>
      <w:lvlJc w:val="left"/>
      <w:pPr>
        <w:tabs>
          <w:tab w:val="num" w:pos="3600"/>
        </w:tabs>
        <w:ind w:left="3600" w:hanging="360"/>
      </w:pPr>
      <w:rPr>
        <w:rFonts w:ascii="Arial" w:hAnsi="Arial" w:hint="default"/>
      </w:rPr>
    </w:lvl>
    <w:lvl w:ilvl="5" w:tplc="D1B21C12" w:tentative="1">
      <w:start w:val="1"/>
      <w:numFmt w:val="bullet"/>
      <w:lvlText w:val="•"/>
      <w:lvlJc w:val="left"/>
      <w:pPr>
        <w:tabs>
          <w:tab w:val="num" w:pos="4320"/>
        </w:tabs>
        <w:ind w:left="4320" w:hanging="360"/>
      </w:pPr>
      <w:rPr>
        <w:rFonts w:ascii="Arial" w:hAnsi="Arial" w:hint="default"/>
      </w:rPr>
    </w:lvl>
    <w:lvl w:ilvl="6" w:tplc="58E24826" w:tentative="1">
      <w:start w:val="1"/>
      <w:numFmt w:val="bullet"/>
      <w:lvlText w:val="•"/>
      <w:lvlJc w:val="left"/>
      <w:pPr>
        <w:tabs>
          <w:tab w:val="num" w:pos="5040"/>
        </w:tabs>
        <w:ind w:left="5040" w:hanging="360"/>
      </w:pPr>
      <w:rPr>
        <w:rFonts w:ascii="Arial" w:hAnsi="Arial" w:hint="default"/>
      </w:rPr>
    </w:lvl>
    <w:lvl w:ilvl="7" w:tplc="4ED49508" w:tentative="1">
      <w:start w:val="1"/>
      <w:numFmt w:val="bullet"/>
      <w:lvlText w:val="•"/>
      <w:lvlJc w:val="left"/>
      <w:pPr>
        <w:tabs>
          <w:tab w:val="num" w:pos="5760"/>
        </w:tabs>
        <w:ind w:left="5760" w:hanging="360"/>
      </w:pPr>
      <w:rPr>
        <w:rFonts w:ascii="Arial" w:hAnsi="Arial" w:hint="default"/>
      </w:rPr>
    </w:lvl>
    <w:lvl w:ilvl="8" w:tplc="C6E6F5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B65AEA"/>
    <w:multiLevelType w:val="hybridMultilevel"/>
    <w:tmpl w:val="F2CAD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155A"/>
    <w:multiLevelType w:val="multilevel"/>
    <w:tmpl w:val="945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8438C"/>
    <w:multiLevelType w:val="hybridMultilevel"/>
    <w:tmpl w:val="6BB21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072113"/>
    <w:multiLevelType w:val="hybridMultilevel"/>
    <w:tmpl w:val="2C228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4D0F"/>
    <w:multiLevelType w:val="hybridMultilevel"/>
    <w:tmpl w:val="E662F112"/>
    <w:lvl w:ilvl="0" w:tplc="3E2ED3FC">
      <w:numFmt w:val="bullet"/>
      <w:lvlText w:val="-"/>
      <w:lvlJc w:val="left"/>
      <w:pPr>
        <w:ind w:left="360" w:hanging="360"/>
      </w:pPr>
      <w:rPr>
        <w:rFonts w:ascii="Roboto Light" w:eastAsiaTheme="minorEastAsia" w:hAnsi="Roboto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D55E90"/>
    <w:multiLevelType w:val="hybridMultilevel"/>
    <w:tmpl w:val="45203FD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A012A"/>
    <w:multiLevelType w:val="hybridMultilevel"/>
    <w:tmpl w:val="C46A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87744"/>
    <w:multiLevelType w:val="hybridMultilevel"/>
    <w:tmpl w:val="5DA6203E"/>
    <w:lvl w:ilvl="0" w:tplc="3E2ED3FC">
      <w:numFmt w:val="bullet"/>
      <w:lvlText w:val="-"/>
      <w:lvlJc w:val="left"/>
      <w:pPr>
        <w:ind w:left="360" w:hanging="360"/>
      </w:pPr>
      <w:rPr>
        <w:rFonts w:ascii="Roboto Light" w:eastAsiaTheme="minorEastAsia" w:hAnsi="Roboto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50F79"/>
    <w:multiLevelType w:val="hybridMultilevel"/>
    <w:tmpl w:val="E6945352"/>
    <w:lvl w:ilvl="0" w:tplc="3E2ED3FC">
      <w:numFmt w:val="bullet"/>
      <w:lvlText w:val="-"/>
      <w:lvlJc w:val="left"/>
      <w:pPr>
        <w:ind w:left="720" w:hanging="360"/>
      </w:pPr>
      <w:rPr>
        <w:rFonts w:ascii="Roboto Light" w:eastAsiaTheme="minorEastAsia" w:hAnsi="Roboto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FB9CA"/>
    <w:multiLevelType w:val="hybridMultilevel"/>
    <w:tmpl w:val="1F94F3C8"/>
    <w:lvl w:ilvl="0" w:tplc="F16C67DE">
      <w:start w:val="1"/>
      <w:numFmt w:val="decimal"/>
      <w:lvlText w:val="•"/>
      <w:lvlJc w:val="left"/>
      <w:pPr>
        <w:ind w:left="720" w:hanging="360"/>
      </w:pPr>
    </w:lvl>
    <w:lvl w:ilvl="1" w:tplc="07745B5A">
      <w:start w:val="1"/>
      <w:numFmt w:val="lowerLetter"/>
      <w:lvlText w:val="%2."/>
      <w:lvlJc w:val="left"/>
      <w:pPr>
        <w:ind w:left="1440" w:hanging="360"/>
      </w:pPr>
    </w:lvl>
    <w:lvl w:ilvl="2" w:tplc="F42E1F2C">
      <w:start w:val="1"/>
      <w:numFmt w:val="lowerRoman"/>
      <w:lvlText w:val="%3."/>
      <w:lvlJc w:val="right"/>
      <w:pPr>
        <w:ind w:left="2160" w:hanging="180"/>
      </w:pPr>
    </w:lvl>
    <w:lvl w:ilvl="3" w:tplc="378C749A">
      <w:start w:val="1"/>
      <w:numFmt w:val="decimal"/>
      <w:lvlText w:val="%4."/>
      <w:lvlJc w:val="left"/>
      <w:pPr>
        <w:ind w:left="2880" w:hanging="360"/>
      </w:pPr>
    </w:lvl>
    <w:lvl w:ilvl="4" w:tplc="D9BC84F2">
      <w:start w:val="1"/>
      <w:numFmt w:val="lowerLetter"/>
      <w:lvlText w:val="%5."/>
      <w:lvlJc w:val="left"/>
      <w:pPr>
        <w:ind w:left="3600" w:hanging="360"/>
      </w:pPr>
    </w:lvl>
    <w:lvl w:ilvl="5" w:tplc="BAA4D166">
      <w:start w:val="1"/>
      <w:numFmt w:val="lowerRoman"/>
      <w:lvlText w:val="%6."/>
      <w:lvlJc w:val="right"/>
      <w:pPr>
        <w:ind w:left="4320" w:hanging="180"/>
      </w:pPr>
    </w:lvl>
    <w:lvl w:ilvl="6" w:tplc="D7C08B74">
      <w:start w:val="1"/>
      <w:numFmt w:val="decimal"/>
      <w:lvlText w:val="%7."/>
      <w:lvlJc w:val="left"/>
      <w:pPr>
        <w:ind w:left="5040" w:hanging="360"/>
      </w:pPr>
    </w:lvl>
    <w:lvl w:ilvl="7" w:tplc="7D72113C">
      <w:start w:val="1"/>
      <w:numFmt w:val="lowerLetter"/>
      <w:lvlText w:val="%8."/>
      <w:lvlJc w:val="left"/>
      <w:pPr>
        <w:ind w:left="5760" w:hanging="360"/>
      </w:pPr>
    </w:lvl>
    <w:lvl w:ilvl="8" w:tplc="8B9415E8">
      <w:start w:val="1"/>
      <w:numFmt w:val="lowerRoman"/>
      <w:lvlText w:val="%9."/>
      <w:lvlJc w:val="right"/>
      <w:pPr>
        <w:ind w:left="6480" w:hanging="180"/>
      </w:pPr>
    </w:lvl>
  </w:abstractNum>
  <w:abstractNum w:abstractNumId="11" w15:restartNumberingAfterBreak="0">
    <w:nsid w:val="26B1023E"/>
    <w:multiLevelType w:val="hybridMultilevel"/>
    <w:tmpl w:val="6556F3AA"/>
    <w:lvl w:ilvl="0" w:tplc="FCFE34DE">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70D4A51"/>
    <w:multiLevelType w:val="hybridMultilevel"/>
    <w:tmpl w:val="986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76314"/>
    <w:multiLevelType w:val="hybridMultilevel"/>
    <w:tmpl w:val="8AC63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6B5129"/>
    <w:multiLevelType w:val="hybridMultilevel"/>
    <w:tmpl w:val="0D20D678"/>
    <w:lvl w:ilvl="0" w:tplc="E0FCC10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90884"/>
    <w:multiLevelType w:val="hybridMultilevel"/>
    <w:tmpl w:val="C8608778"/>
    <w:lvl w:ilvl="0" w:tplc="06B81036">
      <w:start w:val="1"/>
      <w:numFmt w:val="bullet"/>
      <w:lvlText w:val="-"/>
      <w:lvlJc w:val="left"/>
      <w:pPr>
        <w:ind w:left="720" w:hanging="360"/>
      </w:pPr>
      <w:rPr>
        <w:rFonts w:ascii="Roboto Light" w:eastAsia="Times New Roman" w:hAnsi="Roboto Light"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525EE3"/>
    <w:multiLevelType w:val="hybridMultilevel"/>
    <w:tmpl w:val="CFDC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A2A42"/>
    <w:multiLevelType w:val="multilevel"/>
    <w:tmpl w:val="C93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50B0F"/>
    <w:multiLevelType w:val="hybridMultilevel"/>
    <w:tmpl w:val="7308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6205"/>
    <w:multiLevelType w:val="multilevel"/>
    <w:tmpl w:val="3AC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31529">
    <w:abstractNumId w:val="10"/>
  </w:num>
  <w:num w:numId="2" w16cid:durableId="1626427761">
    <w:abstractNumId w:val="0"/>
  </w:num>
  <w:num w:numId="3" w16cid:durableId="1283535378">
    <w:abstractNumId w:val="6"/>
  </w:num>
  <w:num w:numId="4" w16cid:durableId="1830320948">
    <w:abstractNumId w:val="15"/>
  </w:num>
  <w:num w:numId="5" w16cid:durableId="2000962278">
    <w:abstractNumId w:val="13"/>
  </w:num>
  <w:num w:numId="6" w16cid:durableId="349917815">
    <w:abstractNumId w:val="14"/>
  </w:num>
  <w:num w:numId="7" w16cid:durableId="2113623279">
    <w:abstractNumId w:val="12"/>
  </w:num>
  <w:num w:numId="8" w16cid:durableId="686910956">
    <w:abstractNumId w:val="19"/>
  </w:num>
  <w:num w:numId="9" w16cid:durableId="1890262833">
    <w:abstractNumId w:val="16"/>
  </w:num>
  <w:num w:numId="10" w16cid:durableId="1961450101">
    <w:abstractNumId w:val="17"/>
  </w:num>
  <w:num w:numId="11" w16cid:durableId="1562866656">
    <w:abstractNumId w:val="9"/>
  </w:num>
  <w:num w:numId="12" w16cid:durableId="731923911">
    <w:abstractNumId w:val="5"/>
  </w:num>
  <w:num w:numId="13" w16cid:durableId="671832534">
    <w:abstractNumId w:val="3"/>
  </w:num>
  <w:num w:numId="14" w16cid:durableId="416826779">
    <w:abstractNumId w:val="8"/>
  </w:num>
  <w:num w:numId="15" w16cid:durableId="1054432799">
    <w:abstractNumId w:val="4"/>
  </w:num>
  <w:num w:numId="16" w16cid:durableId="38093334">
    <w:abstractNumId w:val="1"/>
  </w:num>
  <w:num w:numId="17" w16cid:durableId="589317164">
    <w:abstractNumId w:val="7"/>
  </w:num>
  <w:num w:numId="18" w16cid:durableId="2146969199">
    <w:abstractNumId w:val="18"/>
  </w:num>
  <w:num w:numId="19" w16cid:durableId="1025059769">
    <w:abstractNumId w:val="2"/>
  </w:num>
  <w:num w:numId="20" w16cid:durableId="7102285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7D"/>
    <w:rsid w:val="000003E4"/>
    <w:rsid w:val="0000332E"/>
    <w:rsid w:val="00010759"/>
    <w:rsid w:val="000122BB"/>
    <w:rsid w:val="000139AE"/>
    <w:rsid w:val="00015C38"/>
    <w:rsid w:val="00021A6F"/>
    <w:rsid w:val="00041D88"/>
    <w:rsid w:val="000572CF"/>
    <w:rsid w:val="00057DC2"/>
    <w:rsid w:val="00057F44"/>
    <w:rsid w:val="0006572A"/>
    <w:rsid w:val="0006710B"/>
    <w:rsid w:val="00072FBC"/>
    <w:rsid w:val="0008320A"/>
    <w:rsid w:val="000855EE"/>
    <w:rsid w:val="0009410C"/>
    <w:rsid w:val="000A12B3"/>
    <w:rsid w:val="000A4C40"/>
    <w:rsid w:val="000B06D2"/>
    <w:rsid w:val="000B306D"/>
    <w:rsid w:val="000B4165"/>
    <w:rsid w:val="000C6F86"/>
    <w:rsid w:val="000C7DAB"/>
    <w:rsid w:val="000C7E1C"/>
    <w:rsid w:val="000D0C71"/>
    <w:rsid w:val="000D2483"/>
    <w:rsid w:val="000D2A5E"/>
    <w:rsid w:val="000E129B"/>
    <w:rsid w:val="000F229E"/>
    <w:rsid w:val="000F40D9"/>
    <w:rsid w:val="00110907"/>
    <w:rsid w:val="00110E35"/>
    <w:rsid w:val="0011448D"/>
    <w:rsid w:val="00115BC3"/>
    <w:rsid w:val="0011771B"/>
    <w:rsid w:val="00120174"/>
    <w:rsid w:val="00124E2F"/>
    <w:rsid w:val="0012550F"/>
    <w:rsid w:val="001265EA"/>
    <w:rsid w:val="00141EF4"/>
    <w:rsid w:val="00144A3D"/>
    <w:rsid w:val="00147B1B"/>
    <w:rsid w:val="00153A77"/>
    <w:rsid w:val="00155325"/>
    <w:rsid w:val="00164EAA"/>
    <w:rsid w:val="00170021"/>
    <w:rsid w:val="00180894"/>
    <w:rsid w:val="00182F3F"/>
    <w:rsid w:val="00183343"/>
    <w:rsid w:val="00183520"/>
    <w:rsid w:val="001919C4"/>
    <w:rsid w:val="00192914"/>
    <w:rsid w:val="0019398F"/>
    <w:rsid w:val="0019450F"/>
    <w:rsid w:val="00196C78"/>
    <w:rsid w:val="001A1DED"/>
    <w:rsid w:val="001A3B8E"/>
    <w:rsid w:val="001A785B"/>
    <w:rsid w:val="001A7B11"/>
    <w:rsid w:val="001B5017"/>
    <w:rsid w:val="001C0E88"/>
    <w:rsid w:val="001C2995"/>
    <w:rsid w:val="001C415C"/>
    <w:rsid w:val="001C44D3"/>
    <w:rsid w:val="001D0DF7"/>
    <w:rsid w:val="001D4D75"/>
    <w:rsid w:val="001E3044"/>
    <w:rsid w:val="001E6B2F"/>
    <w:rsid w:val="001E7B45"/>
    <w:rsid w:val="001F3548"/>
    <w:rsid w:val="001F56C8"/>
    <w:rsid w:val="001F7A93"/>
    <w:rsid w:val="001F7AED"/>
    <w:rsid w:val="002006CB"/>
    <w:rsid w:val="00202EC8"/>
    <w:rsid w:val="00203495"/>
    <w:rsid w:val="002118F7"/>
    <w:rsid w:val="00214702"/>
    <w:rsid w:val="00214DDB"/>
    <w:rsid w:val="00216CEC"/>
    <w:rsid w:val="002217BE"/>
    <w:rsid w:val="00224F15"/>
    <w:rsid w:val="00230B91"/>
    <w:rsid w:val="00236290"/>
    <w:rsid w:val="002463F2"/>
    <w:rsid w:val="0025076A"/>
    <w:rsid w:val="002559A6"/>
    <w:rsid w:val="00256846"/>
    <w:rsid w:val="00261E4B"/>
    <w:rsid w:val="00263A46"/>
    <w:rsid w:val="002646EA"/>
    <w:rsid w:val="002651FC"/>
    <w:rsid w:val="00272252"/>
    <w:rsid w:val="00280CE2"/>
    <w:rsid w:val="002819B4"/>
    <w:rsid w:val="0028313C"/>
    <w:rsid w:val="0028318E"/>
    <w:rsid w:val="00287412"/>
    <w:rsid w:val="002953B5"/>
    <w:rsid w:val="002A2C1E"/>
    <w:rsid w:val="002A3ABF"/>
    <w:rsid w:val="002A724B"/>
    <w:rsid w:val="002B5BBD"/>
    <w:rsid w:val="002C000B"/>
    <w:rsid w:val="002C1167"/>
    <w:rsid w:val="002C1404"/>
    <w:rsid w:val="002C2F69"/>
    <w:rsid w:val="002C5316"/>
    <w:rsid w:val="002D1776"/>
    <w:rsid w:val="002D2336"/>
    <w:rsid w:val="002D3036"/>
    <w:rsid w:val="002D44F9"/>
    <w:rsid w:val="002D5F26"/>
    <w:rsid w:val="002D7DDB"/>
    <w:rsid w:val="002E186C"/>
    <w:rsid w:val="002E6079"/>
    <w:rsid w:val="002E682C"/>
    <w:rsid w:val="002E7C81"/>
    <w:rsid w:val="002F00A3"/>
    <w:rsid w:val="002F693A"/>
    <w:rsid w:val="002F6ED7"/>
    <w:rsid w:val="002F7093"/>
    <w:rsid w:val="003013C7"/>
    <w:rsid w:val="003036DA"/>
    <w:rsid w:val="00305F92"/>
    <w:rsid w:val="00317BBA"/>
    <w:rsid w:val="00321A5D"/>
    <w:rsid w:val="00330817"/>
    <w:rsid w:val="003352B0"/>
    <w:rsid w:val="00336837"/>
    <w:rsid w:val="00350929"/>
    <w:rsid w:val="0035243C"/>
    <w:rsid w:val="00354442"/>
    <w:rsid w:val="00363B9B"/>
    <w:rsid w:val="003672E0"/>
    <w:rsid w:val="003677A0"/>
    <w:rsid w:val="00377D04"/>
    <w:rsid w:val="00387F16"/>
    <w:rsid w:val="00392EDC"/>
    <w:rsid w:val="00396EC9"/>
    <w:rsid w:val="00397056"/>
    <w:rsid w:val="003A3E88"/>
    <w:rsid w:val="003A6900"/>
    <w:rsid w:val="003B23E4"/>
    <w:rsid w:val="003B3503"/>
    <w:rsid w:val="003B4BCA"/>
    <w:rsid w:val="003B52A3"/>
    <w:rsid w:val="003B5309"/>
    <w:rsid w:val="003B533B"/>
    <w:rsid w:val="003B642C"/>
    <w:rsid w:val="003C14A1"/>
    <w:rsid w:val="003C1D5F"/>
    <w:rsid w:val="003C1F02"/>
    <w:rsid w:val="003C4A38"/>
    <w:rsid w:val="003D20FE"/>
    <w:rsid w:val="003D5393"/>
    <w:rsid w:val="003E3277"/>
    <w:rsid w:val="003E38D2"/>
    <w:rsid w:val="003E684A"/>
    <w:rsid w:val="003F052B"/>
    <w:rsid w:val="003F19A1"/>
    <w:rsid w:val="003F3B6E"/>
    <w:rsid w:val="004032D0"/>
    <w:rsid w:val="004041CD"/>
    <w:rsid w:val="00405B6B"/>
    <w:rsid w:val="00407482"/>
    <w:rsid w:val="00415F16"/>
    <w:rsid w:val="00416A18"/>
    <w:rsid w:val="00421DE7"/>
    <w:rsid w:val="00422DF8"/>
    <w:rsid w:val="004262FF"/>
    <w:rsid w:val="00431054"/>
    <w:rsid w:val="0043161A"/>
    <w:rsid w:val="0043174E"/>
    <w:rsid w:val="004400F3"/>
    <w:rsid w:val="0044326F"/>
    <w:rsid w:val="004624F5"/>
    <w:rsid w:val="0046603B"/>
    <w:rsid w:val="004660AC"/>
    <w:rsid w:val="00467208"/>
    <w:rsid w:val="00474C83"/>
    <w:rsid w:val="00475C43"/>
    <w:rsid w:val="004837AC"/>
    <w:rsid w:val="00484FF2"/>
    <w:rsid w:val="0048682B"/>
    <w:rsid w:val="0048684C"/>
    <w:rsid w:val="00487D6B"/>
    <w:rsid w:val="004918DD"/>
    <w:rsid w:val="00495398"/>
    <w:rsid w:val="00496ACE"/>
    <w:rsid w:val="004A07CA"/>
    <w:rsid w:val="004B6AE6"/>
    <w:rsid w:val="004D55CA"/>
    <w:rsid w:val="004E75BF"/>
    <w:rsid w:val="004F29ED"/>
    <w:rsid w:val="004F7547"/>
    <w:rsid w:val="0050614E"/>
    <w:rsid w:val="0051162F"/>
    <w:rsid w:val="00513F43"/>
    <w:rsid w:val="0052095D"/>
    <w:rsid w:val="00520D65"/>
    <w:rsid w:val="00521266"/>
    <w:rsid w:val="00523E87"/>
    <w:rsid w:val="0052491B"/>
    <w:rsid w:val="0052796B"/>
    <w:rsid w:val="0053112E"/>
    <w:rsid w:val="005337F7"/>
    <w:rsid w:val="00536200"/>
    <w:rsid w:val="005400AC"/>
    <w:rsid w:val="00547BCC"/>
    <w:rsid w:val="00553935"/>
    <w:rsid w:val="005557A9"/>
    <w:rsid w:val="00556CF7"/>
    <w:rsid w:val="0055743D"/>
    <w:rsid w:val="0056360E"/>
    <w:rsid w:val="005649A8"/>
    <w:rsid w:val="00566C6A"/>
    <w:rsid w:val="00580D8B"/>
    <w:rsid w:val="00582054"/>
    <w:rsid w:val="005902C0"/>
    <w:rsid w:val="00591765"/>
    <w:rsid w:val="005A22F4"/>
    <w:rsid w:val="005A31D1"/>
    <w:rsid w:val="005A7342"/>
    <w:rsid w:val="005D0DC4"/>
    <w:rsid w:val="005D2941"/>
    <w:rsid w:val="005D3192"/>
    <w:rsid w:val="005D31D2"/>
    <w:rsid w:val="005D42F3"/>
    <w:rsid w:val="005D599B"/>
    <w:rsid w:val="005E69E0"/>
    <w:rsid w:val="005E7D2D"/>
    <w:rsid w:val="005F3818"/>
    <w:rsid w:val="005F3DB5"/>
    <w:rsid w:val="005F51D9"/>
    <w:rsid w:val="00602D0A"/>
    <w:rsid w:val="00603053"/>
    <w:rsid w:val="00603510"/>
    <w:rsid w:val="00603A98"/>
    <w:rsid w:val="00606460"/>
    <w:rsid w:val="0061630A"/>
    <w:rsid w:val="00623339"/>
    <w:rsid w:val="00626C8E"/>
    <w:rsid w:val="00640D93"/>
    <w:rsid w:val="006432A6"/>
    <w:rsid w:val="00646443"/>
    <w:rsid w:val="00651D74"/>
    <w:rsid w:val="006523FF"/>
    <w:rsid w:val="00653D6D"/>
    <w:rsid w:val="0065689D"/>
    <w:rsid w:val="006638B6"/>
    <w:rsid w:val="00675B60"/>
    <w:rsid w:val="006767D5"/>
    <w:rsid w:val="00677DC0"/>
    <w:rsid w:val="00680AAA"/>
    <w:rsid w:val="00682E6A"/>
    <w:rsid w:val="00683C8F"/>
    <w:rsid w:val="00685697"/>
    <w:rsid w:val="0068711F"/>
    <w:rsid w:val="0069114E"/>
    <w:rsid w:val="00691568"/>
    <w:rsid w:val="00691D8C"/>
    <w:rsid w:val="006939BA"/>
    <w:rsid w:val="006A140D"/>
    <w:rsid w:val="006A32F3"/>
    <w:rsid w:val="006A3AE1"/>
    <w:rsid w:val="006A4197"/>
    <w:rsid w:val="006B3595"/>
    <w:rsid w:val="006B73E3"/>
    <w:rsid w:val="006C044A"/>
    <w:rsid w:val="006C7CD6"/>
    <w:rsid w:val="006D0F04"/>
    <w:rsid w:val="006D28E1"/>
    <w:rsid w:val="006D4790"/>
    <w:rsid w:val="006D4A41"/>
    <w:rsid w:val="006E3DE8"/>
    <w:rsid w:val="006E71FA"/>
    <w:rsid w:val="006F029E"/>
    <w:rsid w:val="00701250"/>
    <w:rsid w:val="007029BF"/>
    <w:rsid w:val="00705C92"/>
    <w:rsid w:val="00724221"/>
    <w:rsid w:val="0072733C"/>
    <w:rsid w:val="00733310"/>
    <w:rsid w:val="007356C5"/>
    <w:rsid w:val="00740F05"/>
    <w:rsid w:val="00753414"/>
    <w:rsid w:val="00763A3D"/>
    <w:rsid w:val="00771641"/>
    <w:rsid w:val="0078204D"/>
    <w:rsid w:val="00783C00"/>
    <w:rsid w:val="00785159"/>
    <w:rsid w:val="00792695"/>
    <w:rsid w:val="00794585"/>
    <w:rsid w:val="007A0A10"/>
    <w:rsid w:val="007A1473"/>
    <w:rsid w:val="007A23CD"/>
    <w:rsid w:val="007A501D"/>
    <w:rsid w:val="007A5A18"/>
    <w:rsid w:val="007B3AE6"/>
    <w:rsid w:val="007C1E2D"/>
    <w:rsid w:val="007C4410"/>
    <w:rsid w:val="007C7357"/>
    <w:rsid w:val="007D10A7"/>
    <w:rsid w:val="007D3560"/>
    <w:rsid w:val="007D6ADB"/>
    <w:rsid w:val="007D7CA1"/>
    <w:rsid w:val="007E1A15"/>
    <w:rsid w:val="007E5B36"/>
    <w:rsid w:val="007E6ED4"/>
    <w:rsid w:val="007F3E5C"/>
    <w:rsid w:val="007F7B5A"/>
    <w:rsid w:val="00804AEC"/>
    <w:rsid w:val="00811F1F"/>
    <w:rsid w:val="008163CD"/>
    <w:rsid w:val="008205DA"/>
    <w:rsid w:val="00821C4C"/>
    <w:rsid w:val="008221F8"/>
    <w:rsid w:val="008222C0"/>
    <w:rsid w:val="00822C46"/>
    <w:rsid w:val="00823E04"/>
    <w:rsid w:val="008274B0"/>
    <w:rsid w:val="00831686"/>
    <w:rsid w:val="0083419A"/>
    <w:rsid w:val="008342AC"/>
    <w:rsid w:val="00840E2B"/>
    <w:rsid w:val="00841016"/>
    <w:rsid w:val="0084176C"/>
    <w:rsid w:val="00847DE7"/>
    <w:rsid w:val="0085008B"/>
    <w:rsid w:val="00850B21"/>
    <w:rsid w:val="008525A4"/>
    <w:rsid w:val="0086657B"/>
    <w:rsid w:val="0087077E"/>
    <w:rsid w:val="00873897"/>
    <w:rsid w:val="00874C25"/>
    <w:rsid w:val="008851BD"/>
    <w:rsid w:val="00886D24"/>
    <w:rsid w:val="00893CBE"/>
    <w:rsid w:val="008970A2"/>
    <w:rsid w:val="008A7AB0"/>
    <w:rsid w:val="008B5BC2"/>
    <w:rsid w:val="008C2728"/>
    <w:rsid w:val="008C5E1D"/>
    <w:rsid w:val="008D010F"/>
    <w:rsid w:val="008D2709"/>
    <w:rsid w:val="008E56F2"/>
    <w:rsid w:val="008E570A"/>
    <w:rsid w:val="008F01C5"/>
    <w:rsid w:val="008F18C6"/>
    <w:rsid w:val="008F1AF3"/>
    <w:rsid w:val="008F3236"/>
    <w:rsid w:val="008F715B"/>
    <w:rsid w:val="00901DB2"/>
    <w:rsid w:val="0090290B"/>
    <w:rsid w:val="00902912"/>
    <w:rsid w:val="009079B2"/>
    <w:rsid w:val="009101D6"/>
    <w:rsid w:val="00911C48"/>
    <w:rsid w:val="00915CC4"/>
    <w:rsid w:val="00917247"/>
    <w:rsid w:val="009234CF"/>
    <w:rsid w:val="00927473"/>
    <w:rsid w:val="00930373"/>
    <w:rsid w:val="00930EA1"/>
    <w:rsid w:val="00932E6F"/>
    <w:rsid w:val="00933602"/>
    <w:rsid w:val="0093682A"/>
    <w:rsid w:val="00940280"/>
    <w:rsid w:val="009423B8"/>
    <w:rsid w:val="00943FD8"/>
    <w:rsid w:val="009466A7"/>
    <w:rsid w:val="00954457"/>
    <w:rsid w:val="00955C9D"/>
    <w:rsid w:val="009571A4"/>
    <w:rsid w:val="0096164B"/>
    <w:rsid w:val="009653ED"/>
    <w:rsid w:val="00974E0A"/>
    <w:rsid w:val="009829CA"/>
    <w:rsid w:val="00982BAC"/>
    <w:rsid w:val="0098331A"/>
    <w:rsid w:val="00983CF5"/>
    <w:rsid w:val="00985855"/>
    <w:rsid w:val="00996137"/>
    <w:rsid w:val="009976C6"/>
    <w:rsid w:val="009A3EA9"/>
    <w:rsid w:val="009B0D9E"/>
    <w:rsid w:val="009B4191"/>
    <w:rsid w:val="009B5BFB"/>
    <w:rsid w:val="009C1A6D"/>
    <w:rsid w:val="009C21BA"/>
    <w:rsid w:val="009C4463"/>
    <w:rsid w:val="009D10EF"/>
    <w:rsid w:val="009D5C9F"/>
    <w:rsid w:val="009D7E7D"/>
    <w:rsid w:val="009E3F76"/>
    <w:rsid w:val="009E79AC"/>
    <w:rsid w:val="009F24E7"/>
    <w:rsid w:val="009F6DEE"/>
    <w:rsid w:val="00A035EB"/>
    <w:rsid w:val="00A06684"/>
    <w:rsid w:val="00A07100"/>
    <w:rsid w:val="00A131E4"/>
    <w:rsid w:val="00A1347E"/>
    <w:rsid w:val="00A21A66"/>
    <w:rsid w:val="00A250D5"/>
    <w:rsid w:val="00A27597"/>
    <w:rsid w:val="00A30080"/>
    <w:rsid w:val="00A3598D"/>
    <w:rsid w:val="00A4157D"/>
    <w:rsid w:val="00A42738"/>
    <w:rsid w:val="00A440D4"/>
    <w:rsid w:val="00A51E9D"/>
    <w:rsid w:val="00A5293F"/>
    <w:rsid w:val="00A55C26"/>
    <w:rsid w:val="00A61505"/>
    <w:rsid w:val="00A62603"/>
    <w:rsid w:val="00A65DBB"/>
    <w:rsid w:val="00A66C65"/>
    <w:rsid w:val="00A727F7"/>
    <w:rsid w:val="00A73008"/>
    <w:rsid w:val="00A746BA"/>
    <w:rsid w:val="00A75A05"/>
    <w:rsid w:val="00A76375"/>
    <w:rsid w:val="00A803BC"/>
    <w:rsid w:val="00A843D5"/>
    <w:rsid w:val="00A85F77"/>
    <w:rsid w:val="00A923FA"/>
    <w:rsid w:val="00A92A0C"/>
    <w:rsid w:val="00AA4729"/>
    <w:rsid w:val="00AA5FEA"/>
    <w:rsid w:val="00AB5981"/>
    <w:rsid w:val="00AB77D7"/>
    <w:rsid w:val="00AC0B18"/>
    <w:rsid w:val="00AC7572"/>
    <w:rsid w:val="00AD158E"/>
    <w:rsid w:val="00AD5598"/>
    <w:rsid w:val="00AD721C"/>
    <w:rsid w:val="00AE4A6D"/>
    <w:rsid w:val="00AE52F0"/>
    <w:rsid w:val="00AE6D18"/>
    <w:rsid w:val="00AF3FDA"/>
    <w:rsid w:val="00AF40B5"/>
    <w:rsid w:val="00B01BAE"/>
    <w:rsid w:val="00B05D40"/>
    <w:rsid w:val="00B06240"/>
    <w:rsid w:val="00B073E3"/>
    <w:rsid w:val="00B11B5B"/>
    <w:rsid w:val="00B1570E"/>
    <w:rsid w:val="00B168AB"/>
    <w:rsid w:val="00B16B7E"/>
    <w:rsid w:val="00B21E94"/>
    <w:rsid w:val="00B24BD7"/>
    <w:rsid w:val="00B25224"/>
    <w:rsid w:val="00B25254"/>
    <w:rsid w:val="00B30172"/>
    <w:rsid w:val="00B41209"/>
    <w:rsid w:val="00B44E67"/>
    <w:rsid w:val="00B534CB"/>
    <w:rsid w:val="00B63DE7"/>
    <w:rsid w:val="00B66D53"/>
    <w:rsid w:val="00B66F3B"/>
    <w:rsid w:val="00B8130F"/>
    <w:rsid w:val="00B84B69"/>
    <w:rsid w:val="00B852FE"/>
    <w:rsid w:val="00B874AD"/>
    <w:rsid w:val="00B87CC8"/>
    <w:rsid w:val="00B9104A"/>
    <w:rsid w:val="00B938A4"/>
    <w:rsid w:val="00B97488"/>
    <w:rsid w:val="00BA3E9D"/>
    <w:rsid w:val="00BA532D"/>
    <w:rsid w:val="00BA6B05"/>
    <w:rsid w:val="00BB2F11"/>
    <w:rsid w:val="00BB45BB"/>
    <w:rsid w:val="00BC0016"/>
    <w:rsid w:val="00BC0D28"/>
    <w:rsid w:val="00BC2FAD"/>
    <w:rsid w:val="00BD079C"/>
    <w:rsid w:val="00BD09BF"/>
    <w:rsid w:val="00BD4005"/>
    <w:rsid w:val="00BD615F"/>
    <w:rsid w:val="00BE7501"/>
    <w:rsid w:val="00BF4B92"/>
    <w:rsid w:val="00BF6D01"/>
    <w:rsid w:val="00BF7EC7"/>
    <w:rsid w:val="00C000AC"/>
    <w:rsid w:val="00C0451B"/>
    <w:rsid w:val="00C0731D"/>
    <w:rsid w:val="00C119C4"/>
    <w:rsid w:val="00C15427"/>
    <w:rsid w:val="00C21691"/>
    <w:rsid w:val="00C26316"/>
    <w:rsid w:val="00C2706B"/>
    <w:rsid w:val="00C27832"/>
    <w:rsid w:val="00C43F58"/>
    <w:rsid w:val="00C472A7"/>
    <w:rsid w:val="00C518AF"/>
    <w:rsid w:val="00C56A9F"/>
    <w:rsid w:val="00C65BD2"/>
    <w:rsid w:val="00C66D12"/>
    <w:rsid w:val="00C76E14"/>
    <w:rsid w:val="00C77258"/>
    <w:rsid w:val="00C81164"/>
    <w:rsid w:val="00C82773"/>
    <w:rsid w:val="00C83CCD"/>
    <w:rsid w:val="00C8479A"/>
    <w:rsid w:val="00C8510A"/>
    <w:rsid w:val="00C8543A"/>
    <w:rsid w:val="00C8730A"/>
    <w:rsid w:val="00C87C23"/>
    <w:rsid w:val="00C87C3F"/>
    <w:rsid w:val="00C9706A"/>
    <w:rsid w:val="00CA1175"/>
    <w:rsid w:val="00CA6BB4"/>
    <w:rsid w:val="00CB1B68"/>
    <w:rsid w:val="00CB392F"/>
    <w:rsid w:val="00CC1C0D"/>
    <w:rsid w:val="00CC2BDA"/>
    <w:rsid w:val="00CD0271"/>
    <w:rsid w:val="00CD2A9A"/>
    <w:rsid w:val="00CD32A4"/>
    <w:rsid w:val="00CD4529"/>
    <w:rsid w:val="00CD5B52"/>
    <w:rsid w:val="00CD74DB"/>
    <w:rsid w:val="00CE0BC4"/>
    <w:rsid w:val="00CE1ECA"/>
    <w:rsid w:val="00CE1F4B"/>
    <w:rsid w:val="00CE5AD1"/>
    <w:rsid w:val="00CE6AA6"/>
    <w:rsid w:val="00CF000B"/>
    <w:rsid w:val="00CF3452"/>
    <w:rsid w:val="00CF3DD1"/>
    <w:rsid w:val="00CF66E4"/>
    <w:rsid w:val="00D21363"/>
    <w:rsid w:val="00D21A08"/>
    <w:rsid w:val="00D22618"/>
    <w:rsid w:val="00D23E15"/>
    <w:rsid w:val="00D24686"/>
    <w:rsid w:val="00D27723"/>
    <w:rsid w:val="00D30783"/>
    <w:rsid w:val="00D31E20"/>
    <w:rsid w:val="00D35AC0"/>
    <w:rsid w:val="00D35F84"/>
    <w:rsid w:val="00D40CFE"/>
    <w:rsid w:val="00D4383E"/>
    <w:rsid w:val="00D44E59"/>
    <w:rsid w:val="00D45C5D"/>
    <w:rsid w:val="00D50522"/>
    <w:rsid w:val="00D51465"/>
    <w:rsid w:val="00D52E73"/>
    <w:rsid w:val="00D5374E"/>
    <w:rsid w:val="00D64C98"/>
    <w:rsid w:val="00D6642A"/>
    <w:rsid w:val="00D707AD"/>
    <w:rsid w:val="00D87941"/>
    <w:rsid w:val="00D87E92"/>
    <w:rsid w:val="00D978FF"/>
    <w:rsid w:val="00DA37E8"/>
    <w:rsid w:val="00DA5196"/>
    <w:rsid w:val="00DA6176"/>
    <w:rsid w:val="00DA69DE"/>
    <w:rsid w:val="00DA6D3A"/>
    <w:rsid w:val="00DB09B1"/>
    <w:rsid w:val="00DB31BB"/>
    <w:rsid w:val="00DB3532"/>
    <w:rsid w:val="00DB6CC5"/>
    <w:rsid w:val="00DB761C"/>
    <w:rsid w:val="00DB7B9E"/>
    <w:rsid w:val="00DC737C"/>
    <w:rsid w:val="00DC77EA"/>
    <w:rsid w:val="00DD4CBB"/>
    <w:rsid w:val="00DE26C1"/>
    <w:rsid w:val="00DE3032"/>
    <w:rsid w:val="00DF3B02"/>
    <w:rsid w:val="00DF3E8E"/>
    <w:rsid w:val="00DF7A80"/>
    <w:rsid w:val="00E04FA6"/>
    <w:rsid w:val="00E11DFF"/>
    <w:rsid w:val="00E14FA6"/>
    <w:rsid w:val="00E1707F"/>
    <w:rsid w:val="00E201E4"/>
    <w:rsid w:val="00E22758"/>
    <w:rsid w:val="00E228F6"/>
    <w:rsid w:val="00E2343B"/>
    <w:rsid w:val="00E416AE"/>
    <w:rsid w:val="00E41A47"/>
    <w:rsid w:val="00E55204"/>
    <w:rsid w:val="00E55A6C"/>
    <w:rsid w:val="00E574D3"/>
    <w:rsid w:val="00E60102"/>
    <w:rsid w:val="00E612F1"/>
    <w:rsid w:val="00E623E5"/>
    <w:rsid w:val="00E65305"/>
    <w:rsid w:val="00E72BFA"/>
    <w:rsid w:val="00E7381D"/>
    <w:rsid w:val="00E751F2"/>
    <w:rsid w:val="00E82582"/>
    <w:rsid w:val="00E8469E"/>
    <w:rsid w:val="00E86ED5"/>
    <w:rsid w:val="00E87038"/>
    <w:rsid w:val="00E92D85"/>
    <w:rsid w:val="00E936A1"/>
    <w:rsid w:val="00EA016A"/>
    <w:rsid w:val="00EA646E"/>
    <w:rsid w:val="00EA66A9"/>
    <w:rsid w:val="00EB1A2B"/>
    <w:rsid w:val="00EB21DA"/>
    <w:rsid w:val="00EB3E43"/>
    <w:rsid w:val="00EB4D86"/>
    <w:rsid w:val="00EB7E71"/>
    <w:rsid w:val="00EC10C4"/>
    <w:rsid w:val="00EC1171"/>
    <w:rsid w:val="00EC484E"/>
    <w:rsid w:val="00EC79F4"/>
    <w:rsid w:val="00ED6643"/>
    <w:rsid w:val="00ED7F98"/>
    <w:rsid w:val="00EE1E6E"/>
    <w:rsid w:val="00EE58E2"/>
    <w:rsid w:val="00EE6A1C"/>
    <w:rsid w:val="00EF030D"/>
    <w:rsid w:val="00EF1309"/>
    <w:rsid w:val="00EF731D"/>
    <w:rsid w:val="00EF7520"/>
    <w:rsid w:val="00F007A3"/>
    <w:rsid w:val="00F00BA5"/>
    <w:rsid w:val="00F027B4"/>
    <w:rsid w:val="00F05373"/>
    <w:rsid w:val="00F14C6F"/>
    <w:rsid w:val="00F17955"/>
    <w:rsid w:val="00F2128A"/>
    <w:rsid w:val="00F24246"/>
    <w:rsid w:val="00F25D12"/>
    <w:rsid w:val="00F3049C"/>
    <w:rsid w:val="00F30FCE"/>
    <w:rsid w:val="00F32375"/>
    <w:rsid w:val="00F40000"/>
    <w:rsid w:val="00F418A5"/>
    <w:rsid w:val="00F41D84"/>
    <w:rsid w:val="00F44681"/>
    <w:rsid w:val="00F44779"/>
    <w:rsid w:val="00F533CF"/>
    <w:rsid w:val="00F54B98"/>
    <w:rsid w:val="00F54D3B"/>
    <w:rsid w:val="00F605B8"/>
    <w:rsid w:val="00F63E3C"/>
    <w:rsid w:val="00F6405F"/>
    <w:rsid w:val="00F70EA3"/>
    <w:rsid w:val="00F723E8"/>
    <w:rsid w:val="00F75B45"/>
    <w:rsid w:val="00F777AF"/>
    <w:rsid w:val="00F827E5"/>
    <w:rsid w:val="00F862A2"/>
    <w:rsid w:val="00F93A7B"/>
    <w:rsid w:val="00F94B91"/>
    <w:rsid w:val="00F96D18"/>
    <w:rsid w:val="00FA2383"/>
    <w:rsid w:val="00FA674B"/>
    <w:rsid w:val="00FB58C2"/>
    <w:rsid w:val="00FB6B2A"/>
    <w:rsid w:val="00FC4C4D"/>
    <w:rsid w:val="00FD3CF6"/>
    <w:rsid w:val="00FD4DDD"/>
    <w:rsid w:val="00FD536C"/>
    <w:rsid w:val="00FE0FD1"/>
    <w:rsid w:val="00FE25F3"/>
    <w:rsid w:val="00FF3C19"/>
    <w:rsid w:val="00FF5E41"/>
    <w:rsid w:val="00FF7201"/>
    <w:rsid w:val="02AEF6A9"/>
    <w:rsid w:val="02DBF843"/>
    <w:rsid w:val="0340228F"/>
    <w:rsid w:val="0399F892"/>
    <w:rsid w:val="0451BF62"/>
    <w:rsid w:val="05DB2273"/>
    <w:rsid w:val="063CCA63"/>
    <w:rsid w:val="07A04A33"/>
    <w:rsid w:val="07CE81EF"/>
    <w:rsid w:val="086542E7"/>
    <w:rsid w:val="089E5052"/>
    <w:rsid w:val="0916169D"/>
    <w:rsid w:val="09DA881F"/>
    <w:rsid w:val="0B54B9B6"/>
    <w:rsid w:val="0C59FE3E"/>
    <w:rsid w:val="0CCA85BE"/>
    <w:rsid w:val="0D6FB797"/>
    <w:rsid w:val="0D749D9C"/>
    <w:rsid w:val="0DA4BFAA"/>
    <w:rsid w:val="0DB78757"/>
    <w:rsid w:val="0DB98737"/>
    <w:rsid w:val="0E624B1D"/>
    <w:rsid w:val="0E733113"/>
    <w:rsid w:val="0F306F58"/>
    <w:rsid w:val="113270B3"/>
    <w:rsid w:val="11A0B30F"/>
    <w:rsid w:val="12A8F798"/>
    <w:rsid w:val="15057CE8"/>
    <w:rsid w:val="15AB8182"/>
    <w:rsid w:val="15CE7C3A"/>
    <w:rsid w:val="15D5BD01"/>
    <w:rsid w:val="16A341E1"/>
    <w:rsid w:val="17EDA921"/>
    <w:rsid w:val="18904629"/>
    <w:rsid w:val="18F4E8CD"/>
    <w:rsid w:val="1917C114"/>
    <w:rsid w:val="1B1377B6"/>
    <w:rsid w:val="1B2560F7"/>
    <w:rsid w:val="1C328D37"/>
    <w:rsid w:val="1CC10D74"/>
    <w:rsid w:val="1EA02A71"/>
    <w:rsid w:val="1FDE819F"/>
    <w:rsid w:val="210D0EAF"/>
    <w:rsid w:val="21974B86"/>
    <w:rsid w:val="22353B3F"/>
    <w:rsid w:val="22E7CD72"/>
    <w:rsid w:val="239EC386"/>
    <w:rsid w:val="24A3C930"/>
    <w:rsid w:val="256486F5"/>
    <w:rsid w:val="257599B3"/>
    <w:rsid w:val="25C65216"/>
    <w:rsid w:val="2606F9D0"/>
    <w:rsid w:val="27317FD3"/>
    <w:rsid w:val="274035F9"/>
    <w:rsid w:val="278F5B07"/>
    <w:rsid w:val="283DD07E"/>
    <w:rsid w:val="28CB6F93"/>
    <w:rsid w:val="296895E6"/>
    <w:rsid w:val="2CD27072"/>
    <w:rsid w:val="2D8CE306"/>
    <w:rsid w:val="30180305"/>
    <w:rsid w:val="320F6391"/>
    <w:rsid w:val="323CDC12"/>
    <w:rsid w:val="354C9292"/>
    <w:rsid w:val="372B7DD5"/>
    <w:rsid w:val="3933C6C5"/>
    <w:rsid w:val="3A0B8260"/>
    <w:rsid w:val="3B6B38B4"/>
    <w:rsid w:val="3BA83B94"/>
    <w:rsid w:val="3C5167BE"/>
    <w:rsid w:val="3E2CCE3A"/>
    <w:rsid w:val="3E5F5959"/>
    <w:rsid w:val="3F1E5D27"/>
    <w:rsid w:val="40FBC6CE"/>
    <w:rsid w:val="41044F4C"/>
    <w:rsid w:val="41F9ABED"/>
    <w:rsid w:val="42A73E80"/>
    <w:rsid w:val="43031B56"/>
    <w:rsid w:val="43161724"/>
    <w:rsid w:val="4487122C"/>
    <w:rsid w:val="4530C0FB"/>
    <w:rsid w:val="46177974"/>
    <w:rsid w:val="48148222"/>
    <w:rsid w:val="492302B1"/>
    <w:rsid w:val="4938F003"/>
    <w:rsid w:val="4951EDD2"/>
    <w:rsid w:val="4968A528"/>
    <w:rsid w:val="4A239BF3"/>
    <w:rsid w:val="4B6357EA"/>
    <w:rsid w:val="4B851B87"/>
    <w:rsid w:val="4BEF86CD"/>
    <w:rsid w:val="4C22E61F"/>
    <w:rsid w:val="4C5C9D49"/>
    <w:rsid w:val="4DF8B8B8"/>
    <w:rsid w:val="4EBB32EC"/>
    <w:rsid w:val="4F243E80"/>
    <w:rsid w:val="4F4CCFEA"/>
    <w:rsid w:val="5010CAC7"/>
    <w:rsid w:val="50BAA0C1"/>
    <w:rsid w:val="50EE355A"/>
    <w:rsid w:val="50F69FC9"/>
    <w:rsid w:val="51543514"/>
    <w:rsid w:val="517F7F21"/>
    <w:rsid w:val="51ACCC03"/>
    <w:rsid w:val="527C0E09"/>
    <w:rsid w:val="528A835F"/>
    <w:rsid w:val="52B7779E"/>
    <w:rsid w:val="52C59D5E"/>
    <w:rsid w:val="53964C26"/>
    <w:rsid w:val="5417A52E"/>
    <w:rsid w:val="55513905"/>
    <w:rsid w:val="558FA386"/>
    <w:rsid w:val="55E3F0BB"/>
    <w:rsid w:val="5881830B"/>
    <w:rsid w:val="58A1CF15"/>
    <w:rsid w:val="59C06DBA"/>
    <w:rsid w:val="5AE13D76"/>
    <w:rsid w:val="5B74228D"/>
    <w:rsid w:val="5BFDC7F6"/>
    <w:rsid w:val="5C57B870"/>
    <w:rsid w:val="5DD02B2D"/>
    <w:rsid w:val="614F0F7E"/>
    <w:rsid w:val="625045E1"/>
    <w:rsid w:val="62C87BC2"/>
    <w:rsid w:val="65AC9D23"/>
    <w:rsid w:val="667229D7"/>
    <w:rsid w:val="66AC5099"/>
    <w:rsid w:val="66DE4E06"/>
    <w:rsid w:val="6747B835"/>
    <w:rsid w:val="67E2B6E8"/>
    <w:rsid w:val="68D615D1"/>
    <w:rsid w:val="68F6F3EE"/>
    <w:rsid w:val="694F6AE6"/>
    <w:rsid w:val="69BFF650"/>
    <w:rsid w:val="6A985174"/>
    <w:rsid w:val="6CAFF684"/>
    <w:rsid w:val="6D9D6688"/>
    <w:rsid w:val="6E0F6663"/>
    <w:rsid w:val="6EFE4E49"/>
    <w:rsid w:val="6F2C8756"/>
    <w:rsid w:val="71EF3521"/>
    <w:rsid w:val="7239C9E2"/>
    <w:rsid w:val="735BBD26"/>
    <w:rsid w:val="73DF8D45"/>
    <w:rsid w:val="7427800D"/>
    <w:rsid w:val="74367B47"/>
    <w:rsid w:val="7486C81B"/>
    <w:rsid w:val="7621412D"/>
    <w:rsid w:val="76463412"/>
    <w:rsid w:val="76697A22"/>
    <w:rsid w:val="771B64DD"/>
    <w:rsid w:val="77595591"/>
    <w:rsid w:val="777887D3"/>
    <w:rsid w:val="787A1B49"/>
    <w:rsid w:val="78A02FB0"/>
    <w:rsid w:val="78EF416B"/>
    <w:rsid w:val="79305662"/>
    <w:rsid w:val="7A3084CE"/>
    <w:rsid w:val="7B1E5450"/>
    <w:rsid w:val="7B3AC971"/>
    <w:rsid w:val="7DA52BDA"/>
    <w:rsid w:val="7E22B335"/>
    <w:rsid w:val="7F3C1ED9"/>
    <w:rsid w:val="7FD350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6C51"/>
  <w14:defaultImageDpi w14:val="32767"/>
  <w15:chartTrackingRefBased/>
  <w15:docId w15:val="{40FBE547-1FFF-43CF-9538-DBC95050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157D"/>
    <w:pPr>
      <w:keepNext/>
      <w:keepLines/>
      <w:spacing w:before="360" w:after="80"/>
      <w:outlineLvl w:val="0"/>
    </w:pPr>
    <w:rPr>
      <w:rFonts w:asciiTheme="majorHAnsi" w:eastAsiaTheme="majorEastAsia" w:hAnsiTheme="majorHAnsi" w:cstheme="majorBidi"/>
      <w:color w:val="0083B3" w:themeColor="accent1" w:themeShade="BF"/>
      <w:sz w:val="40"/>
      <w:szCs w:val="40"/>
    </w:rPr>
  </w:style>
  <w:style w:type="paragraph" w:styleId="Heading2">
    <w:name w:val="heading 2"/>
    <w:basedOn w:val="Normal"/>
    <w:next w:val="Normal"/>
    <w:link w:val="Heading2Char"/>
    <w:uiPriority w:val="9"/>
    <w:unhideWhenUsed/>
    <w:qFormat/>
    <w:rsid w:val="00A4157D"/>
    <w:pPr>
      <w:keepNext/>
      <w:keepLines/>
      <w:spacing w:before="160" w:after="80"/>
      <w:outlineLvl w:val="1"/>
    </w:pPr>
    <w:rPr>
      <w:rFonts w:asciiTheme="majorHAnsi" w:eastAsiaTheme="majorEastAsia" w:hAnsiTheme="majorHAnsi" w:cstheme="majorBidi"/>
      <w:color w:val="0083B3" w:themeColor="accent1" w:themeShade="BF"/>
      <w:sz w:val="32"/>
      <w:szCs w:val="32"/>
    </w:rPr>
  </w:style>
  <w:style w:type="paragraph" w:styleId="Heading3">
    <w:name w:val="heading 3"/>
    <w:basedOn w:val="Normal"/>
    <w:next w:val="Normal"/>
    <w:link w:val="Heading3Char"/>
    <w:uiPriority w:val="9"/>
    <w:unhideWhenUsed/>
    <w:qFormat/>
    <w:rsid w:val="00A4157D"/>
    <w:pPr>
      <w:keepNext/>
      <w:keepLines/>
      <w:spacing w:before="160" w:after="80"/>
      <w:outlineLvl w:val="2"/>
    </w:pPr>
    <w:rPr>
      <w:rFonts w:eastAsiaTheme="majorEastAsia" w:cstheme="majorBidi"/>
      <w:color w:val="0083B3" w:themeColor="accent1" w:themeShade="BF"/>
      <w:sz w:val="28"/>
      <w:szCs w:val="28"/>
    </w:rPr>
  </w:style>
  <w:style w:type="paragraph" w:styleId="Heading4">
    <w:name w:val="heading 4"/>
    <w:basedOn w:val="Normal"/>
    <w:next w:val="Normal"/>
    <w:link w:val="Heading4Char"/>
    <w:uiPriority w:val="9"/>
    <w:unhideWhenUsed/>
    <w:qFormat/>
    <w:rsid w:val="00A4157D"/>
    <w:pPr>
      <w:keepNext/>
      <w:keepLines/>
      <w:spacing w:before="80" w:after="40"/>
      <w:outlineLvl w:val="3"/>
    </w:pPr>
    <w:rPr>
      <w:rFonts w:eastAsiaTheme="majorEastAsia" w:cstheme="majorBidi"/>
      <w:i/>
      <w:iCs/>
      <w:color w:val="0083B3" w:themeColor="accent1" w:themeShade="BF"/>
    </w:rPr>
  </w:style>
  <w:style w:type="paragraph" w:styleId="Heading5">
    <w:name w:val="heading 5"/>
    <w:basedOn w:val="Normal"/>
    <w:next w:val="Normal"/>
    <w:link w:val="Heading5Char"/>
    <w:uiPriority w:val="9"/>
    <w:unhideWhenUsed/>
    <w:qFormat/>
    <w:rsid w:val="00A4157D"/>
    <w:pPr>
      <w:keepNext/>
      <w:keepLines/>
      <w:spacing w:before="80" w:after="40"/>
      <w:outlineLvl w:val="4"/>
    </w:pPr>
    <w:rPr>
      <w:rFonts w:eastAsiaTheme="majorEastAsia" w:cstheme="majorBidi"/>
      <w:color w:val="0083B3" w:themeColor="accent1" w:themeShade="BF"/>
    </w:rPr>
  </w:style>
  <w:style w:type="paragraph" w:styleId="Heading6">
    <w:name w:val="heading 6"/>
    <w:basedOn w:val="Normal"/>
    <w:next w:val="Normal"/>
    <w:link w:val="Heading6Char"/>
    <w:uiPriority w:val="9"/>
    <w:semiHidden/>
    <w:unhideWhenUsed/>
    <w:qFormat/>
    <w:rsid w:val="00A41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verticals">
    <w:name w:val="Table no verticals"/>
    <w:basedOn w:val="TableNormal"/>
    <w:uiPriority w:val="99"/>
    <w:rsid w:val="00ED7F98"/>
    <w:rPr>
      <w:sz w:val="22"/>
      <w:szCs w:val="22"/>
      <w:lang w:val="en-US"/>
    </w:rPr>
    <w:tblPr/>
  </w:style>
  <w:style w:type="character" w:customStyle="1" w:styleId="Heading1Char">
    <w:name w:val="Heading 1 Char"/>
    <w:basedOn w:val="DefaultParagraphFont"/>
    <w:link w:val="Heading1"/>
    <w:uiPriority w:val="9"/>
    <w:rsid w:val="00A4157D"/>
    <w:rPr>
      <w:rFonts w:asciiTheme="majorHAnsi" w:eastAsiaTheme="majorEastAsia" w:hAnsiTheme="majorHAnsi" w:cstheme="majorBidi"/>
      <w:color w:val="0083B3" w:themeColor="accent1" w:themeShade="BF"/>
      <w:sz w:val="40"/>
      <w:szCs w:val="40"/>
      <w:lang w:val="fr-FR"/>
    </w:rPr>
  </w:style>
  <w:style w:type="character" w:customStyle="1" w:styleId="Heading2Char">
    <w:name w:val="Heading 2 Char"/>
    <w:basedOn w:val="DefaultParagraphFont"/>
    <w:link w:val="Heading2"/>
    <w:uiPriority w:val="9"/>
    <w:rsid w:val="00A4157D"/>
    <w:rPr>
      <w:rFonts w:asciiTheme="majorHAnsi" w:eastAsiaTheme="majorEastAsia" w:hAnsiTheme="majorHAnsi" w:cstheme="majorBidi"/>
      <w:color w:val="0083B3" w:themeColor="accent1" w:themeShade="BF"/>
      <w:sz w:val="32"/>
      <w:szCs w:val="32"/>
      <w:lang w:val="fr-FR"/>
    </w:rPr>
  </w:style>
  <w:style w:type="character" w:customStyle="1" w:styleId="Heading3Char">
    <w:name w:val="Heading 3 Char"/>
    <w:basedOn w:val="DefaultParagraphFont"/>
    <w:link w:val="Heading3"/>
    <w:uiPriority w:val="9"/>
    <w:rsid w:val="00A4157D"/>
    <w:rPr>
      <w:rFonts w:eastAsiaTheme="majorEastAsia" w:cstheme="majorBidi"/>
      <w:color w:val="0083B3" w:themeColor="accent1" w:themeShade="BF"/>
      <w:sz w:val="28"/>
      <w:szCs w:val="28"/>
      <w:lang w:val="fr-FR"/>
    </w:rPr>
  </w:style>
  <w:style w:type="character" w:customStyle="1" w:styleId="Heading4Char">
    <w:name w:val="Heading 4 Char"/>
    <w:basedOn w:val="DefaultParagraphFont"/>
    <w:link w:val="Heading4"/>
    <w:uiPriority w:val="9"/>
    <w:rsid w:val="00A4157D"/>
    <w:rPr>
      <w:rFonts w:eastAsiaTheme="majorEastAsia" w:cstheme="majorBidi"/>
      <w:i/>
      <w:iCs/>
      <w:color w:val="0083B3" w:themeColor="accent1" w:themeShade="BF"/>
      <w:lang w:val="fr-FR"/>
    </w:rPr>
  </w:style>
  <w:style w:type="character" w:customStyle="1" w:styleId="Heading5Char">
    <w:name w:val="Heading 5 Char"/>
    <w:basedOn w:val="DefaultParagraphFont"/>
    <w:link w:val="Heading5"/>
    <w:uiPriority w:val="9"/>
    <w:rsid w:val="00A4157D"/>
    <w:rPr>
      <w:rFonts w:eastAsiaTheme="majorEastAsia" w:cstheme="majorBidi"/>
      <w:color w:val="0083B3" w:themeColor="accent1" w:themeShade="BF"/>
      <w:lang w:val="fr-FR"/>
    </w:rPr>
  </w:style>
  <w:style w:type="character" w:customStyle="1" w:styleId="Heading6Char">
    <w:name w:val="Heading 6 Char"/>
    <w:basedOn w:val="DefaultParagraphFont"/>
    <w:link w:val="Heading6"/>
    <w:uiPriority w:val="9"/>
    <w:semiHidden/>
    <w:rsid w:val="00A4157D"/>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A4157D"/>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A4157D"/>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A4157D"/>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A41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7D"/>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A41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57D"/>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A41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157D"/>
    <w:rPr>
      <w:i/>
      <w:iCs/>
      <w:color w:val="404040" w:themeColor="text1" w:themeTint="BF"/>
      <w:lang w:val="fr-FR"/>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A4157D"/>
    <w:pPr>
      <w:ind w:left="720"/>
      <w:contextualSpacing/>
    </w:pPr>
  </w:style>
  <w:style w:type="character" w:styleId="IntenseEmphasis">
    <w:name w:val="Intense Emphasis"/>
    <w:basedOn w:val="DefaultParagraphFont"/>
    <w:uiPriority w:val="21"/>
    <w:qFormat/>
    <w:rsid w:val="00A4157D"/>
    <w:rPr>
      <w:i/>
      <w:iCs/>
      <w:color w:val="0083B3" w:themeColor="accent1" w:themeShade="BF"/>
    </w:rPr>
  </w:style>
  <w:style w:type="paragraph" w:styleId="IntenseQuote">
    <w:name w:val="Intense Quote"/>
    <w:basedOn w:val="Normal"/>
    <w:next w:val="Normal"/>
    <w:link w:val="IntenseQuoteChar"/>
    <w:uiPriority w:val="30"/>
    <w:qFormat/>
    <w:rsid w:val="00A4157D"/>
    <w:pPr>
      <w:pBdr>
        <w:top w:val="single" w:sz="4" w:space="10" w:color="0083B3" w:themeColor="accent1" w:themeShade="BF"/>
        <w:bottom w:val="single" w:sz="4" w:space="10" w:color="0083B3" w:themeColor="accent1" w:themeShade="BF"/>
      </w:pBdr>
      <w:spacing w:before="360" w:after="360"/>
      <w:ind w:left="864" w:right="864"/>
      <w:jc w:val="center"/>
    </w:pPr>
    <w:rPr>
      <w:i/>
      <w:iCs/>
      <w:color w:val="0083B3" w:themeColor="accent1" w:themeShade="BF"/>
    </w:rPr>
  </w:style>
  <w:style w:type="character" w:customStyle="1" w:styleId="IntenseQuoteChar">
    <w:name w:val="Intense Quote Char"/>
    <w:basedOn w:val="DefaultParagraphFont"/>
    <w:link w:val="IntenseQuote"/>
    <w:uiPriority w:val="30"/>
    <w:rsid w:val="00A4157D"/>
    <w:rPr>
      <w:i/>
      <w:iCs/>
      <w:color w:val="0083B3" w:themeColor="accent1" w:themeShade="BF"/>
      <w:lang w:val="fr-FR"/>
    </w:rPr>
  </w:style>
  <w:style w:type="character" w:styleId="IntenseReference">
    <w:name w:val="Intense Reference"/>
    <w:basedOn w:val="DefaultParagraphFont"/>
    <w:uiPriority w:val="32"/>
    <w:qFormat/>
    <w:rsid w:val="00A4157D"/>
    <w:rPr>
      <w:b/>
      <w:bCs/>
      <w:smallCaps/>
      <w:color w:val="0083B3" w:themeColor="accent1" w:themeShade="BF"/>
      <w:spacing w:val="5"/>
    </w:rPr>
  </w:style>
  <w:style w:type="character" w:styleId="Hyperlink">
    <w:name w:val="Hyperlink"/>
    <w:basedOn w:val="DefaultParagraphFont"/>
    <w:uiPriority w:val="99"/>
    <w:unhideWhenUsed/>
    <w:rsid w:val="00685697"/>
    <w:rPr>
      <w:color w:val="467886" w:themeColor="hyperlink"/>
      <w:u w:val="single"/>
    </w:rPr>
  </w:style>
  <w:style w:type="table" w:styleId="TableGrid">
    <w:name w:val="Table Grid"/>
    <w:basedOn w:val="TableNormal"/>
    <w:uiPriority w:val="59"/>
    <w:rsid w:val="005F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3E5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7F3E5C"/>
    <w:pPr>
      <w:spacing w:after="100"/>
    </w:pPr>
  </w:style>
  <w:style w:type="paragraph" w:styleId="TOC2">
    <w:name w:val="toc 2"/>
    <w:basedOn w:val="Normal"/>
    <w:next w:val="Normal"/>
    <w:autoRedefine/>
    <w:uiPriority w:val="39"/>
    <w:unhideWhenUsed/>
    <w:rsid w:val="007F3E5C"/>
    <w:pPr>
      <w:spacing w:after="100"/>
      <w:ind w:left="240"/>
    </w:pPr>
  </w:style>
  <w:style w:type="character" w:styleId="CommentReference">
    <w:name w:val="annotation reference"/>
    <w:basedOn w:val="DefaultParagraphFont"/>
    <w:uiPriority w:val="99"/>
    <w:unhideWhenUsed/>
    <w:rsid w:val="00C76E14"/>
    <w:rPr>
      <w:sz w:val="16"/>
      <w:szCs w:val="16"/>
    </w:rPr>
  </w:style>
  <w:style w:type="paragraph" w:styleId="CommentText">
    <w:name w:val="annotation text"/>
    <w:basedOn w:val="Normal"/>
    <w:link w:val="CommentTextChar"/>
    <w:uiPriority w:val="99"/>
    <w:unhideWhenUsed/>
    <w:rsid w:val="00C76E14"/>
    <w:rPr>
      <w:sz w:val="20"/>
      <w:szCs w:val="20"/>
    </w:rPr>
  </w:style>
  <w:style w:type="character" w:customStyle="1" w:styleId="CommentTextChar">
    <w:name w:val="Comment Text Char"/>
    <w:basedOn w:val="DefaultParagraphFont"/>
    <w:link w:val="CommentText"/>
    <w:uiPriority w:val="99"/>
    <w:rsid w:val="00C76E14"/>
    <w:rPr>
      <w:sz w:val="20"/>
      <w:szCs w:val="20"/>
      <w:lang w:val="fr-FR"/>
    </w:rPr>
  </w:style>
  <w:style w:type="paragraph" w:styleId="CommentSubject">
    <w:name w:val="annotation subject"/>
    <w:basedOn w:val="CommentText"/>
    <w:next w:val="CommentText"/>
    <w:link w:val="CommentSubjectChar"/>
    <w:uiPriority w:val="99"/>
    <w:semiHidden/>
    <w:unhideWhenUsed/>
    <w:rsid w:val="00C76E14"/>
    <w:rPr>
      <w:b/>
      <w:bCs/>
    </w:rPr>
  </w:style>
  <w:style w:type="character" w:customStyle="1" w:styleId="CommentSubjectChar">
    <w:name w:val="Comment Subject Char"/>
    <w:basedOn w:val="CommentTextChar"/>
    <w:link w:val="CommentSubject"/>
    <w:uiPriority w:val="99"/>
    <w:semiHidden/>
    <w:rsid w:val="00C76E14"/>
    <w:rPr>
      <w:b/>
      <w:bCs/>
      <w:sz w:val="20"/>
      <w:szCs w:val="20"/>
      <w:lang w:val="fr-FR"/>
    </w:r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rsid w:val="00985855"/>
    <w:pPr>
      <w:spacing w:after="200" w:line="276" w:lineRule="auto"/>
      <w:jc w:val="both"/>
    </w:pPr>
    <w:rPr>
      <w:rFonts w:ascii="Roboto Light" w:eastAsia="Times New Roman" w:hAnsi="Roboto Light" w:cs="Times New Roman"/>
      <w:kern w:val="0"/>
      <w:sz w:val="20"/>
      <w:szCs w:val="20"/>
      <w:lang w:eastAsia="en-US"/>
      <w14:ligatures w14:val="none"/>
    </w:rPr>
  </w:style>
  <w:style w:type="character" w:customStyle="1" w:styleId="FootnoteTextChar">
    <w:name w:val="Footnote Text Char"/>
    <w:aliases w:val="fn Char1,Footnote ak Char1,Footnote ak Car Char1,Footnote Text Char2 Char Char1,Footnote Text Char1 Char Char Char1,Footnote Text Char2 Char Char Char Char1,Footnote Text Char1 Char Char Char Char Char1,Footnote Text Char1 Char Char2"/>
    <w:basedOn w:val="DefaultParagraphFont"/>
    <w:uiPriority w:val="99"/>
    <w:semiHidden/>
    <w:rsid w:val="00985855"/>
    <w:rPr>
      <w:sz w:val="20"/>
      <w:szCs w:val="20"/>
      <w:lang w:val="fr-FR"/>
    </w:rPr>
  </w:style>
  <w:style w:type="character" w:customStyle="1" w:styleId="FootnoteTextChar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985855"/>
    <w:rPr>
      <w:rFonts w:ascii="Roboto Light" w:eastAsia="Times New Roman" w:hAnsi="Roboto Light" w:cs="Times New Roman"/>
      <w:kern w:val="0"/>
      <w:sz w:val="20"/>
      <w:szCs w:val="20"/>
      <w:lang w:val="en-US" w:eastAsia="en-US"/>
      <w14:ligatures w14:val="none"/>
    </w:rPr>
  </w:style>
  <w:style w:type="paragraph" w:customStyle="1" w:styleId="NoSpacing1">
    <w:name w:val="No Spacing1"/>
    <w:link w:val="NoSpacingChar"/>
    <w:qFormat/>
    <w:rsid w:val="00985855"/>
    <w:rPr>
      <w:rFonts w:ascii="Calibri" w:eastAsia="Times New Roman" w:hAnsi="Calibri" w:cs="Times New Roman"/>
      <w:kern w:val="0"/>
      <w:sz w:val="22"/>
      <w:szCs w:val="22"/>
      <w:lang w:val="en-US" w:eastAsia="en-US"/>
      <w14:ligatures w14:val="none"/>
    </w:rPr>
  </w:style>
  <w:style w:type="character" w:customStyle="1" w:styleId="NoSpacingChar">
    <w:name w:val="No Spacing Char"/>
    <w:link w:val="NoSpacing1"/>
    <w:locked/>
    <w:rsid w:val="00985855"/>
    <w:rPr>
      <w:rFonts w:ascii="Calibri" w:eastAsia="Times New Roman" w:hAnsi="Calibri" w:cs="Times New Roman"/>
      <w:kern w:val="0"/>
      <w:sz w:val="22"/>
      <w:szCs w:val="22"/>
      <w:lang w:val="en-US" w:eastAsia="en-US"/>
      <w14:ligatures w14:val="none"/>
    </w:rPr>
  </w:style>
  <w:style w:type="character" w:customStyle="1" w:styleId="hps">
    <w:name w:val="hps"/>
    <w:basedOn w:val="DefaultParagraphFont"/>
    <w:rsid w:val="00985855"/>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985855"/>
    <w:rPr>
      <w:lang w:val="fr-FR"/>
    </w:rPr>
  </w:style>
  <w:style w:type="character" w:styleId="Mention">
    <w:name w:val="Mention"/>
    <w:basedOn w:val="DefaultParagraphFont"/>
    <w:uiPriority w:val="99"/>
    <w:unhideWhenUsed/>
    <w:rsid w:val="000855EE"/>
    <w:rPr>
      <w:color w:val="2B579A"/>
      <w:shd w:val="clear" w:color="auto" w:fill="E1DFDD"/>
    </w:rPr>
  </w:style>
  <w:style w:type="paragraph" w:styleId="TOC3">
    <w:name w:val="toc 3"/>
    <w:basedOn w:val="Normal"/>
    <w:next w:val="Normal"/>
    <w:autoRedefine/>
    <w:uiPriority w:val="39"/>
    <w:unhideWhenUsed/>
    <w:rsid w:val="00C83CCD"/>
    <w:pPr>
      <w:spacing w:after="100"/>
      <w:ind w:left="480"/>
    </w:pPr>
  </w:style>
  <w:style w:type="paragraph" w:styleId="Header">
    <w:name w:val="header"/>
    <w:basedOn w:val="Normal"/>
    <w:link w:val="HeaderChar"/>
    <w:uiPriority w:val="99"/>
    <w:unhideWhenUsed/>
    <w:rsid w:val="001C44D3"/>
    <w:pPr>
      <w:tabs>
        <w:tab w:val="center" w:pos="4680"/>
        <w:tab w:val="right" w:pos="9360"/>
      </w:tabs>
    </w:pPr>
  </w:style>
  <w:style w:type="character" w:customStyle="1" w:styleId="HeaderChar">
    <w:name w:val="Header Char"/>
    <w:basedOn w:val="DefaultParagraphFont"/>
    <w:link w:val="Header"/>
    <w:uiPriority w:val="99"/>
    <w:rsid w:val="001C44D3"/>
    <w:rPr>
      <w:lang w:val="fr-FR"/>
    </w:rPr>
  </w:style>
  <w:style w:type="paragraph" w:styleId="Footer">
    <w:name w:val="footer"/>
    <w:basedOn w:val="Normal"/>
    <w:link w:val="FooterChar"/>
    <w:uiPriority w:val="99"/>
    <w:unhideWhenUsed/>
    <w:rsid w:val="001C44D3"/>
    <w:pPr>
      <w:tabs>
        <w:tab w:val="center" w:pos="4680"/>
        <w:tab w:val="right" w:pos="9360"/>
      </w:tabs>
    </w:pPr>
  </w:style>
  <w:style w:type="character" w:customStyle="1" w:styleId="FooterChar">
    <w:name w:val="Footer Char"/>
    <w:basedOn w:val="DefaultParagraphFont"/>
    <w:link w:val="Footer"/>
    <w:uiPriority w:val="99"/>
    <w:rsid w:val="001C44D3"/>
    <w:rPr>
      <w:lang w:val="fr-FR"/>
    </w:rPr>
  </w:style>
  <w:style w:type="character" w:styleId="PageNumber">
    <w:name w:val="page number"/>
    <w:basedOn w:val="DefaultParagraphFont"/>
    <w:uiPriority w:val="99"/>
    <w:semiHidden/>
    <w:unhideWhenUsed/>
    <w:rsid w:val="00553935"/>
  </w:style>
  <w:style w:type="paragraph" w:styleId="Revision">
    <w:name w:val="Revision"/>
    <w:hidden/>
    <w:uiPriority w:val="99"/>
    <w:semiHidden/>
    <w:rsid w:val="00D87941"/>
    <w:rPr>
      <w:lang w:val="fr-FR"/>
    </w:rPr>
  </w:style>
  <w:style w:type="character" w:styleId="UnresolvedMention">
    <w:name w:val="Unresolved Mention"/>
    <w:basedOn w:val="DefaultParagraphFont"/>
    <w:uiPriority w:val="99"/>
    <w:rsid w:val="006D28E1"/>
    <w:rPr>
      <w:color w:val="605E5C"/>
      <w:shd w:val="clear" w:color="auto" w:fill="E1DFDD"/>
    </w:rPr>
  </w:style>
  <w:style w:type="character" w:styleId="FollowedHyperlink">
    <w:name w:val="FollowedHyperlink"/>
    <w:basedOn w:val="DefaultParagraphFont"/>
    <w:uiPriority w:val="99"/>
    <w:semiHidden/>
    <w:unhideWhenUsed/>
    <w:rsid w:val="009829CA"/>
    <w:rPr>
      <w:color w:val="96607D"/>
      <w:u w:val="single"/>
    </w:rPr>
  </w:style>
  <w:style w:type="paragraph" w:customStyle="1" w:styleId="msonormal0">
    <w:name w:val="msonormal"/>
    <w:basedOn w:val="Normal"/>
    <w:rsid w:val="009829CA"/>
    <w:pPr>
      <w:spacing w:before="100" w:beforeAutospacing="1" w:after="100" w:afterAutospacing="1"/>
    </w:pPr>
    <w:rPr>
      <w:rFonts w:ascii="Times New Roman" w:eastAsia="Times New Roman" w:hAnsi="Times New Roman" w:cs="Times New Roman"/>
      <w:kern w:val="0"/>
      <w:lang w:eastAsia="en-US"/>
    </w:rPr>
  </w:style>
  <w:style w:type="paragraph" w:customStyle="1" w:styleId="xl63">
    <w:name w:val="xl63"/>
    <w:basedOn w:val="Normal"/>
    <w:rsid w:val="009829CA"/>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kern w:val="0"/>
      <w:lang w:eastAsia="en-US"/>
    </w:rPr>
  </w:style>
  <w:style w:type="character" w:styleId="FootnoteReference">
    <w:name w:val="footnote reference"/>
    <w:basedOn w:val="DefaultParagraphFont"/>
    <w:uiPriority w:val="99"/>
    <w:semiHidden/>
    <w:unhideWhenUsed/>
    <w:rsid w:val="0055743D"/>
    <w:rPr>
      <w:vertAlign w:val="superscript"/>
    </w:rPr>
  </w:style>
  <w:style w:type="character" w:styleId="PlaceholderText">
    <w:name w:val="Placeholder Text"/>
    <w:basedOn w:val="DefaultParagraphFont"/>
    <w:uiPriority w:val="99"/>
    <w:semiHidden/>
    <w:rsid w:val="0086657B"/>
    <w:rPr>
      <w:color w:val="666666"/>
    </w:rPr>
  </w:style>
  <w:style w:type="paragraph" w:styleId="NormalWeb">
    <w:name w:val="Normal (Web)"/>
    <w:basedOn w:val="Normal"/>
    <w:uiPriority w:val="99"/>
    <w:semiHidden/>
    <w:unhideWhenUsed/>
    <w:rsid w:val="00C8730A"/>
    <w:rPr>
      <w:rFonts w:ascii="Times New Roman" w:hAnsi="Times New Roman" w:cs="Times New Roman"/>
    </w:rPr>
  </w:style>
  <w:style w:type="table" w:styleId="TableGridLight">
    <w:name w:val="Grid Table Light"/>
    <w:basedOn w:val="TableNormal"/>
    <w:uiPriority w:val="40"/>
    <w:rsid w:val="00811F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DB3532"/>
    <w:tblPr>
      <w:tblStyleRowBandSize w:val="1"/>
      <w:tblStyleColBandSize w:val="1"/>
      <w:tblBorders>
        <w:top w:val="single" w:sz="4" w:space="0" w:color="FFADD6" w:themeColor="accent6" w:themeTint="66"/>
        <w:left w:val="single" w:sz="4" w:space="0" w:color="FFADD6" w:themeColor="accent6" w:themeTint="66"/>
        <w:bottom w:val="single" w:sz="4" w:space="0" w:color="FFADD6" w:themeColor="accent6" w:themeTint="66"/>
        <w:right w:val="single" w:sz="4" w:space="0" w:color="FFADD6" w:themeColor="accent6" w:themeTint="66"/>
        <w:insideH w:val="single" w:sz="4" w:space="0" w:color="FFADD6" w:themeColor="accent6" w:themeTint="66"/>
        <w:insideV w:val="single" w:sz="4" w:space="0" w:color="FFADD6" w:themeColor="accent6" w:themeTint="66"/>
      </w:tblBorders>
    </w:tblPr>
    <w:tblStylePr w:type="firstRow">
      <w:rPr>
        <w:b/>
        <w:bCs/>
      </w:rPr>
      <w:tblPr/>
      <w:tcPr>
        <w:tcBorders>
          <w:bottom w:val="single" w:sz="12" w:space="0" w:color="FF84C1" w:themeColor="accent6" w:themeTint="99"/>
        </w:tcBorders>
      </w:tcPr>
    </w:tblStylePr>
    <w:tblStylePr w:type="lastRow">
      <w:rPr>
        <w:b/>
        <w:bCs/>
      </w:rPr>
      <w:tblPr/>
      <w:tcPr>
        <w:tcBorders>
          <w:top w:val="double" w:sz="2" w:space="0" w:color="FF84C1"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010">
      <w:bodyDiv w:val="1"/>
      <w:marLeft w:val="0"/>
      <w:marRight w:val="0"/>
      <w:marTop w:val="0"/>
      <w:marBottom w:val="0"/>
      <w:divBdr>
        <w:top w:val="none" w:sz="0" w:space="0" w:color="auto"/>
        <w:left w:val="none" w:sz="0" w:space="0" w:color="auto"/>
        <w:bottom w:val="none" w:sz="0" w:space="0" w:color="auto"/>
        <w:right w:val="none" w:sz="0" w:space="0" w:color="auto"/>
      </w:divBdr>
      <w:divsChild>
        <w:div w:id="688485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59170">
      <w:bodyDiv w:val="1"/>
      <w:marLeft w:val="0"/>
      <w:marRight w:val="0"/>
      <w:marTop w:val="0"/>
      <w:marBottom w:val="0"/>
      <w:divBdr>
        <w:top w:val="none" w:sz="0" w:space="0" w:color="auto"/>
        <w:left w:val="none" w:sz="0" w:space="0" w:color="auto"/>
        <w:bottom w:val="none" w:sz="0" w:space="0" w:color="auto"/>
        <w:right w:val="none" w:sz="0" w:space="0" w:color="auto"/>
      </w:divBdr>
    </w:div>
    <w:div w:id="239752799">
      <w:bodyDiv w:val="1"/>
      <w:marLeft w:val="0"/>
      <w:marRight w:val="0"/>
      <w:marTop w:val="0"/>
      <w:marBottom w:val="0"/>
      <w:divBdr>
        <w:top w:val="none" w:sz="0" w:space="0" w:color="auto"/>
        <w:left w:val="none" w:sz="0" w:space="0" w:color="auto"/>
        <w:bottom w:val="none" w:sz="0" w:space="0" w:color="auto"/>
        <w:right w:val="none" w:sz="0" w:space="0" w:color="auto"/>
      </w:divBdr>
    </w:div>
    <w:div w:id="270283276">
      <w:bodyDiv w:val="1"/>
      <w:marLeft w:val="0"/>
      <w:marRight w:val="0"/>
      <w:marTop w:val="0"/>
      <w:marBottom w:val="0"/>
      <w:divBdr>
        <w:top w:val="none" w:sz="0" w:space="0" w:color="auto"/>
        <w:left w:val="none" w:sz="0" w:space="0" w:color="auto"/>
        <w:bottom w:val="none" w:sz="0" w:space="0" w:color="auto"/>
        <w:right w:val="none" w:sz="0" w:space="0" w:color="auto"/>
      </w:divBdr>
    </w:div>
    <w:div w:id="361562199">
      <w:bodyDiv w:val="1"/>
      <w:marLeft w:val="0"/>
      <w:marRight w:val="0"/>
      <w:marTop w:val="0"/>
      <w:marBottom w:val="0"/>
      <w:divBdr>
        <w:top w:val="none" w:sz="0" w:space="0" w:color="auto"/>
        <w:left w:val="none" w:sz="0" w:space="0" w:color="auto"/>
        <w:bottom w:val="none" w:sz="0" w:space="0" w:color="auto"/>
        <w:right w:val="none" w:sz="0" w:space="0" w:color="auto"/>
      </w:divBdr>
    </w:div>
    <w:div w:id="412439039">
      <w:bodyDiv w:val="1"/>
      <w:marLeft w:val="0"/>
      <w:marRight w:val="0"/>
      <w:marTop w:val="0"/>
      <w:marBottom w:val="0"/>
      <w:divBdr>
        <w:top w:val="none" w:sz="0" w:space="0" w:color="auto"/>
        <w:left w:val="none" w:sz="0" w:space="0" w:color="auto"/>
        <w:bottom w:val="none" w:sz="0" w:space="0" w:color="auto"/>
        <w:right w:val="none" w:sz="0" w:space="0" w:color="auto"/>
      </w:divBdr>
    </w:div>
    <w:div w:id="463036695">
      <w:bodyDiv w:val="1"/>
      <w:marLeft w:val="0"/>
      <w:marRight w:val="0"/>
      <w:marTop w:val="0"/>
      <w:marBottom w:val="0"/>
      <w:divBdr>
        <w:top w:val="none" w:sz="0" w:space="0" w:color="auto"/>
        <w:left w:val="none" w:sz="0" w:space="0" w:color="auto"/>
        <w:bottom w:val="none" w:sz="0" w:space="0" w:color="auto"/>
        <w:right w:val="none" w:sz="0" w:space="0" w:color="auto"/>
      </w:divBdr>
    </w:div>
    <w:div w:id="469324661">
      <w:bodyDiv w:val="1"/>
      <w:marLeft w:val="0"/>
      <w:marRight w:val="0"/>
      <w:marTop w:val="0"/>
      <w:marBottom w:val="0"/>
      <w:divBdr>
        <w:top w:val="none" w:sz="0" w:space="0" w:color="auto"/>
        <w:left w:val="none" w:sz="0" w:space="0" w:color="auto"/>
        <w:bottom w:val="none" w:sz="0" w:space="0" w:color="auto"/>
        <w:right w:val="none" w:sz="0" w:space="0" w:color="auto"/>
      </w:divBdr>
    </w:div>
    <w:div w:id="527835123">
      <w:bodyDiv w:val="1"/>
      <w:marLeft w:val="0"/>
      <w:marRight w:val="0"/>
      <w:marTop w:val="0"/>
      <w:marBottom w:val="0"/>
      <w:divBdr>
        <w:top w:val="none" w:sz="0" w:space="0" w:color="auto"/>
        <w:left w:val="none" w:sz="0" w:space="0" w:color="auto"/>
        <w:bottom w:val="none" w:sz="0" w:space="0" w:color="auto"/>
        <w:right w:val="none" w:sz="0" w:space="0" w:color="auto"/>
      </w:divBdr>
    </w:div>
    <w:div w:id="654534119">
      <w:bodyDiv w:val="1"/>
      <w:marLeft w:val="0"/>
      <w:marRight w:val="0"/>
      <w:marTop w:val="0"/>
      <w:marBottom w:val="0"/>
      <w:divBdr>
        <w:top w:val="none" w:sz="0" w:space="0" w:color="auto"/>
        <w:left w:val="none" w:sz="0" w:space="0" w:color="auto"/>
        <w:bottom w:val="none" w:sz="0" w:space="0" w:color="auto"/>
        <w:right w:val="none" w:sz="0" w:space="0" w:color="auto"/>
      </w:divBdr>
      <w:divsChild>
        <w:div w:id="136498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749601">
      <w:bodyDiv w:val="1"/>
      <w:marLeft w:val="0"/>
      <w:marRight w:val="0"/>
      <w:marTop w:val="0"/>
      <w:marBottom w:val="0"/>
      <w:divBdr>
        <w:top w:val="none" w:sz="0" w:space="0" w:color="auto"/>
        <w:left w:val="none" w:sz="0" w:space="0" w:color="auto"/>
        <w:bottom w:val="none" w:sz="0" w:space="0" w:color="auto"/>
        <w:right w:val="none" w:sz="0" w:space="0" w:color="auto"/>
      </w:divBdr>
    </w:div>
    <w:div w:id="767234413">
      <w:bodyDiv w:val="1"/>
      <w:marLeft w:val="0"/>
      <w:marRight w:val="0"/>
      <w:marTop w:val="0"/>
      <w:marBottom w:val="0"/>
      <w:divBdr>
        <w:top w:val="none" w:sz="0" w:space="0" w:color="auto"/>
        <w:left w:val="none" w:sz="0" w:space="0" w:color="auto"/>
        <w:bottom w:val="none" w:sz="0" w:space="0" w:color="auto"/>
        <w:right w:val="none" w:sz="0" w:space="0" w:color="auto"/>
      </w:divBdr>
    </w:div>
    <w:div w:id="894462769">
      <w:bodyDiv w:val="1"/>
      <w:marLeft w:val="0"/>
      <w:marRight w:val="0"/>
      <w:marTop w:val="0"/>
      <w:marBottom w:val="0"/>
      <w:divBdr>
        <w:top w:val="none" w:sz="0" w:space="0" w:color="auto"/>
        <w:left w:val="none" w:sz="0" w:space="0" w:color="auto"/>
        <w:bottom w:val="none" w:sz="0" w:space="0" w:color="auto"/>
        <w:right w:val="none" w:sz="0" w:space="0" w:color="auto"/>
      </w:divBdr>
    </w:div>
    <w:div w:id="997460884">
      <w:bodyDiv w:val="1"/>
      <w:marLeft w:val="0"/>
      <w:marRight w:val="0"/>
      <w:marTop w:val="0"/>
      <w:marBottom w:val="0"/>
      <w:divBdr>
        <w:top w:val="none" w:sz="0" w:space="0" w:color="auto"/>
        <w:left w:val="none" w:sz="0" w:space="0" w:color="auto"/>
        <w:bottom w:val="none" w:sz="0" w:space="0" w:color="auto"/>
        <w:right w:val="none" w:sz="0" w:space="0" w:color="auto"/>
      </w:divBdr>
    </w:div>
    <w:div w:id="1031221959">
      <w:bodyDiv w:val="1"/>
      <w:marLeft w:val="0"/>
      <w:marRight w:val="0"/>
      <w:marTop w:val="0"/>
      <w:marBottom w:val="0"/>
      <w:divBdr>
        <w:top w:val="none" w:sz="0" w:space="0" w:color="auto"/>
        <w:left w:val="none" w:sz="0" w:space="0" w:color="auto"/>
        <w:bottom w:val="none" w:sz="0" w:space="0" w:color="auto"/>
        <w:right w:val="none" w:sz="0" w:space="0" w:color="auto"/>
      </w:divBdr>
    </w:div>
    <w:div w:id="1065495605">
      <w:bodyDiv w:val="1"/>
      <w:marLeft w:val="0"/>
      <w:marRight w:val="0"/>
      <w:marTop w:val="0"/>
      <w:marBottom w:val="0"/>
      <w:divBdr>
        <w:top w:val="none" w:sz="0" w:space="0" w:color="auto"/>
        <w:left w:val="none" w:sz="0" w:space="0" w:color="auto"/>
        <w:bottom w:val="none" w:sz="0" w:space="0" w:color="auto"/>
        <w:right w:val="none" w:sz="0" w:space="0" w:color="auto"/>
      </w:divBdr>
    </w:div>
    <w:div w:id="1228608319">
      <w:bodyDiv w:val="1"/>
      <w:marLeft w:val="0"/>
      <w:marRight w:val="0"/>
      <w:marTop w:val="0"/>
      <w:marBottom w:val="0"/>
      <w:divBdr>
        <w:top w:val="none" w:sz="0" w:space="0" w:color="auto"/>
        <w:left w:val="none" w:sz="0" w:space="0" w:color="auto"/>
        <w:bottom w:val="none" w:sz="0" w:space="0" w:color="auto"/>
        <w:right w:val="none" w:sz="0" w:space="0" w:color="auto"/>
      </w:divBdr>
    </w:div>
    <w:div w:id="1247955673">
      <w:bodyDiv w:val="1"/>
      <w:marLeft w:val="0"/>
      <w:marRight w:val="0"/>
      <w:marTop w:val="0"/>
      <w:marBottom w:val="0"/>
      <w:divBdr>
        <w:top w:val="none" w:sz="0" w:space="0" w:color="auto"/>
        <w:left w:val="none" w:sz="0" w:space="0" w:color="auto"/>
        <w:bottom w:val="none" w:sz="0" w:space="0" w:color="auto"/>
        <w:right w:val="none" w:sz="0" w:space="0" w:color="auto"/>
      </w:divBdr>
    </w:div>
    <w:div w:id="1353803000">
      <w:bodyDiv w:val="1"/>
      <w:marLeft w:val="0"/>
      <w:marRight w:val="0"/>
      <w:marTop w:val="0"/>
      <w:marBottom w:val="0"/>
      <w:divBdr>
        <w:top w:val="none" w:sz="0" w:space="0" w:color="auto"/>
        <w:left w:val="none" w:sz="0" w:space="0" w:color="auto"/>
        <w:bottom w:val="none" w:sz="0" w:space="0" w:color="auto"/>
        <w:right w:val="none" w:sz="0" w:space="0" w:color="auto"/>
      </w:divBdr>
    </w:div>
    <w:div w:id="1408183332">
      <w:bodyDiv w:val="1"/>
      <w:marLeft w:val="0"/>
      <w:marRight w:val="0"/>
      <w:marTop w:val="0"/>
      <w:marBottom w:val="0"/>
      <w:divBdr>
        <w:top w:val="none" w:sz="0" w:space="0" w:color="auto"/>
        <w:left w:val="none" w:sz="0" w:space="0" w:color="auto"/>
        <w:bottom w:val="none" w:sz="0" w:space="0" w:color="auto"/>
        <w:right w:val="none" w:sz="0" w:space="0" w:color="auto"/>
      </w:divBdr>
    </w:div>
    <w:div w:id="1460806823">
      <w:bodyDiv w:val="1"/>
      <w:marLeft w:val="0"/>
      <w:marRight w:val="0"/>
      <w:marTop w:val="0"/>
      <w:marBottom w:val="0"/>
      <w:divBdr>
        <w:top w:val="none" w:sz="0" w:space="0" w:color="auto"/>
        <w:left w:val="none" w:sz="0" w:space="0" w:color="auto"/>
        <w:bottom w:val="none" w:sz="0" w:space="0" w:color="auto"/>
        <w:right w:val="none" w:sz="0" w:space="0" w:color="auto"/>
      </w:divBdr>
    </w:div>
    <w:div w:id="1482192645">
      <w:bodyDiv w:val="1"/>
      <w:marLeft w:val="0"/>
      <w:marRight w:val="0"/>
      <w:marTop w:val="0"/>
      <w:marBottom w:val="0"/>
      <w:divBdr>
        <w:top w:val="none" w:sz="0" w:space="0" w:color="auto"/>
        <w:left w:val="none" w:sz="0" w:space="0" w:color="auto"/>
        <w:bottom w:val="none" w:sz="0" w:space="0" w:color="auto"/>
        <w:right w:val="none" w:sz="0" w:space="0" w:color="auto"/>
      </w:divBdr>
    </w:div>
    <w:div w:id="1490175382">
      <w:bodyDiv w:val="1"/>
      <w:marLeft w:val="0"/>
      <w:marRight w:val="0"/>
      <w:marTop w:val="0"/>
      <w:marBottom w:val="0"/>
      <w:divBdr>
        <w:top w:val="none" w:sz="0" w:space="0" w:color="auto"/>
        <w:left w:val="none" w:sz="0" w:space="0" w:color="auto"/>
        <w:bottom w:val="none" w:sz="0" w:space="0" w:color="auto"/>
        <w:right w:val="none" w:sz="0" w:space="0" w:color="auto"/>
      </w:divBdr>
    </w:div>
    <w:div w:id="1531870631">
      <w:bodyDiv w:val="1"/>
      <w:marLeft w:val="0"/>
      <w:marRight w:val="0"/>
      <w:marTop w:val="0"/>
      <w:marBottom w:val="0"/>
      <w:divBdr>
        <w:top w:val="none" w:sz="0" w:space="0" w:color="auto"/>
        <w:left w:val="none" w:sz="0" w:space="0" w:color="auto"/>
        <w:bottom w:val="none" w:sz="0" w:space="0" w:color="auto"/>
        <w:right w:val="none" w:sz="0" w:space="0" w:color="auto"/>
      </w:divBdr>
    </w:div>
    <w:div w:id="1637760496">
      <w:bodyDiv w:val="1"/>
      <w:marLeft w:val="0"/>
      <w:marRight w:val="0"/>
      <w:marTop w:val="0"/>
      <w:marBottom w:val="0"/>
      <w:divBdr>
        <w:top w:val="none" w:sz="0" w:space="0" w:color="auto"/>
        <w:left w:val="none" w:sz="0" w:space="0" w:color="auto"/>
        <w:bottom w:val="none" w:sz="0" w:space="0" w:color="auto"/>
        <w:right w:val="none" w:sz="0" w:space="0" w:color="auto"/>
      </w:divBdr>
      <w:divsChild>
        <w:div w:id="12813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3105">
      <w:bodyDiv w:val="1"/>
      <w:marLeft w:val="0"/>
      <w:marRight w:val="0"/>
      <w:marTop w:val="0"/>
      <w:marBottom w:val="0"/>
      <w:divBdr>
        <w:top w:val="none" w:sz="0" w:space="0" w:color="auto"/>
        <w:left w:val="none" w:sz="0" w:space="0" w:color="auto"/>
        <w:bottom w:val="none" w:sz="0" w:space="0" w:color="auto"/>
        <w:right w:val="none" w:sz="0" w:space="0" w:color="auto"/>
      </w:divBdr>
    </w:div>
    <w:div w:id="1770201505">
      <w:bodyDiv w:val="1"/>
      <w:marLeft w:val="0"/>
      <w:marRight w:val="0"/>
      <w:marTop w:val="0"/>
      <w:marBottom w:val="0"/>
      <w:divBdr>
        <w:top w:val="none" w:sz="0" w:space="0" w:color="auto"/>
        <w:left w:val="none" w:sz="0" w:space="0" w:color="auto"/>
        <w:bottom w:val="none" w:sz="0" w:space="0" w:color="auto"/>
        <w:right w:val="none" w:sz="0" w:space="0" w:color="auto"/>
      </w:divBdr>
    </w:div>
    <w:div w:id="1775980032">
      <w:bodyDiv w:val="1"/>
      <w:marLeft w:val="0"/>
      <w:marRight w:val="0"/>
      <w:marTop w:val="0"/>
      <w:marBottom w:val="0"/>
      <w:divBdr>
        <w:top w:val="none" w:sz="0" w:space="0" w:color="auto"/>
        <w:left w:val="none" w:sz="0" w:space="0" w:color="auto"/>
        <w:bottom w:val="none" w:sz="0" w:space="0" w:color="auto"/>
        <w:right w:val="none" w:sz="0" w:space="0" w:color="auto"/>
      </w:divBdr>
    </w:div>
    <w:div w:id="1778675386">
      <w:bodyDiv w:val="1"/>
      <w:marLeft w:val="0"/>
      <w:marRight w:val="0"/>
      <w:marTop w:val="0"/>
      <w:marBottom w:val="0"/>
      <w:divBdr>
        <w:top w:val="none" w:sz="0" w:space="0" w:color="auto"/>
        <w:left w:val="none" w:sz="0" w:space="0" w:color="auto"/>
        <w:bottom w:val="none" w:sz="0" w:space="0" w:color="auto"/>
        <w:right w:val="none" w:sz="0" w:space="0" w:color="auto"/>
      </w:divBdr>
      <w:divsChild>
        <w:div w:id="9449996">
          <w:marLeft w:val="720"/>
          <w:marRight w:val="0"/>
          <w:marTop w:val="40"/>
          <w:marBottom w:val="400"/>
          <w:divBdr>
            <w:top w:val="none" w:sz="0" w:space="0" w:color="auto"/>
            <w:left w:val="none" w:sz="0" w:space="0" w:color="auto"/>
            <w:bottom w:val="none" w:sz="0" w:space="0" w:color="auto"/>
            <w:right w:val="none" w:sz="0" w:space="0" w:color="auto"/>
          </w:divBdr>
        </w:div>
        <w:div w:id="809400500">
          <w:marLeft w:val="720"/>
          <w:marRight w:val="0"/>
          <w:marTop w:val="40"/>
          <w:marBottom w:val="400"/>
          <w:divBdr>
            <w:top w:val="none" w:sz="0" w:space="0" w:color="auto"/>
            <w:left w:val="none" w:sz="0" w:space="0" w:color="auto"/>
            <w:bottom w:val="none" w:sz="0" w:space="0" w:color="auto"/>
            <w:right w:val="none" w:sz="0" w:space="0" w:color="auto"/>
          </w:divBdr>
        </w:div>
        <w:div w:id="835414436">
          <w:marLeft w:val="720"/>
          <w:marRight w:val="0"/>
          <w:marTop w:val="40"/>
          <w:marBottom w:val="400"/>
          <w:divBdr>
            <w:top w:val="none" w:sz="0" w:space="0" w:color="auto"/>
            <w:left w:val="none" w:sz="0" w:space="0" w:color="auto"/>
            <w:bottom w:val="none" w:sz="0" w:space="0" w:color="auto"/>
            <w:right w:val="none" w:sz="0" w:space="0" w:color="auto"/>
          </w:divBdr>
        </w:div>
        <w:div w:id="870654145">
          <w:marLeft w:val="720"/>
          <w:marRight w:val="0"/>
          <w:marTop w:val="40"/>
          <w:marBottom w:val="400"/>
          <w:divBdr>
            <w:top w:val="none" w:sz="0" w:space="0" w:color="auto"/>
            <w:left w:val="none" w:sz="0" w:space="0" w:color="auto"/>
            <w:bottom w:val="none" w:sz="0" w:space="0" w:color="auto"/>
            <w:right w:val="none" w:sz="0" w:space="0" w:color="auto"/>
          </w:divBdr>
        </w:div>
        <w:div w:id="1194223336">
          <w:marLeft w:val="720"/>
          <w:marRight w:val="0"/>
          <w:marTop w:val="40"/>
          <w:marBottom w:val="400"/>
          <w:divBdr>
            <w:top w:val="none" w:sz="0" w:space="0" w:color="auto"/>
            <w:left w:val="none" w:sz="0" w:space="0" w:color="auto"/>
            <w:bottom w:val="none" w:sz="0" w:space="0" w:color="auto"/>
            <w:right w:val="none" w:sz="0" w:space="0" w:color="auto"/>
          </w:divBdr>
        </w:div>
        <w:div w:id="1247689938">
          <w:marLeft w:val="720"/>
          <w:marRight w:val="0"/>
          <w:marTop w:val="40"/>
          <w:marBottom w:val="400"/>
          <w:divBdr>
            <w:top w:val="none" w:sz="0" w:space="0" w:color="auto"/>
            <w:left w:val="none" w:sz="0" w:space="0" w:color="auto"/>
            <w:bottom w:val="none" w:sz="0" w:space="0" w:color="auto"/>
            <w:right w:val="none" w:sz="0" w:space="0" w:color="auto"/>
          </w:divBdr>
        </w:div>
        <w:div w:id="1398478442">
          <w:marLeft w:val="720"/>
          <w:marRight w:val="0"/>
          <w:marTop w:val="40"/>
          <w:marBottom w:val="400"/>
          <w:divBdr>
            <w:top w:val="none" w:sz="0" w:space="0" w:color="auto"/>
            <w:left w:val="none" w:sz="0" w:space="0" w:color="auto"/>
            <w:bottom w:val="none" w:sz="0" w:space="0" w:color="auto"/>
            <w:right w:val="none" w:sz="0" w:space="0" w:color="auto"/>
          </w:divBdr>
        </w:div>
      </w:divsChild>
    </w:div>
    <w:div w:id="1812600371">
      <w:bodyDiv w:val="1"/>
      <w:marLeft w:val="0"/>
      <w:marRight w:val="0"/>
      <w:marTop w:val="0"/>
      <w:marBottom w:val="0"/>
      <w:divBdr>
        <w:top w:val="none" w:sz="0" w:space="0" w:color="auto"/>
        <w:left w:val="none" w:sz="0" w:space="0" w:color="auto"/>
        <w:bottom w:val="none" w:sz="0" w:space="0" w:color="auto"/>
        <w:right w:val="none" w:sz="0" w:space="0" w:color="auto"/>
      </w:divBdr>
      <w:divsChild>
        <w:div w:id="159482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301867">
      <w:bodyDiv w:val="1"/>
      <w:marLeft w:val="0"/>
      <w:marRight w:val="0"/>
      <w:marTop w:val="0"/>
      <w:marBottom w:val="0"/>
      <w:divBdr>
        <w:top w:val="none" w:sz="0" w:space="0" w:color="auto"/>
        <w:left w:val="none" w:sz="0" w:space="0" w:color="auto"/>
        <w:bottom w:val="none" w:sz="0" w:space="0" w:color="auto"/>
        <w:right w:val="none" w:sz="0" w:space="0" w:color="auto"/>
      </w:divBdr>
    </w:div>
    <w:div w:id="1938371120">
      <w:bodyDiv w:val="1"/>
      <w:marLeft w:val="0"/>
      <w:marRight w:val="0"/>
      <w:marTop w:val="0"/>
      <w:marBottom w:val="0"/>
      <w:divBdr>
        <w:top w:val="none" w:sz="0" w:space="0" w:color="auto"/>
        <w:left w:val="none" w:sz="0" w:space="0" w:color="auto"/>
        <w:bottom w:val="none" w:sz="0" w:space="0" w:color="auto"/>
        <w:right w:val="none" w:sz="0" w:space="0" w:color="auto"/>
      </w:divBdr>
    </w:div>
    <w:div w:id="2059280003">
      <w:bodyDiv w:val="1"/>
      <w:marLeft w:val="0"/>
      <w:marRight w:val="0"/>
      <w:marTop w:val="0"/>
      <w:marBottom w:val="0"/>
      <w:divBdr>
        <w:top w:val="none" w:sz="0" w:space="0" w:color="auto"/>
        <w:left w:val="none" w:sz="0" w:space="0" w:color="auto"/>
        <w:bottom w:val="none" w:sz="0" w:space="0" w:color="auto"/>
        <w:right w:val="none" w:sz="0" w:space="0" w:color="auto"/>
      </w:divBdr>
    </w:div>
    <w:div w:id="21464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psi.org/actwatch-lit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Custom 1">
      <a:majorFont>
        <a:latin typeface="Roboto"/>
        <a:ea typeface=""/>
        <a:cs typeface=""/>
      </a:majorFont>
      <a:minorFont>
        <a:latin typeface="Robot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D3C7F-75E9-4924-84A1-F51634917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E3713-7C1A-469C-AACD-C5B192DADF55}">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3.xml><?xml version="1.0" encoding="utf-8"?>
<ds:datastoreItem xmlns:ds="http://schemas.openxmlformats.org/officeDocument/2006/customXml" ds:itemID="{324B9828-2735-9E41-97CB-EEAC371A09CF}">
  <ds:schemaRefs>
    <ds:schemaRef ds:uri="http://schemas.openxmlformats.org/officeDocument/2006/bibliography"/>
  </ds:schemaRefs>
</ds:datastoreItem>
</file>

<file path=customXml/itemProps4.xml><?xml version="1.0" encoding="utf-8"?>
<ds:datastoreItem xmlns:ds="http://schemas.openxmlformats.org/officeDocument/2006/customXml" ds:itemID="{53E705D8-F9B5-4563-9C8B-7B8BB400AF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6317</Words>
  <Characters>36008</Characters>
  <Application>Microsoft Office Word</Application>
  <DocSecurity>4</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Bouanchaud</dc:creator>
  <cp:keywords/>
  <dc:description/>
  <cp:lastModifiedBy>Keith Esch</cp:lastModifiedBy>
  <cp:revision>315</cp:revision>
  <cp:lastPrinted>2025-07-30T21:17:00Z</cp:lastPrinted>
  <dcterms:created xsi:type="dcterms:W3CDTF">2025-05-14T20:23:00Z</dcterms:created>
  <dcterms:modified xsi:type="dcterms:W3CDTF">2025-08-07T19:28:00Z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