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p>
    <w:p>
      <w:pPr>
        <w:jc w:val="center"/>
        <w:rPr>
          <w:sz w:val="32"/>
          <w:szCs w:val="32"/>
        </w:rPr>
      </w:pPr>
      <w:r>
        <w:rPr>
          <w:rFonts w:hint="eastAsia"/>
          <w:sz w:val="32"/>
          <w:szCs w:val="32"/>
        </w:rPr>
        <w:t>目录</w:t>
      </w:r>
    </w:p>
    <w:p>
      <w:pPr>
        <w:pStyle w:val="13"/>
        <w:tabs>
          <w:tab w:val="right" w:leader="dot" w:pos="9350"/>
        </w:tabs>
        <w:rPr>
          <w:kern w:val="2"/>
          <w:sz w:val="21"/>
        </w:rPr>
      </w:pPr>
      <w:r>
        <w:rPr>
          <w:sz w:val="32"/>
          <w:szCs w:val="32"/>
        </w:rPr>
        <w:fldChar w:fldCharType="begin"/>
      </w:r>
      <w:r>
        <w:rPr>
          <w:sz w:val="32"/>
          <w:szCs w:val="32"/>
        </w:rPr>
        <w:instrText xml:space="preserve"> TOC \o "1-3" \h \z \u </w:instrText>
      </w:r>
      <w:r>
        <w:rPr>
          <w:sz w:val="32"/>
          <w:szCs w:val="32"/>
        </w:rPr>
        <w:fldChar w:fldCharType="separate"/>
      </w:r>
      <w:r>
        <w:fldChar w:fldCharType="begin"/>
      </w:r>
      <w:r>
        <w:instrText xml:space="preserve"> HYPERLINK \l "_Toc105403370" </w:instrText>
      </w:r>
      <w:r>
        <w:fldChar w:fldCharType="separate"/>
      </w:r>
      <w:r>
        <w:rPr>
          <w:rStyle w:val="25"/>
        </w:rPr>
        <w:t>CH4-实操1: 对给定原始数据做整理并分别用不同方法进行赋值和比较</w:t>
      </w:r>
      <w:r>
        <w:tab/>
      </w:r>
      <w:r>
        <w:fldChar w:fldCharType="begin"/>
      </w:r>
      <w:r>
        <w:instrText xml:space="preserve"> PAGEREF _Toc105403370 \h </w:instrText>
      </w:r>
      <w:r>
        <w:fldChar w:fldCharType="separate"/>
      </w:r>
      <w:r>
        <w:t>4</w:t>
      </w:r>
      <w:r>
        <w:fldChar w:fldCharType="end"/>
      </w:r>
      <w:r>
        <w:fldChar w:fldCharType="end"/>
      </w:r>
    </w:p>
    <w:p>
      <w:pPr>
        <w:pStyle w:val="16"/>
        <w:tabs>
          <w:tab w:val="right" w:leader="dot" w:pos="9350"/>
        </w:tabs>
        <w:rPr>
          <w:kern w:val="2"/>
          <w:sz w:val="21"/>
        </w:rPr>
      </w:pPr>
      <w:r>
        <w:fldChar w:fldCharType="begin"/>
      </w:r>
      <w:r>
        <w:instrText xml:space="preserve"> HYPERLINK \l "_Toc105403371" </w:instrText>
      </w:r>
      <w:r>
        <w:fldChar w:fldCharType="separate"/>
      </w:r>
      <w:r>
        <w:rPr>
          <w:rStyle w:val="25"/>
        </w:rPr>
        <w:t>实操1-1实验任务</w:t>
      </w:r>
      <w:r>
        <w:tab/>
      </w:r>
      <w:r>
        <w:fldChar w:fldCharType="begin"/>
      </w:r>
      <w:r>
        <w:instrText xml:space="preserve"> PAGEREF _Toc105403371 \h </w:instrText>
      </w:r>
      <w:r>
        <w:fldChar w:fldCharType="separate"/>
      </w:r>
      <w:r>
        <w:t>4</w:t>
      </w:r>
      <w:r>
        <w:fldChar w:fldCharType="end"/>
      </w:r>
      <w:r>
        <w:fldChar w:fldCharType="end"/>
      </w:r>
    </w:p>
    <w:p>
      <w:pPr>
        <w:pStyle w:val="16"/>
        <w:tabs>
          <w:tab w:val="right" w:leader="dot" w:pos="9350"/>
        </w:tabs>
        <w:rPr>
          <w:kern w:val="2"/>
          <w:sz w:val="21"/>
        </w:rPr>
      </w:pPr>
      <w:r>
        <w:fldChar w:fldCharType="begin"/>
      </w:r>
      <w:r>
        <w:instrText xml:space="preserve"> HYPERLINK \l "_Toc105403372" </w:instrText>
      </w:r>
      <w:r>
        <w:fldChar w:fldCharType="separate"/>
      </w:r>
      <w:r>
        <w:rPr>
          <w:rStyle w:val="25"/>
        </w:rPr>
        <w:t>实操1-2分别用五等均分法、不等比例法、Bob Stone法对R、F、M进行赋值并做比较</w:t>
      </w:r>
      <w:r>
        <w:tab/>
      </w:r>
      <w:r>
        <w:fldChar w:fldCharType="begin"/>
      </w:r>
      <w:r>
        <w:instrText xml:space="preserve"> PAGEREF _Toc105403372 \h </w:instrText>
      </w:r>
      <w:r>
        <w:fldChar w:fldCharType="separate"/>
      </w:r>
      <w:r>
        <w:t>4</w:t>
      </w:r>
      <w:r>
        <w:fldChar w:fldCharType="end"/>
      </w:r>
      <w:r>
        <w:fldChar w:fldCharType="end"/>
      </w:r>
    </w:p>
    <w:p>
      <w:pPr>
        <w:pStyle w:val="13"/>
        <w:tabs>
          <w:tab w:val="right" w:leader="dot" w:pos="9350"/>
        </w:tabs>
        <w:rPr>
          <w:kern w:val="2"/>
          <w:sz w:val="21"/>
        </w:rPr>
      </w:pPr>
      <w:r>
        <w:fldChar w:fldCharType="begin"/>
      </w:r>
      <w:r>
        <w:instrText xml:space="preserve"> HYPERLINK \l "_Toc105403373" </w:instrText>
      </w:r>
      <w:r>
        <w:fldChar w:fldCharType="separate"/>
      </w:r>
      <w:r>
        <w:rPr>
          <w:rStyle w:val="25"/>
        </w:rPr>
        <w:t>Ch4-实操2：顾客活跃性分布图和活跃性分析</w:t>
      </w:r>
      <w:r>
        <w:tab/>
      </w:r>
      <w:r>
        <w:fldChar w:fldCharType="begin"/>
      </w:r>
      <w:r>
        <w:instrText xml:space="preserve"> PAGEREF _Toc105403373 \h </w:instrText>
      </w:r>
      <w:r>
        <w:fldChar w:fldCharType="separate"/>
      </w:r>
      <w:r>
        <w:t>4</w:t>
      </w:r>
      <w:r>
        <w:fldChar w:fldCharType="end"/>
      </w:r>
      <w:r>
        <w:fldChar w:fldCharType="end"/>
      </w:r>
    </w:p>
    <w:p>
      <w:pPr>
        <w:pStyle w:val="16"/>
        <w:tabs>
          <w:tab w:val="right" w:leader="dot" w:pos="9350"/>
        </w:tabs>
        <w:rPr>
          <w:kern w:val="2"/>
          <w:sz w:val="21"/>
        </w:rPr>
      </w:pPr>
      <w:r>
        <w:fldChar w:fldCharType="begin"/>
      </w:r>
      <w:r>
        <w:instrText xml:space="preserve"> HYPERLINK \l "_Toc105403374" </w:instrText>
      </w:r>
      <w:r>
        <w:fldChar w:fldCharType="separate"/>
      </w:r>
      <w:r>
        <w:rPr>
          <w:rStyle w:val="25"/>
        </w:rPr>
        <w:t>2.1实操任务</w:t>
      </w:r>
      <w:r>
        <w:tab/>
      </w:r>
      <w:r>
        <w:fldChar w:fldCharType="begin"/>
      </w:r>
      <w:r>
        <w:instrText xml:space="preserve"> PAGEREF _Toc105403374 \h </w:instrText>
      </w:r>
      <w:r>
        <w:fldChar w:fldCharType="separate"/>
      </w:r>
      <w:r>
        <w:t>4</w:t>
      </w:r>
      <w:r>
        <w:fldChar w:fldCharType="end"/>
      </w:r>
      <w:r>
        <w:fldChar w:fldCharType="end"/>
      </w:r>
    </w:p>
    <w:p>
      <w:pPr>
        <w:pStyle w:val="16"/>
        <w:tabs>
          <w:tab w:val="right" w:leader="dot" w:pos="9350"/>
        </w:tabs>
        <w:rPr>
          <w:kern w:val="2"/>
          <w:sz w:val="21"/>
        </w:rPr>
      </w:pPr>
      <w:r>
        <w:fldChar w:fldCharType="begin"/>
      </w:r>
      <w:r>
        <w:instrText xml:space="preserve"> HYPERLINK \l "_Toc105403375" </w:instrText>
      </w:r>
      <w:r>
        <w:fldChar w:fldCharType="separate"/>
      </w:r>
      <w:r>
        <w:rPr>
          <w:rStyle w:val="25"/>
        </w:rPr>
        <w:t>实操2-1 活跃性分布图</w:t>
      </w:r>
      <w:r>
        <w:tab/>
      </w:r>
      <w:r>
        <w:fldChar w:fldCharType="begin"/>
      </w:r>
      <w:r>
        <w:instrText xml:space="preserve"> PAGEREF _Toc105403375 \h </w:instrText>
      </w:r>
      <w:r>
        <w:fldChar w:fldCharType="separate"/>
      </w:r>
      <w:r>
        <w:t>4</w:t>
      </w:r>
      <w:r>
        <w:fldChar w:fldCharType="end"/>
      </w:r>
      <w:r>
        <w:fldChar w:fldCharType="end"/>
      </w:r>
    </w:p>
    <w:p>
      <w:pPr>
        <w:pStyle w:val="16"/>
        <w:tabs>
          <w:tab w:val="right" w:leader="dot" w:pos="9350"/>
        </w:tabs>
        <w:rPr>
          <w:kern w:val="2"/>
          <w:sz w:val="21"/>
        </w:rPr>
      </w:pPr>
      <w:r>
        <w:fldChar w:fldCharType="begin"/>
      </w:r>
      <w:r>
        <w:instrText xml:space="preserve"> HYPERLINK \l "_Toc105403376" </w:instrText>
      </w:r>
      <w:r>
        <w:fldChar w:fldCharType="separate"/>
      </w:r>
      <w:r>
        <w:rPr>
          <w:rStyle w:val="25"/>
        </w:rPr>
        <w:t>实操2-2活跃性分析的顾客购买期间折线图</w:t>
      </w:r>
      <w:r>
        <w:tab/>
      </w:r>
      <w:r>
        <w:fldChar w:fldCharType="begin"/>
      </w:r>
      <w:r>
        <w:instrText xml:space="preserve"> PAGEREF _Toc105403376 \h </w:instrText>
      </w:r>
      <w:r>
        <w:fldChar w:fldCharType="separate"/>
      </w:r>
      <w:r>
        <w:t>6</w:t>
      </w:r>
      <w:r>
        <w:fldChar w:fldCharType="end"/>
      </w:r>
      <w:r>
        <w:fldChar w:fldCharType="end"/>
      </w:r>
    </w:p>
    <w:p>
      <w:pPr>
        <w:pStyle w:val="16"/>
        <w:tabs>
          <w:tab w:val="right" w:leader="dot" w:pos="9350"/>
        </w:tabs>
        <w:rPr>
          <w:kern w:val="2"/>
          <w:sz w:val="21"/>
        </w:rPr>
      </w:pPr>
      <w:r>
        <w:fldChar w:fldCharType="begin"/>
      </w:r>
      <w:r>
        <w:instrText xml:space="preserve"> HYPERLINK \l "_Toc105403377" </w:instrText>
      </w:r>
      <w:r>
        <w:fldChar w:fldCharType="separate"/>
      </w:r>
      <w:r>
        <w:rPr>
          <w:rStyle w:val="25"/>
        </w:rPr>
        <w:t>实操2-3活跃性分析的累计次数图</w:t>
      </w:r>
      <w:r>
        <w:tab/>
      </w:r>
      <w:r>
        <w:fldChar w:fldCharType="begin"/>
      </w:r>
      <w:r>
        <w:instrText xml:space="preserve"> PAGEREF _Toc105403377 \h </w:instrText>
      </w:r>
      <w:r>
        <w:fldChar w:fldCharType="separate"/>
      </w:r>
      <w:r>
        <w:t>6</w:t>
      </w:r>
      <w:r>
        <w:fldChar w:fldCharType="end"/>
      </w:r>
      <w:r>
        <w:fldChar w:fldCharType="end"/>
      </w:r>
    </w:p>
    <w:p>
      <w:pPr>
        <w:pStyle w:val="13"/>
        <w:tabs>
          <w:tab w:val="right" w:leader="dot" w:pos="9350"/>
        </w:tabs>
        <w:rPr>
          <w:kern w:val="2"/>
          <w:sz w:val="21"/>
        </w:rPr>
      </w:pPr>
      <w:r>
        <w:fldChar w:fldCharType="begin"/>
      </w:r>
      <w:r>
        <w:instrText xml:space="preserve"> HYPERLINK \l "_Toc105403378" </w:instrText>
      </w:r>
      <w:r>
        <w:fldChar w:fldCharType="separate"/>
      </w:r>
      <w:r>
        <w:rPr>
          <w:rStyle w:val="25"/>
        </w:rPr>
        <w:t>Ch4-实操3：CAI指标的预测能力-刷卡进度与刷卡期间形态分析</w:t>
      </w:r>
      <w:r>
        <w:tab/>
      </w:r>
      <w:r>
        <w:fldChar w:fldCharType="begin"/>
      </w:r>
      <w:r>
        <w:instrText xml:space="preserve"> PAGEREF _Toc105403378 \h </w:instrText>
      </w:r>
      <w:r>
        <w:fldChar w:fldCharType="separate"/>
      </w:r>
      <w:r>
        <w:t>8</w:t>
      </w:r>
      <w:r>
        <w:fldChar w:fldCharType="end"/>
      </w:r>
      <w:r>
        <w:fldChar w:fldCharType="end"/>
      </w:r>
    </w:p>
    <w:p>
      <w:pPr>
        <w:pStyle w:val="16"/>
        <w:tabs>
          <w:tab w:val="right" w:leader="dot" w:pos="9350"/>
        </w:tabs>
        <w:rPr>
          <w:kern w:val="2"/>
          <w:sz w:val="21"/>
        </w:rPr>
      </w:pPr>
      <w:r>
        <w:fldChar w:fldCharType="begin"/>
      </w:r>
      <w:r>
        <w:instrText xml:space="preserve"> HYPERLINK \l "_Toc105403379" </w:instrText>
      </w:r>
      <w:r>
        <w:fldChar w:fldCharType="separate"/>
      </w:r>
      <w:r>
        <w:rPr>
          <w:rStyle w:val="25"/>
        </w:rPr>
        <w:t>3.1实操任务</w:t>
      </w:r>
      <w:r>
        <w:tab/>
      </w:r>
      <w:r>
        <w:fldChar w:fldCharType="begin"/>
      </w:r>
      <w:r>
        <w:instrText xml:space="preserve"> PAGEREF _Toc105403379 \h </w:instrText>
      </w:r>
      <w:r>
        <w:fldChar w:fldCharType="separate"/>
      </w:r>
      <w:r>
        <w:t>8</w:t>
      </w:r>
      <w:r>
        <w:fldChar w:fldCharType="end"/>
      </w:r>
      <w:r>
        <w:fldChar w:fldCharType="end"/>
      </w:r>
    </w:p>
    <w:p>
      <w:pPr>
        <w:pStyle w:val="16"/>
        <w:tabs>
          <w:tab w:val="right" w:leader="dot" w:pos="9350"/>
        </w:tabs>
        <w:rPr>
          <w:kern w:val="2"/>
          <w:sz w:val="21"/>
        </w:rPr>
      </w:pPr>
      <w:r>
        <w:fldChar w:fldCharType="begin"/>
      </w:r>
      <w:r>
        <w:instrText xml:space="preserve"> HYPERLINK \l "_Toc105403380" </w:instrText>
      </w:r>
      <w:r>
        <w:fldChar w:fldCharType="separate"/>
      </w:r>
      <w:r>
        <w:rPr>
          <w:rStyle w:val="25"/>
        </w:rPr>
        <w:t>实操3-1 通过刷卡进度来校验CAI指标的预测能力</w:t>
      </w:r>
      <w:r>
        <w:tab/>
      </w:r>
      <w:r>
        <w:fldChar w:fldCharType="begin"/>
      </w:r>
      <w:r>
        <w:instrText xml:space="preserve"> PAGEREF _Toc105403380 \h </w:instrText>
      </w:r>
      <w:r>
        <w:fldChar w:fldCharType="separate"/>
      </w:r>
      <w:r>
        <w:t>8</w:t>
      </w:r>
      <w:r>
        <w:fldChar w:fldCharType="end"/>
      </w:r>
      <w:r>
        <w:fldChar w:fldCharType="end"/>
      </w:r>
    </w:p>
    <w:p>
      <w:pPr>
        <w:pStyle w:val="16"/>
        <w:tabs>
          <w:tab w:val="right" w:leader="dot" w:pos="9350"/>
        </w:tabs>
        <w:rPr>
          <w:kern w:val="2"/>
          <w:sz w:val="21"/>
        </w:rPr>
      </w:pPr>
      <w:r>
        <w:fldChar w:fldCharType="begin"/>
      </w:r>
      <w:r>
        <w:instrText xml:space="preserve"> HYPERLINK \l "_Toc105403381" </w:instrText>
      </w:r>
      <w:r>
        <w:fldChar w:fldCharType="separate"/>
      </w:r>
      <w:r>
        <w:rPr>
          <w:rStyle w:val="25"/>
        </w:rPr>
        <w:t>实操3-2通过刷卡期间形态校验CAI指标的预测能力</w:t>
      </w:r>
      <w:r>
        <w:tab/>
      </w:r>
      <w:r>
        <w:fldChar w:fldCharType="begin"/>
      </w:r>
      <w:r>
        <w:instrText xml:space="preserve"> PAGEREF _Toc105403381 \h </w:instrText>
      </w:r>
      <w:r>
        <w:fldChar w:fldCharType="separate"/>
      </w:r>
      <w:r>
        <w:t>8</w:t>
      </w:r>
      <w:r>
        <w:fldChar w:fldCharType="end"/>
      </w:r>
      <w:r>
        <w:fldChar w:fldCharType="end"/>
      </w:r>
    </w:p>
    <w:p>
      <w:pPr>
        <w:pStyle w:val="13"/>
        <w:tabs>
          <w:tab w:val="right" w:leader="dot" w:pos="9350"/>
        </w:tabs>
        <w:rPr>
          <w:kern w:val="2"/>
          <w:sz w:val="21"/>
        </w:rPr>
      </w:pPr>
      <w:r>
        <w:fldChar w:fldCharType="begin"/>
      </w:r>
      <w:r>
        <w:instrText xml:space="preserve"> HYPERLINK \l "_Toc105403382" </w:instrText>
      </w:r>
      <w:r>
        <w:fldChar w:fldCharType="separate"/>
      </w:r>
      <w:r>
        <w:rPr>
          <w:rStyle w:val="25"/>
        </w:rPr>
        <w:t>CH4-实操4 CAI指标的预测能力-顾客活跃性的动态监测</w:t>
      </w:r>
      <w:r>
        <w:tab/>
      </w:r>
      <w:r>
        <w:fldChar w:fldCharType="begin"/>
      </w:r>
      <w:r>
        <w:instrText xml:space="preserve"> PAGEREF _Toc105403382 \h </w:instrText>
      </w:r>
      <w:r>
        <w:fldChar w:fldCharType="separate"/>
      </w:r>
      <w:r>
        <w:t>10</w:t>
      </w:r>
      <w:r>
        <w:fldChar w:fldCharType="end"/>
      </w:r>
      <w:r>
        <w:fldChar w:fldCharType="end"/>
      </w:r>
    </w:p>
    <w:p>
      <w:pPr>
        <w:pStyle w:val="16"/>
        <w:tabs>
          <w:tab w:val="right" w:leader="dot" w:pos="9350"/>
        </w:tabs>
        <w:rPr>
          <w:kern w:val="2"/>
          <w:sz w:val="21"/>
        </w:rPr>
      </w:pPr>
      <w:r>
        <w:fldChar w:fldCharType="begin"/>
      </w:r>
      <w:r>
        <w:instrText xml:space="preserve"> HYPERLINK \l "_Toc105403383" </w:instrText>
      </w:r>
      <w:r>
        <w:fldChar w:fldCharType="separate"/>
      </w:r>
      <w:r>
        <w:rPr>
          <w:rStyle w:val="25"/>
        </w:rPr>
        <w:t>4.1实操思路</w:t>
      </w:r>
      <w:r>
        <w:tab/>
      </w:r>
      <w:r>
        <w:fldChar w:fldCharType="begin"/>
      </w:r>
      <w:r>
        <w:instrText xml:space="preserve"> PAGEREF _Toc105403383 \h </w:instrText>
      </w:r>
      <w:r>
        <w:fldChar w:fldCharType="separate"/>
      </w:r>
      <w:r>
        <w:t>10</w:t>
      </w:r>
      <w:r>
        <w:fldChar w:fldCharType="end"/>
      </w:r>
      <w:r>
        <w:fldChar w:fldCharType="end"/>
      </w:r>
    </w:p>
    <w:p>
      <w:pPr>
        <w:pStyle w:val="16"/>
        <w:tabs>
          <w:tab w:val="right" w:leader="dot" w:pos="9350"/>
        </w:tabs>
        <w:rPr>
          <w:kern w:val="2"/>
          <w:sz w:val="21"/>
        </w:rPr>
      </w:pPr>
      <w:r>
        <w:fldChar w:fldCharType="begin"/>
      </w:r>
      <w:r>
        <w:instrText xml:space="preserve"> HYPERLINK \l "_Toc105403384" </w:instrText>
      </w:r>
      <w:r>
        <w:fldChar w:fldCharType="separate"/>
      </w:r>
      <w:r>
        <w:rPr>
          <w:rStyle w:val="25"/>
        </w:rPr>
        <w:t>4.2实操步骤</w:t>
      </w:r>
      <w:r>
        <w:tab/>
      </w:r>
      <w:r>
        <w:fldChar w:fldCharType="begin"/>
      </w:r>
      <w:r>
        <w:instrText xml:space="preserve"> PAGEREF _Toc105403384 \h </w:instrText>
      </w:r>
      <w:r>
        <w:fldChar w:fldCharType="separate"/>
      </w:r>
      <w:r>
        <w:t>11</w:t>
      </w:r>
      <w:r>
        <w:fldChar w:fldCharType="end"/>
      </w:r>
      <w:r>
        <w:fldChar w:fldCharType="end"/>
      </w:r>
    </w:p>
    <w:p>
      <w:pPr>
        <w:pStyle w:val="2"/>
      </w:pPr>
      <w:r>
        <w:fldChar w:fldCharType="end"/>
      </w:r>
      <w:bookmarkStart w:id="0" w:name="_Toc39132715"/>
      <w:bookmarkStart w:id="1" w:name="_Toc38629836"/>
      <w:bookmarkStart w:id="2" w:name="_Toc59470591"/>
      <w:bookmarkStart w:id="3" w:name="_Toc69405188"/>
      <w:bookmarkStart w:id="4" w:name="_Toc38266571"/>
      <w:bookmarkStart w:id="5" w:name="_Toc59470610"/>
    </w:p>
    <w:p>
      <w:pPr>
        <w:rPr>
          <w:rFonts w:asciiTheme="majorHAnsi" w:hAnsiTheme="majorHAnsi" w:eastAsiaTheme="majorEastAsia" w:cstheme="majorBidi"/>
          <w:color w:val="2F5597" w:themeColor="accent1" w:themeShade="BF"/>
          <w:sz w:val="32"/>
          <w:szCs w:val="32"/>
        </w:rPr>
      </w:pPr>
      <w:r>
        <w:br w:type="page"/>
      </w:r>
    </w:p>
    <w:p>
      <w:pPr>
        <w:pStyle w:val="2"/>
      </w:pPr>
      <w:bookmarkStart w:id="6" w:name="_Toc105403370"/>
      <w:bookmarkStart w:id="7" w:name="_Toc103082955"/>
      <w:r>
        <w:rPr>
          <w:rFonts w:hint="eastAsia"/>
        </w:rPr>
        <w:t>CH</w:t>
      </w:r>
      <w:r>
        <w:t>4-</w:t>
      </w:r>
      <w:r>
        <w:rPr>
          <w:rFonts w:hint="eastAsia"/>
        </w:rPr>
        <w:t>实操1:</w:t>
      </w:r>
      <w:r>
        <w:t xml:space="preserve"> </w:t>
      </w:r>
      <w:r>
        <w:rPr>
          <w:rFonts w:hint="eastAsia"/>
        </w:rPr>
        <w:t>对给定原始数据做整理并分别用不同方法进行赋值和比较</w:t>
      </w:r>
      <w:bookmarkEnd w:id="6"/>
      <w:bookmarkEnd w:id="7"/>
    </w:p>
    <w:p>
      <w:pPr>
        <w:pStyle w:val="3"/>
      </w:pPr>
      <w:bookmarkStart w:id="8" w:name="_Toc103082956"/>
      <w:bookmarkStart w:id="9" w:name="_Toc105403371"/>
      <w:r>
        <w:rPr>
          <w:rFonts w:hint="eastAsia"/>
        </w:rPr>
        <w:t>实操</w:t>
      </w:r>
      <w:r>
        <w:t>1</w:t>
      </w:r>
      <w:r>
        <w:rPr>
          <w:rFonts w:hint="eastAsia"/>
        </w:rPr>
        <w:t>-</w:t>
      </w:r>
      <w:r>
        <w:t>1</w:t>
      </w:r>
      <w:r>
        <w:rPr>
          <w:rFonts w:hint="eastAsia"/>
        </w:rPr>
        <w:t>实验任务</w:t>
      </w:r>
      <w:bookmarkEnd w:id="8"/>
      <w:bookmarkEnd w:id="9"/>
    </w:p>
    <w:p>
      <w:pPr>
        <w:pStyle w:val="27"/>
        <w:numPr>
          <w:ilvl w:val="0"/>
          <w:numId w:val="1"/>
        </w:numPr>
      </w:pPr>
      <w:r>
        <w:rPr>
          <w:rFonts w:hint="eastAsia"/>
        </w:rPr>
        <w:t>计算购买频率F</w:t>
      </w:r>
    </w:p>
    <w:p>
      <w:pPr>
        <w:pStyle w:val="27"/>
        <w:numPr>
          <w:ilvl w:val="0"/>
          <w:numId w:val="1"/>
        </w:numPr>
      </w:pPr>
      <w:r>
        <w:rPr>
          <w:rFonts w:hint="eastAsia"/>
        </w:rPr>
        <w:t>计算购买期间和R</w:t>
      </w:r>
    </w:p>
    <w:p>
      <w:pPr>
        <w:pStyle w:val="27"/>
        <w:numPr>
          <w:ilvl w:val="0"/>
          <w:numId w:val="1"/>
        </w:numPr>
      </w:pPr>
      <w:r>
        <w:rPr>
          <w:rFonts w:hint="eastAsia"/>
        </w:rPr>
        <w:t>计算平均购买金额M</w:t>
      </w:r>
    </w:p>
    <w:p>
      <w:pPr>
        <w:pStyle w:val="27"/>
        <w:numPr>
          <w:ilvl w:val="0"/>
          <w:numId w:val="1"/>
        </w:numPr>
      </w:pPr>
      <w:r>
        <w:rPr>
          <w:rFonts w:hint="eastAsia"/>
        </w:rPr>
        <w:t>利用数据透视表显示RF与M</w:t>
      </w:r>
    </w:p>
    <w:p>
      <w:pPr>
        <w:pStyle w:val="3"/>
      </w:pPr>
      <w:bookmarkStart w:id="10" w:name="_Toc105403372"/>
      <w:bookmarkStart w:id="11" w:name="_Toc103082961"/>
      <w:r>
        <w:rPr>
          <w:rFonts w:hint="eastAsia"/>
        </w:rPr>
        <w:t>实操1-</w:t>
      </w:r>
      <w:r>
        <w:t>2</w:t>
      </w:r>
      <w:r>
        <w:rPr>
          <w:rFonts w:hint="eastAsia"/>
        </w:rPr>
        <w:t>分别用五等均分法、不等比例法、Bob Stone法对R、F、M进行赋值并做比较</w:t>
      </w:r>
      <w:bookmarkEnd w:id="10"/>
      <w:bookmarkEnd w:id="11"/>
    </w:p>
    <w:p>
      <w:pPr>
        <w:pStyle w:val="2"/>
      </w:pPr>
      <w:bookmarkStart w:id="12" w:name="_Toc105403373"/>
      <w:r>
        <w:t>C</w:t>
      </w:r>
      <w:r>
        <w:rPr>
          <w:rFonts w:hint="eastAsia"/>
        </w:rPr>
        <w:t>h</w:t>
      </w:r>
      <w:r>
        <w:t>4-</w:t>
      </w:r>
      <w:r>
        <w:rPr>
          <w:rFonts w:hint="eastAsia"/>
        </w:rPr>
        <w:t>实操2：</w:t>
      </w:r>
      <w:bookmarkEnd w:id="0"/>
      <w:bookmarkEnd w:id="1"/>
      <w:bookmarkStart w:id="13" w:name="_Toc38266568"/>
      <w:bookmarkStart w:id="14" w:name="_Toc39132726"/>
      <w:r>
        <w:rPr>
          <w:rFonts w:hint="eastAsia"/>
        </w:rPr>
        <w:t>顾客活跃性分布图</w:t>
      </w:r>
      <w:bookmarkEnd w:id="13"/>
      <w:bookmarkEnd w:id="14"/>
      <w:r>
        <w:rPr>
          <w:rFonts w:hint="eastAsia"/>
        </w:rPr>
        <w:t>和活跃性分析</w:t>
      </w:r>
      <w:bookmarkEnd w:id="2"/>
      <w:bookmarkEnd w:id="3"/>
      <w:bookmarkEnd w:id="12"/>
    </w:p>
    <w:p>
      <w:pPr>
        <w:pStyle w:val="3"/>
      </w:pPr>
      <w:bookmarkStart w:id="15" w:name="_Toc59470592"/>
      <w:bookmarkStart w:id="16" w:name="_Toc69405189"/>
      <w:bookmarkStart w:id="17" w:name="_Toc105403374"/>
      <w:bookmarkStart w:id="18" w:name="_Toc39132727"/>
      <w:r>
        <w:t>2.1</w:t>
      </w:r>
      <w:r>
        <w:rPr>
          <w:rFonts w:hint="eastAsia"/>
        </w:rPr>
        <w:t>实操任务</w:t>
      </w:r>
      <w:bookmarkEnd w:id="15"/>
      <w:bookmarkEnd w:id="16"/>
      <w:bookmarkEnd w:id="17"/>
      <w:bookmarkEnd w:id="18"/>
    </w:p>
    <w:p>
      <w:pPr>
        <w:pStyle w:val="27"/>
        <w:numPr>
          <w:ilvl w:val="0"/>
          <w:numId w:val="2"/>
        </w:numPr>
      </w:pPr>
      <w:r>
        <w:rPr>
          <w:rFonts w:hint="eastAsia"/>
        </w:rPr>
        <w:t>计算平均购买期间(</w:t>
      </w:r>
      <w:r>
        <w:t>MLE)</w:t>
      </w:r>
      <w:r>
        <w:rPr>
          <w:rFonts w:hint="eastAsia"/>
        </w:rPr>
        <w:t>、加权平均购买期间(</w:t>
      </w:r>
      <w:r>
        <w:t>WMLE)</w:t>
      </w:r>
      <w:r>
        <w:rPr>
          <w:rFonts w:hint="eastAsia"/>
        </w:rPr>
        <w:t>并计算C</w:t>
      </w:r>
      <w:r>
        <w:t>AI</w:t>
      </w:r>
      <w:r>
        <w:rPr>
          <w:rFonts w:hint="eastAsia"/>
        </w:rPr>
        <w:t>并画出活跃型分布图</w:t>
      </w:r>
    </w:p>
    <w:p>
      <w:pPr>
        <w:pStyle w:val="27"/>
        <w:numPr>
          <w:ilvl w:val="0"/>
          <w:numId w:val="2"/>
        </w:numPr>
      </w:pPr>
      <w:r>
        <w:rPr>
          <w:rFonts w:hint="eastAsia"/>
        </w:rPr>
        <w:t>活跃性分析的顾客购买期间的折线图</w:t>
      </w:r>
    </w:p>
    <w:p>
      <w:pPr>
        <w:pStyle w:val="27"/>
        <w:numPr>
          <w:ilvl w:val="0"/>
          <w:numId w:val="2"/>
        </w:numPr>
      </w:pPr>
      <w:r>
        <w:rPr>
          <w:rFonts w:hint="eastAsia"/>
        </w:rPr>
        <w:t>刷卡行为活跃性分析的累计相对次数图</w:t>
      </w:r>
    </w:p>
    <w:p>
      <w:pPr>
        <w:pStyle w:val="27"/>
        <w:widowControl w:val="0"/>
        <w:spacing w:after="0" w:line="240" w:lineRule="auto"/>
        <w:ind w:left="360"/>
        <w:contextualSpacing w:val="0"/>
        <w:jc w:val="both"/>
        <w:rPr>
          <w:color w:val="00B050"/>
        </w:rPr>
      </w:pPr>
      <w:r>
        <w:rPr>
          <w:rFonts w:hint="eastAsia"/>
          <w:color w:val="00B050"/>
        </w:rPr>
        <w:t>注意：交易日期和顾客ID分别从小到大排序，再算N和WMLE，否则出错</w:t>
      </w:r>
    </w:p>
    <w:p>
      <w:pPr>
        <w:pStyle w:val="3"/>
      </w:pPr>
      <w:bookmarkStart w:id="19" w:name="_Toc69405193"/>
      <w:bookmarkStart w:id="20" w:name="_Toc59470596"/>
      <w:bookmarkStart w:id="21" w:name="_Toc39132728"/>
      <w:bookmarkStart w:id="22" w:name="_Toc105403375"/>
      <w:r>
        <w:rPr>
          <w:rFonts w:hint="eastAsia"/>
        </w:rPr>
        <w:t>实操2-</w:t>
      </w:r>
      <w:r>
        <w:t>1</w:t>
      </w:r>
      <w:bookmarkEnd w:id="19"/>
      <w:bookmarkEnd w:id="20"/>
      <w:bookmarkEnd w:id="21"/>
      <w:r>
        <w:t xml:space="preserve"> </w:t>
      </w:r>
      <w:r>
        <w:rPr>
          <w:rFonts w:hint="eastAsia"/>
        </w:rPr>
        <w:t>活跃性分布图</w:t>
      </w:r>
      <w:bookmarkEnd w:id="22"/>
    </w:p>
    <w:p>
      <w:r>
        <w:rPr>
          <w:rFonts w:hint="eastAsia"/>
        </w:rPr>
        <w:t>平均购买期间(</w:t>
      </w:r>
      <w:r>
        <w:t>MLE)</w:t>
      </w:r>
      <w:r>
        <w:rPr>
          <w:rFonts w:hint="eastAsia"/>
        </w:rPr>
        <w:t>：整体观察期间除以购买频率所得到的平均天数。</w:t>
      </w:r>
    </w:p>
    <w:p>
      <w:pPr>
        <w:pStyle w:val="27"/>
        <w:widowControl w:val="0"/>
        <w:numPr>
          <w:ilvl w:val="0"/>
          <w:numId w:val="3"/>
        </w:numPr>
        <w:spacing w:after="0" w:line="240" w:lineRule="auto"/>
        <w:jc w:val="both"/>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先在</w:t>
      </w:r>
      <w:r>
        <w:rPr>
          <w:rFonts w:hint="eastAsia"/>
          <w:b/>
          <w:bCs/>
        </w:rPr>
        <w:t>第一行的</w:t>
      </w:r>
      <w:r>
        <w:rPr>
          <w:rFonts w:hint="eastAsia"/>
          <w:b/>
          <w:bCs/>
          <w:color w:val="000000" w:themeColor="text1"/>
          <w14:textFill>
            <w14:solidFill>
              <w14:schemeClr w14:val="tx1"/>
            </w14:solidFill>
          </w14:textFill>
        </w:rPr>
        <w:t xml:space="preserve">第P列定义MLE，再计算MLE值（P列） </w:t>
      </w:r>
      <w:r>
        <w:rPr>
          <w:b/>
          <w:bCs/>
          <w:color w:val="000000" w:themeColor="text1"/>
          <w14:textFill>
            <w14:solidFill>
              <w14:schemeClr w14:val="tx1"/>
            </w14:solidFill>
          </w14:textFill>
        </w:rPr>
        <w:t xml:space="preserve">  </w:t>
      </w:r>
    </w:p>
    <w:p>
      <w:pPr>
        <w:pStyle w:val="27"/>
        <w:ind w:left="360"/>
        <w:rPr>
          <w:color w:val="00B050"/>
        </w:rPr>
      </w:pPr>
      <w:r>
        <w:rPr>
          <w:color w:val="00B050"/>
        </w:rPr>
        <w:t>=AVERAGEIF(A2:$A$7765,L2,E2:$E$7765)</w:t>
      </w:r>
    </w:p>
    <w:p>
      <w:pPr>
        <w:pStyle w:val="27"/>
        <w:widowControl w:val="0"/>
        <w:spacing w:after="0" w:line="240" w:lineRule="auto"/>
        <w:ind w:left="420"/>
        <w:jc w:val="both"/>
      </w:pPr>
    </w:p>
    <w:p>
      <w:pPr>
        <w:pStyle w:val="27"/>
        <w:numPr>
          <w:ilvl w:val="0"/>
          <w:numId w:val="3"/>
        </w:numPr>
      </w:pPr>
      <w:r>
        <w:rPr>
          <w:rFonts w:hint="eastAsia"/>
        </w:rPr>
        <w:t>加权平均购买期间</w:t>
      </w:r>
    </w:p>
    <w:p>
      <w:pPr>
        <w:pStyle w:val="27"/>
        <w:ind w:left="360"/>
      </w:pPr>
      <w:r>
        <w:rPr>
          <w:rFonts w:hint="eastAsia"/>
        </w:rPr>
        <w:t>是平均购买期间的极大似然估计值( WMLE)</w:t>
      </w:r>
      <w:r>
        <w:t xml:space="preserve"> </w:t>
      </w:r>
      <w:r>
        <w:rPr>
          <w:rFonts w:hint="eastAsia"/>
        </w:rPr>
        <w:t>。</w:t>
      </w:r>
    </w:p>
    <w:p>
      <w:r>
        <w:object>
          <v:shape id="_x0000_i1025" o:spt="75" type="#_x0000_t75" style="height:86.5pt;width:70pt;" o:ole="t" filled="f" o:preferrelative="t" stroked="f" coordsize="21600,21600">
            <v:path/>
            <v:fill on="f" focussize="0,0"/>
            <v:stroke on="f" joinstyle="miter"/>
            <v:imagedata r:id="rId12" o:title=""/>
            <o:lock v:ext="edit" aspectratio="t"/>
            <w10:wrap type="none"/>
            <w10:anchorlock/>
          </v:shape>
          <o:OLEObject Type="Embed" ProgID="Unknown" ShapeID="_x0000_i1025" DrawAspect="Content" ObjectID="_1468075725" r:id="rId11">
            <o:LockedField>false</o:LockedField>
          </o:OLEObject>
        </w:object>
      </w:r>
    </w:p>
    <w:p>
      <w:r>
        <w:rPr>
          <w:rFonts w:hint="eastAsia"/>
        </w:rPr>
        <w:t>计算WMLE的分母是</w:t>
      </w:r>
      <w:r>
        <w:t>F*(F+1)/2</w:t>
      </w:r>
      <w:r>
        <w:rPr>
          <w:rFonts w:hint="eastAsia"/>
        </w:rPr>
        <w:t>。</w:t>
      </w:r>
    </w:p>
    <w:p>
      <w:r>
        <w:rPr>
          <w:rFonts w:hint="eastAsia"/>
          <w:b/>
          <w:bCs/>
        </w:rPr>
        <w:t>关键是求分子。</w:t>
      </w:r>
      <w:r>
        <w:rPr>
          <w:rFonts w:hint="eastAsia"/>
        </w:rPr>
        <w:t>分子是每个购买期间（</w:t>
      </w:r>
      <w:r>
        <w:t>tij</w:t>
      </w:r>
      <w:r>
        <w:rPr>
          <w:rFonts w:hint="eastAsia"/>
        </w:rPr>
        <w:t>）*相应的刷卡时序（j）的乘积，再求和。</w:t>
      </w:r>
    </w:p>
    <w:p>
      <w:r>
        <w:rPr>
          <w:rFonts w:hint="eastAsia"/>
        </w:rPr>
        <w:t>所以在求WMLE的分子之前先计算每个购买期间，然后再乘以相应的刷卡时序即可。</w:t>
      </w:r>
    </w:p>
    <w:p>
      <w:pPr>
        <w:pStyle w:val="27"/>
        <w:numPr>
          <w:ilvl w:val="0"/>
          <w:numId w:val="3"/>
        </w:numPr>
        <w:rPr>
          <w:b/>
          <w:bCs/>
        </w:rPr>
      </w:pPr>
      <w:r>
        <w:rPr>
          <w:rFonts w:hint="eastAsia"/>
          <w:b/>
          <w:bCs/>
        </w:rPr>
        <w:t>在第一行的第J列定义购买期间*相应的刷卡时序，为计算WMLE分子做准备，再计算</w:t>
      </w:r>
      <w:r>
        <w:rPr>
          <w:b/>
          <w:bCs/>
        </w:rPr>
        <w:t>J</w:t>
      </w:r>
      <w:r>
        <w:rPr>
          <w:rFonts w:hint="eastAsia"/>
          <w:b/>
          <w:bCs/>
        </w:rPr>
        <w:t>列</w:t>
      </w:r>
      <w:r>
        <w:rPr>
          <w:b/>
          <w:bCs/>
        </w:rPr>
        <w:t xml:space="preserve"> </w:t>
      </w:r>
    </w:p>
    <w:p>
      <w:pPr>
        <w:pStyle w:val="27"/>
        <w:ind w:left="360"/>
        <w:rPr>
          <w:color w:val="00B050"/>
        </w:rPr>
      </w:pPr>
      <w:r>
        <w:rPr>
          <w:color w:val="00B050"/>
        </w:rPr>
        <w:t>=E2*I2</w:t>
      </w:r>
    </w:p>
    <w:p>
      <w:pPr>
        <w:pStyle w:val="27"/>
        <w:ind w:left="360"/>
        <w:rPr>
          <w:b/>
          <w:bCs/>
        </w:rPr>
      </w:pPr>
      <w:r>
        <w:rPr>
          <w:rFonts w:hint="eastAsia"/>
          <w:b/>
          <w:bCs/>
        </w:rPr>
        <w:t xml:space="preserve">在第一行的第Q列定义WMLE分子，再计算其值 </w:t>
      </w:r>
    </w:p>
    <w:p>
      <w:pPr>
        <w:pStyle w:val="27"/>
        <w:ind w:left="360"/>
        <w:rPr>
          <w:b/>
          <w:bCs/>
        </w:rPr>
      </w:pPr>
      <w:r>
        <w:rPr>
          <w:color w:val="00B050"/>
        </w:rPr>
        <w:t>=SUMIF(A2:$A$7765,L2,J2:$J$7765)</w:t>
      </w:r>
    </w:p>
    <w:p>
      <w:pPr>
        <w:pStyle w:val="27"/>
        <w:ind w:left="360"/>
        <w:rPr>
          <w:b/>
          <w:bCs/>
        </w:rPr>
      </w:pPr>
      <w:r>
        <w:rPr>
          <w:rFonts w:hint="eastAsia"/>
          <w:b/>
          <w:bCs/>
        </w:rPr>
        <w:t>在第一行的第R列定义WMLE分母，再计算WMLE的分母，即第R列</w:t>
      </w:r>
    </w:p>
    <w:p>
      <w:pPr>
        <w:pStyle w:val="27"/>
        <w:ind w:left="360"/>
        <w:rPr>
          <w:color w:val="00B050"/>
        </w:rPr>
      </w:pPr>
      <w:r>
        <w:rPr>
          <w:color w:val="00B050"/>
        </w:rPr>
        <w:t>=M2*(M2+1)/2</w:t>
      </w:r>
    </w:p>
    <w:p>
      <w:pPr>
        <w:pStyle w:val="27"/>
        <w:widowControl w:val="0"/>
        <w:spacing w:after="0" w:line="240" w:lineRule="auto"/>
        <w:ind w:left="360"/>
        <w:jc w:val="both"/>
        <w:rPr>
          <w:b/>
          <w:bCs/>
        </w:rPr>
      </w:pPr>
      <w:r>
        <w:rPr>
          <w:rFonts w:hint="eastAsia"/>
          <w:b/>
          <w:bCs/>
        </w:rPr>
        <w:t>在第一行的第S列定义WMLE，再计算WMLE</w:t>
      </w:r>
      <w:r>
        <w:rPr>
          <w:b/>
          <w:bCs/>
        </w:rPr>
        <w:t>(</w:t>
      </w:r>
      <w:r>
        <w:rPr>
          <w:rFonts w:hint="eastAsia"/>
          <w:b/>
          <w:bCs/>
        </w:rPr>
        <w:t>S列</w:t>
      </w:r>
      <w:r>
        <w:rPr>
          <w:b/>
          <w:bCs/>
        </w:rPr>
        <w:t>)</w:t>
      </w:r>
      <w:r>
        <w:rPr>
          <w:rFonts w:hint="eastAsia"/>
          <w:b/>
          <w:bCs/>
          <w:color w:val="C00000"/>
        </w:rPr>
        <w:t xml:space="preserve"> </w:t>
      </w:r>
    </w:p>
    <w:p>
      <w:pPr>
        <w:pStyle w:val="27"/>
        <w:widowControl w:val="0"/>
        <w:spacing w:after="0" w:line="240" w:lineRule="auto"/>
        <w:ind w:left="360"/>
        <w:jc w:val="both"/>
        <w:rPr>
          <w:color w:val="00B050"/>
        </w:rPr>
      </w:pPr>
      <w:r>
        <w:rPr>
          <w:color w:val="00B050"/>
        </w:rPr>
        <w:t>=</w:t>
      </w:r>
      <w:r>
        <w:rPr>
          <w:rFonts w:hint="eastAsia"/>
          <w:color w:val="00B050"/>
        </w:rPr>
        <w:t>Q</w:t>
      </w:r>
      <w:r>
        <w:rPr>
          <w:color w:val="00B050"/>
        </w:rPr>
        <w:t>2/</w:t>
      </w:r>
      <w:r>
        <w:rPr>
          <w:rFonts w:hint="eastAsia"/>
          <w:color w:val="00B050"/>
        </w:rPr>
        <w:t>R</w:t>
      </w:r>
      <w:r>
        <w:rPr>
          <w:color w:val="00B050"/>
        </w:rPr>
        <w:t>2</w:t>
      </w:r>
    </w:p>
    <w:p>
      <w:pPr>
        <w:pStyle w:val="27"/>
        <w:numPr>
          <w:ilvl w:val="0"/>
          <w:numId w:val="3"/>
        </w:numPr>
        <w:rPr>
          <w:b/>
          <w:bCs/>
        </w:rPr>
      </w:pPr>
      <w:r>
        <w:rPr>
          <w:rFonts w:hint="eastAsia"/>
          <w:b/>
          <w:bCs/>
        </w:rPr>
        <w:t>先在第二行第S列定义CAI，再计算CAI</w:t>
      </w:r>
    </w:p>
    <w:p>
      <w:pPr>
        <w:pStyle w:val="27"/>
        <w:ind w:left="360"/>
        <w:rPr>
          <w:color w:val="00B050"/>
        </w:rPr>
      </w:pPr>
      <w:r>
        <w:rPr>
          <w:color w:val="00B050"/>
        </w:rPr>
        <w:t>=(P2-S2)/P2</w:t>
      </w:r>
    </w:p>
    <w:p>
      <w:pPr>
        <w:pStyle w:val="27"/>
        <w:ind w:left="360"/>
        <w:rPr>
          <w:b/>
          <w:bCs/>
        </w:rPr>
      </w:pPr>
      <w:r>
        <w:rPr>
          <w:rFonts w:hint="eastAsia"/>
          <w:b/>
          <w:bCs/>
        </w:rPr>
        <w:t>CAI列-设置单元格格式-百分比</w:t>
      </w:r>
    </w:p>
    <w:p>
      <w:pPr>
        <w:pStyle w:val="27"/>
        <w:numPr>
          <w:ilvl w:val="0"/>
          <w:numId w:val="3"/>
        </w:numPr>
      </w:pPr>
      <w:r>
        <w:rPr>
          <w:rFonts w:hint="eastAsia"/>
        </w:rPr>
        <w:t>单独建立一个</w:t>
      </w:r>
      <w:r>
        <w:t>Sheet</w:t>
      </w:r>
      <w:r>
        <w:rPr>
          <w:rFonts w:hint="eastAsia"/>
        </w:rPr>
        <w:t>，复制出</w:t>
      </w:r>
      <w:r>
        <w:t>F</w:t>
      </w:r>
      <w:r>
        <w:rPr>
          <w:rFonts w:hint="eastAsia"/>
        </w:rPr>
        <w:t>和C</w:t>
      </w:r>
      <w:r>
        <w:t>AI</w:t>
      </w:r>
      <w:r>
        <w:rPr>
          <w:rFonts w:hint="eastAsia"/>
        </w:rPr>
        <w:t>值，选择数据，插入图表</w:t>
      </w:r>
      <w:r>
        <w:t>-&gt;</w:t>
      </w:r>
      <w:r>
        <w:rPr>
          <w:rFonts w:hint="eastAsia"/>
        </w:rPr>
        <w:t>散点图</w:t>
      </w:r>
    </w:p>
    <w:p>
      <w:pPr>
        <w:pStyle w:val="27"/>
        <w:ind w:left="360"/>
      </w:pPr>
      <w:r>
        <w:rPr>
          <w:rFonts w:hint="eastAsia"/>
        </w:rPr>
        <w:t>计算F和CAI的均值、中位数、最大值、最小值</w:t>
      </w:r>
    </w:p>
    <w:p>
      <w:pPr>
        <w:pStyle w:val="27"/>
        <w:ind w:left="360"/>
        <w:rPr>
          <w:lang w:val="en-GB"/>
        </w:rPr>
      </w:pPr>
    </w:p>
    <w:p>
      <w:pPr>
        <w:pStyle w:val="27"/>
        <w:ind w:left="360"/>
      </w:pPr>
      <w:r>
        <w:drawing>
          <wp:inline distT="0" distB="0" distL="0" distR="0">
            <wp:extent cx="2809240" cy="755015"/>
            <wp:effectExtent l="0" t="0" r="0" b="6985"/>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a:picLocks noChangeAspect="1"/>
                    </pic:cNvPicPr>
                  </pic:nvPicPr>
                  <pic:blipFill>
                    <a:blip r:embed="rId13"/>
                    <a:stretch>
                      <a:fillRect/>
                    </a:stretch>
                  </pic:blipFill>
                  <pic:spPr>
                    <a:xfrm>
                      <a:off x="0" y="0"/>
                      <a:ext cx="2837544" cy="762995"/>
                    </a:xfrm>
                    <a:prstGeom prst="rect">
                      <a:avLst/>
                    </a:prstGeom>
                  </pic:spPr>
                </pic:pic>
              </a:graphicData>
            </a:graphic>
          </wp:inline>
        </w:drawing>
      </w:r>
    </w:p>
    <w:p>
      <w:pPr>
        <w:pStyle w:val="27"/>
        <w:ind w:left="360"/>
      </w:pPr>
      <w:r>
        <w:rPr>
          <w:rFonts w:hint="eastAsia"/>
        </w:rPr>
        <w:t>点击横坐标轴，右键设置横坐标轴的格式，</w:t>
      </w:r>
      <w:r>
        <w:rPr>
          <w:rFonts w:hint="eastAsia"/>
          <w:color w:val="000000" w:themeColor="text1"/>
          <w14:textFill>
            <w14:solidFill>
              <w14:schemeClr w14:val="tx1"/>
            </w14:solidFill>
          </w14:textFill>
        </w:rPr>
        <w:t>坐标轴值设置为</w:t>
      </w:r>
      <w:r>
        <w:rPr>
          <w:color w:val="000000" w:themeColor="text1"/>
          <w14:textFill>
            <w14:solidFill>
              <w14:schemeClr w14:val="tx1"/>
            </w14:solidFill>
          </w14:textFill>
        </w:rPr>
        <w:t>40</w:t>
      </w:r>
      <w:r>
        <w:rPr>
          <w:rFonts w:hint="eastAsia"/>
          <w:color w:val="000000" w:themeColor="text1"/>
          <w14:textFill>
            <w14:solidFill>
              <w14:schemeClr w14:val="tx1"/>
            </w14:solidFill>
          </w14:textFill>
        </w:rPr>
        <w:t>。</w:t>
      </w:r>
    </w:p>
    <w:p>
      <w:pPr>
        <w:pStyle w:val="27"/>
        <w:ind w:left="360"/>
        <w:rPr>
          <w:color w:val="000000" w:themeColor="text1"/>
          <w14:textFill>
            <w14:solidFill>
              <w14:schemeClr w14:val="tx1"/>
            </w14:solidFill>
          </w14:textFill>
        </w:rPr>
      </w:pPr>
      <w:r>
        <w:drawing>
          <wp:inline distT="0" distB="0" distL="0" distR="0">
            <wp:extent cx="3966210" cy="15811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4"/>
                    <a:stretch>
                      <a:fillRect/>
                    </a:stretch>
                  </pic:blipFill>
                  <pic:spPr>
                    <a:xfrm>
                      <a:off x="0" y="0"/>
                      <a:ext cx="3972175" cy="1583353"/>
                    </a:xfrm>
                    <a:prstGeom prst="rect">
                      <a:avLst/>
                    </a:prstGeom>
                  </pic:spPr>
                </pic:pic>
              </a:graphicData>
            </a:graphic>
          </wp:inline>
        </w:drawing>
      </w:r>
    </w:p>
    <w:p>
      <w:pPr>
        <w:pStyle w:val="27"/>
        <w:ind w:left="360"/>
      </w:pPr>
    </w:p>
    <w:p>
      <w:pPr>
        <w:pStyle w:val="27"/>
        <w:ind w:left="360"/>
      </w:pPr>
    </w:p>
    <w:p>
      <w:pPr>
        <w:pStyle w:val="27"/>
        <w:ind w:left="360"/>
      </w:pPr>
      <w:r>
        <w:rPr>
          <w:rFonts w:hint="eastAsia"/>
        </w:rPr>
        <w:t>点击图右侧</w:t>
      </w:r>
      <w:r>
        <w:t>-</w:t>
      </w:r>
      <w:r>
        <w:rPr>
          <w:rFonts w:hint="eastAsia"/>
        </w:rPr>
        <w:t>去掉网格线等</w:t>
      </w:r>
    </w:p>
    <w:p>
      <w:pPr>
        <w:pStyle w:val="27"/>
        <w:ind w:left="360"/>
      </w:pPr>
      <w:r>
        <w:drawing>
          <wp:inline distT="0" distB="0" distL="0" distR="0">
            <wp:extent cx="3149600" cy="1564005"/>
            <wp:effectExtent l="0" t="0" r="0" b="0"/>
            <wp:docPr id="111" name="图片 11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图表, 散点图&#10;&#10;描述已自动生成"/>
                    <pic:cNvPicPr>
                      <a:picLocks noChangeAspect="1"/>
                    </pic:cNvPicPr>
                  </pic:nvPicPr>
                  <pic:blipFill>
                    <a:blip r:embed="rId15"/>
                    <a:stretch>
                      <a:fillRect/>
                    </a:stretch>
                  </pic:blipFill>
                  <pic:spPr>
                    <a:xfrm>
                      <a:off x="0" y="0"/>
                      <a:ext cx="3177086" cy="1578021"/>
                    </a:xfrm>
                    <a:prstGeom prst="rect">
                      <a:avLst/>
                    </a:prstGeom>
                  </pic:spPr>
                </pic:pic>
              </a:graphicData>
            </a:graphic>
          </wp:inline>
        </w:drawing>
      </w:r>
    </w:p>
    <w:p>
      <w:pPr>
        <w:pStyle w:val="27"/>
        <w:ind w:left="360"/>
      </w:pPr>
      <w:r>
        <w:rPr>
          <w:rFonts w:hint="eastAsia"/>
        </w:rPr>
        <w:t>输入图表标题，划分为四象限。</w:t>
      </w:r>
    </w:p>
    <w:p>
      <w:pPr>
        <w:pStyle w:val="27"/>
        <w:ind w:left="360"/>
      </w:pPr>
      <w:r>
        <w:rPr>
          <w:rFonts w:hint="eastAsia"/>
          <w:color w:val="000000" w:themeColor="text1"/>
          <w14:textFill>
            <w14:solidFill>
              <w14:schemeClr w14:val="tx1"/>
            </w14:solidFill>
          </w14:textFill>
        </w:rPr>
        <w:t>调整横坐标轴的最大值，可以将局部比较集中的数据放大显示。如去掉最大的9</w:t>
      </w:r>
      <w:r>
        <w:rPr>
          <w:color w:val="000000" w:themeColor="text1"/>
          <w14:textFill>
            <w14:solidFill>
              <w14:schemeClr w14:val="tx1"/>
            </w14:solidFill>
          </w14:textFill>
        </w:rPr>
        <w:t>55</w:t>
      </w:r>
      <w:r>
        <w:rPr>
          <w:rFonts w:hint="eastAsia"/>
          <w:color w:val="000000" w:themeColor="text1"/>
          <w14:textFill>
            <w14:solidFill>
              <w14:schemeClr w14:val="tx1"/>
            </w14:solidFill>
          </w14:textFill>
        </w:rPr>
        <w:t>和第二大的6</w:t>
      </w:r>
      <w:r>
        <w:rPr>
          <w:color w:val="000000" w:themeColor="text1"/>
          <w14:textFill>
            <w14:solidFill>
              <w14:schemeClr w14:val="tx1"/>
            </w14:solidFill>
          </w14:textFill>
        </w:rPr>
        <w:t>61</w:t>
      </w:r>
      <w:r>
        <w:rPr>
          <w:rFonts w:hint="eastAsia"/>
          <w:color w:val="000000" w:themeColor="text1"/>
          <w14:textFill>
            <w14:solidFill>
              <w14:schemeClr w14:val="tx1"/>
            </w14:solidFill>
          </w14:textFill>
        </w:rPr>
        <w:t>，将坐标值调整为4</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w:t>
      </w:r>
    </w:p>
    <w:p>
      <w:pPr>
        <w:pStyle w:val="27"/>
        <w:ind w:left="360"/>
      </w:pPr>
    </w:p>
    <w:p>
      <w:pPr>
        <w:pStyle w:val="3"/>
      </w:pPr>
      <w:bookmarkStart w:id="23" w:name="_Toc105403376"/>
      <w:bookmarkStart w:id="24" w:name="_Toc59470602"/>
      <w:bookmarkStart w:id="25" w:name="_Toc69405197"/>
      <w:r>
        <w:rPr>
          <w:rFonts w:hint="eastAsia"/>
        </w:rPr>
        <w:t>实操2-</w:t>
      </w:r>
      <w:r>
        <w:t>2</w:t>
      </w:r>
      <w:r>
        <w:rPr>
          <w:rFonts w:hint="eastAsia"/>
        </w:rPr>
        <w:t>活跃性分析的顾客购买期间折线图</w:t>
      </w:r>
      <w:bookmarkEnd w:id="23"/>
    </w:p>
    <w:bookmarkEnd w:id="24"/>
    <w:bookmarkEnd w:id="25"/>
    <w:p>
      <w:pPr>
        <w:rPr>
          <w:color w:val="00B050"/>
        </w:rPr>
      </w:pPr>
      <w:r>
        <w:rPr>
          <w:rFonts w:hint="eastAsia"/>
          <w:color w:val="00B050"/>
        </w:rPr>
        <w:t>验证CAI的预测能力需要同一顾客的分段数据，为此将</w:t>
      </w:r>
      <w:r>
        <w:rPr>
          <w:color w:val="00B050"/>
        </w:rPr>
        <w:t>2010.12-2012.11</w:t>
      </w:r>
      <w:r>
        <w:rPr>
          <w:rFonts w:hint="eastAsia"/>
          <w:color w:val="00B050"/>
        </w:rPr>
        <w:t>共2</w:t>
      </w:r>
      <w:r>
        <w:rPr>
          <w:color w:val="00B050"/>
        </w:rPr>
        <w:t>4</w:t>
      </w:r>
      <w:r>
        <w:rPr>
          <w:rFonts w:hint="eastAsia"/>
          <w:color w:val="00B050"/>
        </w:rPr>
        <w:t>个月的数据切分成三段：前1</w:t>
      </w:r>
      <w:r>
        <w:rPr>
          <w:color w:val="00B050"/>
        </w:rPr>
        <w:t>2</w:t>
      </w:r>
      <w:r>
        <w:rPr>
          <w:rFonts w:hint="eastAsia"/>
          <w:color w:val="00B050"/>
        </w:rPr>
        <w:t>个月（2</w:t>
      </w:r>
      <w:r>
        <w:rPr>
          <w:color w:val="00B050"/>
        </w:rPr>
        <w:t>010.12-2011.11</w:t>
      </w:r>
      <w:r>
        <w:rPr>
          <w:rFonts w:hint="eastAsia"/>
          <w:color w:val="00B050"/>
        </w:rPr>
        <w:t>）、中间6个月（2</w:t>
      </w:r>
      <w:r>
        <w:rPr>
          <w:color w:val="00B050"/>
        </w:rPr>
        <w:t>011.12-2012.5</w:t>
      </w:r>
      <w:r>
        <w:rPr>
          <w:rFonts w:hint="eastAsia"/>
          <w:color w:val="00B050"/>
        </w:rPr>
        <w:t>）、后</w:t>
      </w:r>
      <w:r>
        <w:rPr>
          <w:color w:val="00B050"/>
        </w:rPr>
        <w:t>6</w:t>
      </w:r>
      <w:r>
        <w:rPr>
          <w:rFonts w:hint="eastAsia"/>
          <w:color w:val="00B050"/>
        </w:rPr>
        <w:t>个月（2</w:t>
      </w:r>
      <w:r>
        <w:rPr>
          <w:color w:val="00B050"/>
        </w:rPr>
        <w:t>011.6-2011.11</w:t>
      </w:r>
      <w:r>
        <w:rPr>
          <w:rFonts w:hint="eastAsia"/>
          <w:color w:val="00B050"/>
        </w:rPr>
        <w:t>）。分别合并同一天的金额数据，并筛选出F值不小于</w:t>
      </w:r>
      <w:r>
        <w:rPr>
          <w:color w:val="00B050"/>
        </w:rPr>
        <w:t>5</w:t>
      </w:r>
      <w:r>
        <w:rPr>
          <w:rFonts w:hint="eastAsia"/>
          <w:color w:val="00B050"/>
        </w:rPr>
        <w:t>的顾客，得到6</w:t>
      </w:r>
      <w:r>
        <w:rPr>
          <w:color w:val="00B050"/>
        </w:rPr>
        <w:t>0</w:t>
      </w:r>
      <w:r>
        <w:rPr>
          <w:rFonts w:hint="eastAsia"/>
          <w:color w:val="00B050"/>
        </w:rPr>
        <w:t>个共同C</w:t>
      </w:r>
      <w:r>
        <w:rPr>
          <w:color w:val="00B050"/>
        </w:rPr>
        <w:t xml:space="preserve">ustomer </w:t>
      </w:r>
      <w:r>
        <w:rPr>
          <w:rFonts w:hint="eastAsia"/>
          <w:color w:val="00B050"/>
        </w:rPr>
        <w:t>ID。</w:t>
      </w:r>
    </w:p>
    <w:p>
      <w:pPr>
        <w:pStyle w:val="27"/>
        <w:numPr>
          <w:ilvl w:val="0"/>
          <w:numId w:val="4"/>
        </w:numPr>
      </w:pPr>
      <w:bookmarkStart w:id="26" w:name="_Toc69405198"/>
      <w:bookmarkStart w:id="27" w:name="_Toc59470604"/>
      <w:r>
        <w:rPr>
          <w:rFonts w:hint="eastAsia"/>
        </w:rPr>
        <w:t>前1</w:t>
      </w:r>
      <w:r>
        <w:t>2</w:t>
      </w:r>
      <w:r>
        <w:rPr>
          <w:rFonts w:hint="eastAsia"/>
        </w:rPr>
        <w:t>个月的数据准备</w:t>
      </w:r>
      <w:bookmarkEnd w:id="26"/>
      <w:bookmarkEnd w:id="27"/>
    </w:p>
    <w:p>
      <w:pPr>
        <w:rPr>
          <w:color w:val="00B050"/>
        </w:rPr>
      </w:pPr>
      <w:r>
        <w:rPr>
          <w:rFonts w:hint="eastAsia"/>
          <w:color w:val="00B050"/>
        </w:rPr>
        <w:t>从全部数据中筛选出前1</w:t>
      </w:r>
      <w:r>
        <w:rPr>
          <w:color w:val="00B050"/>
        </w:rPr>
        <w:t>2</w:t>
      </w:r>
      <w:r>
        <w:rPr>
          <w:rFonts w:hint="eastAsia"/>
          <w:color w:val="00B050"/>
        </w:rPr>
        <w:t>个月的3</w:t>
      </w:r>
      <w:r>
        <w:rPr>
          <w:color w:val="00B050"/>
        </w:rPr>
        <w:t>768</w:t>
      </w:r>
      <w:r>
        <w:rPr>
          <w:rFonts w:hint="eastAsia"/>
          <w:color w:val="00B050"/>
        </w:rPr>
        <w:t>条数据，</w:t>
      </w:r>
      <w:r>
        <w:rPr>
          <w:rFonts w:hint="eastAsia"/>
          <w:b/>
          <w:bCs/>
          <w:color w:val="00B050"/>
        </w:rPr>
        <w:t>合并同一天的金额</w:t>
      </w:r>
      <w:r>
        <w:rPr>
          <w:rFonts w:hint="eastAsia"/>
          <w:color w:val="00B050"/>
        </w:rPr>
        <w:t>：</w:t>
      </w:r>
      <w:r>
        <w:rPr>
          <w:color w:val="00B050"/>
        </w:rPr>
        <w:t>=SUMIFS($C$2:$C$3769,$B$2:$B$3769,"="&amp;B2&amp;"",$A$2:$A$3769,"="&amp;A2&amp;"")</w:t>
      </w:r>
    </w:p>
    <w:p>
      <w:r>
        <w:rPr>
          <w:rFonts w:hint="eastAsia"/>
          <w:color w:val="00B050"/>
        </w:rPr>
        <w:t>得到2</w:t>
      </w:r>
      <w:r>
        <w:rPr>
          <w:color w:val="00B050"/>
        </w:rPr>
        <w:t>566</w:t>
      </w:r>
      <w:r>
        <w:rPr>
          <w:rFonts w:hint="eastAsia"/>
          <w:color w:val="00B050"/>
        </w:rPr>
        <w:t>条数据，再与6</w:t>
      </w:r>
      <w:r>
        <w:rPr>
          <w:color w:val="00B050"/>
        </w:rPr>
        <w:t>0</w:t>
      </w:r>
      <w:r>
        <w:rPr>
          <w:rFonts w:hint="eastAsia"/>
          <w:color w:val="00B050"/>
        </w:rPr>
        <w:t>个共同ID比较，得到</w:t>
      </w:r>
      <w:r>
        <w:rPr>
          <w:color w:val="00B050"/>
        </w:rPr>
        <w:t>2337</w:t>
      </w:r>
      <w:r>
        <w:rPr>
          <w:rFonts w:hint="eastAsia"/>
          <w:color w:val="00B050"/>
        </w:rPr>
        <w:t>条记录。</w:t>
      </w:r>
    </w:p>
    <w:p>
      <w:pPr>
        <w:pStyle w:val="27"/>
        <w:numPr>
          <w:ilvl w:val="0"/>
          <w:numId w:val="4"/>
        </w:numPr>
      </w:pPr>
      <w:r>
        <w:rPr>
          <w:rFonts w:hint="eastAsia"/>
        </w:rPr>
        <w:t>同实操2-</w:t>
      </w:r>
      <w:r>
        <w:t>1</w:t>
      </w:r>
      <w:r>
        <w:rPr>
          <w:rFonts w:hint="eastAsia"/>
        </w:rPr>
        <w:t>计算CAI</w:t>
      </w:r>
      <w:r>
        <w:t xml:space="preserve">  </w:t>
      </w:r>
    </w:p>
    <w:p>
      <w:pPr>
        <w:pStyle w:val="27"/>
        <w:ind w:left="360"/>
        <w:rPr>
          <w:color w:val="00B050"/>
        </w:rPr>
      </w:pPr>
      <w:r>
        <w:rPr>
          <w:rFonts w:hint="eastAsia"/>
          <w:color w:val="00B050"/>
        </w:rPr>
        <w:t>注意：统计日期为</w:t>
      </w:r>
      <w:r>
        <w:rPr>
          <w:color w:val="00B050"/>
        </w:rPr>
        <w:t>2011/12/1</w:t>
      </w:r>
    </w:p>
    <w:p>
      <w:pPr>
        <w:pStyle w:val="27"/>
        <w:numPr>
          <w:ilvl w:val="0"/>
          <w:numId w:val="4"/>
        </w:numPr>
      </w:pPr>
      <w:r>
        <w:rPr>
          <w:rFonts w:hint="eastAsia"/>
        </w:rPr>
        <w:t>挑选出3位客户呈现CAI值与刷卡购买期间的关系</w:t>
      </w:r>
    </w:p>
    <w:p>
      <w:pPr>
        <w:pStyle w:val="27"/>
        <w:ind w:left="360"/>
      </w:pPr>
      <w:r>
        <w:rPr>
          <w:rFonts w:hint="eastAsia"/>
        </w:rPr>
        <w:t>横轴是客户的刷卡时序，纵轴是刷卡的购买期间。</w:t>
      </w:r>
    </w:p>
    <w:p>
      <w:pPr>
        <w:pStyle w:val="27"/>
        <w:ind w:left="360"/>
      </w:pPr>
      <w:r>
        <w:rPr>
          <w:rFonts w:hint="eastAsia"/>
        </w:rPr>
        <w:t>建立新的s</w:t>
      </w:r>
      <w:r>
        <w:t>heet</w:t>
      </w:r>
      <w:r>
        <w:rPr>
          <w:rFonts w:hint="eastAsia"/>
        </w:rPr>
        <w:t>，根据数据结果分别选择三类客户的典型顾客（自行根据C</w:t>
      </w:r>
      <w:r>
        <w:t>AI</w:t>
      </w:r>
      <w:r>
        <w:rPr>
          <w:rFonts w:hint="eastAsia"/>
        </w:rPr>
        <w:t>值进行判断，</w:t>
      </w:r>
      <w:r>
        <w:rPr>
          <w:rFonts w:hint="eastAsia"/>
          <w:b/>
          <w:bCs/>
          <w:color w:val="00B050"/>
        </w:rPr>
        <w:t>CAI值由小到大排列，bottom</w:t>
      </w:r>
      <w:r>
        <w:rPr>
          <w:b/>
          <w:bCs/>
          <w:color w:val="00B050"/>
        </w:rPr>
        <w:t xml:space="preserve"> 20</w:t>
      </w:r>
      <w:r>
        <w:rPr>
          <w:rFonts w:hint="eastAsia"/>
          <w:b/>
          <w:bCs/>
          <w:color w:val="00B050"/>
        </w:rPr>
        <w:t>%为渐趋静止型，Top</w:t>
      </w:r>
      <w:r>
        <w:rPr>
          <w:b/>
          <w:bCs/>
          <w:color w:val="00B050"/>
        </w:rPr>
        <w:t xml:space="preserve"> 20</w:t>
      </w:r>
      <w:r>
        <w:rPr>
          <w:rFonts w:hint="eastAsia"/>
          <w:b/>
          <w:bCs/>
          <w:color w:val="00B050"/>
        </w:rPr>
        <w:t>%为渐趋活跃型，其他为稳定型</w:t>
      </w:r>
      <w:r>
        <w:rPr>
          <w:rFonts w:hint="eastAsia"/>
        </w:rPr>
        <w:t>，粘贴所有订单的购买期间。</w:t>
      </w:r>
    </w:p>
    <w:p>
      <w:pPr>
        <w:pStyle w:val="27"/>
        <w:ind w:left="360"/>
      </w:pPr>
      <w:r>
        <w:rPr>
          <w:rFonts w:hint="eastAsia"/>
        </w:rPr>
        <w:t>选择A列，选择“数据一&gt;插入折线图”。再对B列、C列数据插入折线图的步骤。</w:t>
      </w:r>
    </w:p>
    <w:p>
      <w:r>
        <w:drawing>
          <wp:inline distT="0" distB="0" distL="0" distR="0">
            <wp:extent cx="3737610" cy="998220"/>
            <wp:effectExtent l="0" t="0" r="0" b="0"/>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a:picLocks noChangeAspect="1"/>
                    </pic:cNvPicPr>
                  </pic:nvPicPr>
                  <pic:blipFill>
                    <a:blip r:embed="rId16"/>
                    <a:stretch>
                      <a:fillRect/>
                    </a:stretch>
                  </pic:blipFill>
                  <pic:spPr>
                    <a:xfrm>
                      <a:off x="0" y="0"/>
                      <a:ext cx="3769799" cy="1007294"/>
                    </a:xfrm>
                    <a:prstGeom prst="rect">
                      <a:avLst/>
                    </a:prstGeom>
                  </pic:spPr>
                </pic:pic>
              </a:graphicData>
            </a:graphic>
          </wp:inline>
        </w:drawing>
      </w:r>
    </w:p>
    <w:p>
      <w:r>
        <w:drawing>
          <wp:inline distT="0" distB="0" distL="0" distR="0">
            <wp:extent cx="3712210" cy="967105"/>
            <wp:effectExtent l="0" t="0" r="2540" b="4445"/>
            <wp:docPr id="7" name="图片 7"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 Teams&#10;&#10;描述已自动生成"/>
                    <pic:cNvPicPr>
                      <a:picLocks noChangeAspect="1"/>
                    </pic:cNvPicPr>
                  </pic:nvPicPr>
                  <pic:blipFill>
                    <a:blip r:embed="rId17"/>
                    <a:stretch>
                      <a:fillRect/>
                    </a:stretch>
                  </pic:blipFill>
                  <pic:spPr>
                    <a:xfrm>
                      <a:off x="0" y="0"/>
                      <a:ext cx="3742527" cy="975216"/>
                    </a:xfrm>
                    <a:prstGeom prst="rect">
                      <a:avLst/>
                    </a:prstGeom>
                  </pic:spPr>
                </pic:pic>
              </a:graphicData>
            </a:graphic>
          </wp:inline>
        </w:drawing>
      </w:r>
    </w:p>
    <w:p>
      <w:r>
        <w:drawing>
          <wp:inline distT="0" distB="0" distL="0" distR="0">
            <wp:extent cx="3683000" cy="1041400"/>
            <wp:effectExtent l="0" t="0" r="0" b="635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a:picLocks noChangeAspect="1"/>
                    </pic:cNvPicPr>
                  </pic:nvPicPr>
                  <pic:blipFill>
                    <a:blip r:embed="rId18"/>
                    <a:stretch>
                      <a:fillRect/>
                    </a:stretch>
                  </pic:blipFill>
                  <pic:spPr>
                    <a:xfrm>
                      <a:off x="0" y="0"/>
                      <a:ext cx="3766368" cy="1065527"/>
                    </a:xfrm>
                    <a:prstGeom prst="rect">
                      <a:avLst/>
                    </a:prstGeom>
                  </pic:spPr>
                </pic:pic>
              </a:graphicData>
            </a:graphic>
          </wp:inline>
        </w:drawing>
      </w:r>
    </w:p>
    <w:p>
      <w:pPr>
        <w:pStyle w:val="3"/>
      </w:pPr>
      <w:bookmarkStart w:id="28" w:name="_Toc69405200"/>
      <w:bookmarkStart w:id="29" w:name="_Toc105403377"/>
      <w:bookmarkStart w:id="30" w:name="_Toc59470606"/>
      <w:r>
        <w:rPr>
          <w:rFonts w:hint="eastAsia"/>
        </w:rPr>
        <w:t>实操2-</w:t>
      </w:r>
      <w:r>
        <w:t>3</w:t>
      </w:r>
      <w:r>
        <w:rPr>
          <w:rFonts w:hint="eastAsia"/>
        </w:rPr>
        <w:t>活跃性分析的累计次数图</w:t>
      </w:r>
      <w:bookmarkEnd w:id="28"/>
      <w:bookmarkEnd w:id="29"/>
      <w:bookmarkEnd w:id="30"/>
    </w:p>
    <w:p>
      <w:r>
        <w:rPr>
          <w:rFonts w:hint="eastAsia"/>
          <w:b/>
          <w:bCs/>
        </w:rPr>
        <w:t>将所有</w:t>
      </w:r>
      <w:r>
        <w:rPr>
          <w:b/>
          <w:bCs/>
          <w:color w:val="00B050"/>
          <w:sz w:val="36"/>
          <w:szCs w:val="36"/>
        </w:rPr>
        <w:t>60</w:t>
      </w:r>
      <w:r>
        <w:rPr>
          <w:rFonts w:hint="eastAsia"/>
          <w:b/>
          <w:bCs/>
          <w:color w:val="00B050"/>
          <w:sz w:val="36"/>
          <w:szCs w:val="36"/>
        </w:rPr>
        <w:t>位</w:t>
      </w:r>
      <w:r>
        <w:rPr>
          <w:rFonts w:hint="eastAsia"/>
          <w:b/>
          <w:bCs/>
        </w:rPr>
        <w:t>客户的CAI值进行排序，绘制CAI指标的累计相对次数</w:t>
      </w:r>
      <w:r>
        <w:rPr>
          <w:rFonts w:hint="eastAsia"/>
        </w:rPr>
        <w:t>。图中横轴是CAI值，纵轴是累计人数比例。此处依照80/20法则，使用第80百分位数与第20百分位数作为切分点，将客户区分为Top20%群、Bottom20%群，以及中间群。其中Top20%群的CAI值最高，称为渐趋活跃群；Bottom20%群的CAI值最低，称为渐趋静止群；居中者称为稳定刷卡群。</w:t>
      </w:r>
    </w:p>
    <w:p>
      <w:pPr>
        <w:pStyle w:val="27"/>
        <w:numPr>
          <w:ilvl w:val="0"/>
          <w:numId w:val="5"/>
        </w:numPr>
      </w:pPr>
      <w:bookmarkStart w:id="31" w:name="_Hlk84876475"/>
      <w:r>
        <w:rPr>
          <w:rFonts w:hint="eastAsia"/>
        </w:rPr>
        <w:t>复制客户</w:t>
      </w:r>
      <w:r>
        <w:t>ID</w:t>
      </w:r>
      <w:r>
        <w:rPr>
          <w:rFonts w:hint="eastAsia"/>
        </w:rPr>
        <w:t>与</w:t>
      </w:r>
      <w:r>
        <w:t>CAI</w:t>
      </w:r>
      <w:r>
        <w:rPr>
          <w:rFonts w:hint="eastAsia"/>
        </w:rPr>
        <w:t>值列至新的Sheet，按</w:t>
      </w:r>
      <w:r>
        <w:t>CAI</w:t>
      </w:r>
      <w:r>
        <w:rPr>
          <w:rFonts w:hint="eastAsia"/>
        </w:rPr>
        <w:t xml:space="preserve">值的升序排列。 </w:t>
      </w:r>
      <w:r>
        <w:t>C</w:t>
      </w:r>
      <w:r>
        <w:rPr>
          <w:rFonts w:hint="eastAsia"/>
        </w:rPr>
        <w:t>列为累计人数1-6</w:t>
      </w:r>
      <w:r>
        <w:t>0</w:t>
      </w:r>
      <w:r>
        <w:rPr>
          <w:rFonts w:hint="eastAsia"/>
        </w:rPr>
        <w:t>，</w:t>
      </w:r>
      <w:r>
        <w:t>D</w:t>
      </w:r>
      <w:r>
        <w:rPr>
          <w:rFonts w:hint="eastAsia"/>
        </w:rPr>
        <w:t>列为CAI值去除百分号（=</w:t>
      </w:r>
      <w:r>
        <w:t>B2*100</w:t>
      </w:r>
      <w:r>
        <w:rPr>
          <w:rFonts w:hint="eastAsia"/>
        </w:rPr>
        <w:t>），E列为累计人数的比例（=</w:t>
      </w:r>
      <w:r>
        <w:t>C2/60</w:t>
      </w:r>
      <w:r>
        <w:rPr>
          <w:rFonts w:hint="eastAsia"/>
        </w:rPr>
        <w:t>）；</w:t>
      </w:r>
    </w:p>
    <w:p>
      <w:pPr>
        <w:pStyle w:val="27"/>
        <w:numPr>
          <w:ilvl w:val="0"/>
          <w:numId w:val="5"/>
        </w:numPr>
      </w:pPr>
      <w:r>
        <w:rPr>
          <w:rFonts w:hint="eastAsia"/>
        </w:rPr>
        <w:t>分别找到对应数据第2</w:t>
      </w:r>
      <w:r>
        <w:t>0</w:t>
      </w:r>
      <w:r>
        <w:rPr>
          <w:rFonts w:hint="eastAsia"/>
        </w:rPr>
        <w:t>百分位和第</w:t>
      </w:r>
      <w:r>
        <w:t>80</w:t>
      </w:r>
      <w:r>
        <w:rPr>
          <w:rFonts w:hint="eastAsia"/>
        </w:rPr>
        <w:t>百分位的数值；</w:t>
      </w:r>
    </w:p>
    <w:p>
      <w:pPr>
        <w:pStyle w:val="27"/>
        <w:numPr>
          <w:ilvl w:val="0"/>
          <w:numId w:val="5"/>
        </w:numPr>
      </w:pPr>
      <w:r>
        <w:rPr>
          <w:rFonts w:hint="eastAsia"/>
        </w:rPr>
        <w:t>选中“D列</w:t>
      </w:r>
      <w:r>
        <w:t>—</w:t>
      </w:r>
      <w:r>
        <w:rPr>
          <w:rFonts w:hint="eastAsia"/>
        </w:rPr>
        <w:t>CAI去百分号”和“E列</w:t>
      </w:r>
      <w:r>
        <w:t>—</w:t>
      </w:r>
      <w:r>
        <w:rPr>
          <w:rFonts w:hint="eastAsia"/>
        </w:rPr>
        <w:t>累计人数”，插入散点图-</w:t>
      </w:r>
      <w:r>
        <w:t>&gt;</w:t>
      </w:r>
      <w:r>
        <w:rPr>
          <w:rFonts w:hint="eastAsia"/>
        </w:rPr>
        <w:t>带平滑线的散点图，分别双击点击横纵坐标轴，选择去除网格线，并设置纵坐标的边界值为</w:t>
      </w:r>
      <w:r>
        <w:t>0-1</w:t>
      </w:r>
      <w:r>
        <w:rPr>
          <w:rFonts w:hint="eastAsia"/>
        </w:rPr>
        <w:t>，横坐标的边界值（根据数据情况进行调整）。</w:t>
      </w:r>
    </w:p>
    <w:p>
      <w:pPr>
        <w:pStyle w:val="27"/>
        <w:numPr>
          <w:ilvl w:val="0"/>
          <w:numId w:val="5"/>
        </w:numPr>
      </w:pPr>
      <w:r>
        <w:rPr>
          <w:rFonts w:hint="eastAsia"/>
        </w:rPr>
        <w:t>点击散点，右键“选择数据”，添加到“图例项”，编辑数据系列，分别得到2</w:t>
      </w:r>
      <w:r>
        <w:t>0</w:t>
      </w:r>
      <w:r>
        <w:rPr>
          <w:rFonts w:hint="eastAsia"/>
        </w:rPr>
        <w:t>百分位和8</w:t>
      </w:r>
      <w:r>
        <w:t>0</w:t>
      </w:r>
      <w:r>
        <w:rPr>
          <w:rFonts w:hint="eastAsia"/>
        </w:rPr>
        <w:t>百分位点。</w:t>
      </w:r>
    </w:p>
    <w:p>
      <w:pPr>
        <w:pStyle w:val="27"/>
        <w:numPr>
          <w:ilvl w:val="0"/>
          <w:numId w:val="5"/>
        </w:numPr>
      </w:pPr>
      <w:r>
        <w:rPr>
          <w:rFonts w:hint="eastAsia"/>
        </w:rPr>
        <w:t>插入数据标签等</w:t>
      </w:r>
    </w:p>
    <w:p>
      <w:pPr>
        <w:pStyle w:val="27"/>
        <w:ind w:left="360"/>
      </w:pPr>
    </w:p>
    <w:p>
      <w:pPr>
        <w:pStyle w:val="27"/>
        <w:ind w:left="360"/>
        <w:rPr>
          <w:rFonts w:asciiTheme="majorHAnsi" w:hAnsiTheme="majorHAnsi" w:eastAsiaTheme="majorEastAsia" w:cstheme="majorBidi"/>
          <w:color w:val="000000" w:themeColor="text1"/>
          <w:sz w:val="32"/>
          <w:szCs w:val="32"/>
          <w14:textFill>
            <w14:solidFill>
              <w14:schemeClr w14:val="tx1"/>
            </w14:solidFill>
          </w14:textFill>
        </w:rPr>
      </w:pPr>
      <w:r>
        <w:drawing>
          <wp:inline distT="0" distB="0" distL="0" distR="0">
            <wp:extent cx="2155825" cy="1498600"/>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9"/>
                    <a:stretch>
                      <a:fillRect/>
                    </a:stretch>
                  </pic:blipFill>
                  <pic:spPr>
                    <a:xfrm>
                      <a:off x="0" y="0"/>
                      <a:ext cx="2165350" cy="1504894"/>
                    </a:xfrm>
                    <a:prstGeom prst="rect">
                      <a:avLst/>
                    </a:prstGeom>
                  </pic:spPr>
                </pic:pic>
              </a:graphicData>
            </a:graphic>
          </wp:inline>
        </w:drawing>
      </w:r>
      <w:r>
        <w:drawing>
          <wp:inline distT="0" distB="0" distL="0" distR="0">
            <wp:extent cx="2393950" cy="1438275"/>
            <wp:effectExtent l="0" t="0" r="635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20"/>
                    <a:stretch>
                      <a:fillRect/>
                    </a:stretch>
                  </pic:blipFill>
                  <pic:spPr>
                    <a:xfrm>
                      <a:off x="0" y="0"/>
                      <a:ext cx="2403740" cy="1444300"/>
                    </a:xfrm>
                    <a:prstGeom prst="rect">
                      <a:avLst/>
                    </a:prstGeom>
                  </pic:spPr>
                </pic:pic>
              </a:graphicData>
            </a:graphic>
          </wp:inline>
        </w:drawing>
      </w:r>
    </w:p>
    <w:bookmarkEnd w:id="31"/>
    <w:p>
      <w:pPr>
        <w:rPr>
          <w:rFonts w:asciiTheme="majorHAnsi" w:hAnsiTheme="majorHAnsi" w:eastAsiaTheme="majorEastAsia" w:cstheme="majorBidi"/>
          <w:color w:val="2F5597" w:themeColor="accent1" w:themeShade="BF"/>
          <w:sz w:val="32"/>
          <w:szCs w:val="32"/>
        </w:rPr>
      </w:pPr>
      <w:r>
        <w:br w:type="page"/>
      </w:r>
    </w:p>
    <w:p>
      <w:pPr>
        <w:pStyle w:val="2"/>
      </w:pPr>
      <w:bookmarkStart w:id="32" w:name="_Toc105403378"/>
      <w:r>
        <w:t>C</w:t>
      </w:r>
      <w:r>
        <w:rPr>
          <w:rFonts w:hint="eastAsia"/>
        </w:rPr>
        <w:t>h</w:t>
      </w:r>
      <w:r>
        <w:t>4-</w:t>
      </w:r>
      <w:r>
        <w:rPr>
          <w:rFonts w:hint="eastAsia"/>
        </w:rPr>
        <w:t>实操3：CAI指标的预测能力</w:t>
      </w:r>
      <w:bookmarkEnd w:id="4"/>
      <w:r>
        <w:rPr>
          <w:rFonts w:hint="eastAsia"/>
        </w:rPr>
        <w:t>-刷卡进度与刷卡期间形态分析</w:t>
      </w:r>
      <w:bookmarkEnd w:id="5"/>
      <w:bookmarkEnd w:id="32"/>
    </w:p>
    <w:p>
      <w:pPr>
        <w:pStyle w:val="3"/>
      </w:pPr>
      <w:bookmarkStart w:id="33" w:name="_Toc105403379"/>
      <w:bookmarkStart w:id="34" w:name="_Toc59470611"/>
      <w:r>
        <w:rPr>
          <w:rFonts w:hint="eastAsia"/>
        </w:rPr>
        <w:t>3</w:t>
      </w:r>
      <w:r>
        <w:t>.1</w:t>
      </w:r>
      <w:r>
        <w:rPr>
          <w:rFonts w:hint="eastAsia"/>
        </w:rPr>
        <w:t>实操任务</w:t>
      </w:r>
      <w:bookmarkEnd w:id="33"/>
      <w:bookmarkEnd w:id="34"/>
    </w:p>
    <w:p>
      <w:r>
        <w:rPr>
          <w:rFonts w:hint="eastAsia"/>
        </w:rPr>
        <w:t>在实操</w:t>
      </w:r>
      <w:r>
        <w:t>2</w:t>
      </w:r>
      <w:r>
        <w:rPr>
          <w:rFonts w:hint="eastAsia"/>
        </w:rPr>
        <w:t>-</w:t>
      </w:r>
      <w:r>
        <w:t>2</w:t>
      </w:r>
      <w:r>
        <w:rPr>
          <w:rFonts w:hint="eastAsia"/>
        </w:rPr>
        <w:t>的基础上，依据CAI值由二八法则得到三个顾客群。</w:t>
      </w:r>
    </w:p>
    <w:p>
      <w:pPr>
        <w:pStyle w:val="27"/>
        <w:numPr>
          <w:ilvl w:val="0"/>
          <w:numId w:val="6"/>
        </w:numPr>
      </w:pPr>
      <w:r>
        <w:rPr>
          <w:rFonts w:hint="eastAsia"/>
        </w:rPr>
        <w:t>得到三个</w:t>
      </w:r>
      <w:r>
        <w:rPr>
          <w:rFonts w:hint="eastAsia"/>
          <w:color w:val="00B050"/>
        </w:rPr>
        <w:t>顾客群</w:t>
      </w:r>
      <w:r>
        <w:rPr>
          <w:rFonts w:hint="eastAsia"/>
        </w:rPr>
        <w:t>CAI对于中间6个月(</w:t>
      </w:r>
      <w:r>
        <w:rPr>
          <w:color w:val="00B050"/>
        </w:rPr>
        <w:t>2011</w:t>
      </w:r>
      <w:r>
        <w:rPr>
          <w:rFonts w:hint="eastAsia"/>
          <w:color w:val="00B050"/>
        </w:rPr>
        <w:t>年1</w:t>
      </w:r>
      <w:r>
        <w:rPr>
          <w:color w:val="00B050"/>
        </w:rPr>
        <w:t>2</w:t>
      </w:r>
      <w:r>
        <w:rPr>
          <w:rFonts w:hint="eastAsia"/>
          <w:color w:val="00B050"/>
        </w:rPr>
        <w:t>月到2</w:t>
      </w:r>
      <w:r>
        <w:rPr>
          <w:color w:val="00B050"/>
        </w:rPr>
        <w:t>012</w:t>
      </w:r>
      <w:r>
        <w:rPr>
          <w:rFonts w:hint="eastAsia"/>
          <w:color w:val="00B050"/>
        </w:rPr>
        <w:t>年5月</w:t>
      </w:r>
      <w:r>
        <w:t>)</w:t>
      </w:r>
      <w:r>
        <w:rPr>
          <w:rFonts w:hint="eastAsia"/>
        </w:rPr>
        <w:t>的</w:t>
      </w:r>
      <w:r>
        <w:rPr>
          <w:rFonts w:hint="eastAsia"/>
          <w:color w:val="00B050"/>
        </w:rPr>
        <w:t>刷卡</w:t>
      </w:r>
      <w:r>
        <w:rPr>
          <w:rFonts w:hint="eastAsia"/>
        </w:rPr>
        <w:t>进度</w:t>
      </w:r>
    </w:p>
    <w:p>
      <w:pPr>
        <w:pStyle w:val="27"/>
        <w:numPr>
          <w:ilvl w:val="0"/>
          <w:numId w:val="6"/>
        </w:numPr>
      </w:pPr>
      <w:r>
        <w:rPr>
          <w:rFonts w:hint="eastAsia"/>
        </w:rPr>
        <w:t xml:space="preserve"> 利用三个CAI指标预测其</w:t>
      </w:r>
      <w:r>
        <w:rPr>
          <w:rFonts w:hint="eastAsia"/>
          <w:b/>
          <w:bCs/>
        </w:rPr>
        <w:t>个人的</w:t>
      </w:r>
      <w:r>
        <w:rPr>
          <w:rFonts w:hint="eastAsia"/>
          <w:b/>
          <w:bCs/>
          <w:color w:val="00B050"/>
        </w:rPr>
        <w:t>刷卡</w:t>
      </w:r>
      <w:r>
        <w:rPr>
          <w:rFonts w:hint="eastAsia"/>
          <w:b/>
          <w:bCs/>
        </w:rPr>
        <w:t>期间型态，</w:t>
      </w:r>
      <w:r>
        <w:rPr>
          <w:rFonts w:hint="eastAsia"/>
        </w:rPr>
        <w:t>即补充三位客户在中间6个月(</w:t>
      </w:r>
      <w:r>
        <w:rPr>
          <w:color w:val="00B050"/>
        </w:rPr>
        <w:t>2011</w:t>
      </w:r>
      <w:r>
        <w:rPr>
          <w:rFonts w:hint="eastAsia"/>
          <w:color w:val="00B050"/>
        </w:rPr>
        <w:t>年1</w:t>
      </w:r>
      <w:r>
        <w:rPr>
          <w:color w:val="00B050"/>
        </w:rPr>
        <w:t>2</w:t>
      </w:r>
      <w:r>
        <w:rPr>
          <w:rFonts w:hint="eastAsia"/>
          <w:color w:val="00B050"/>
        </w:rPr>
        <w:t>月到2</w:t>
      </w:r>
      <w:r>
        <w:rPr>
          <w:color w:val="00B050"/>
        </w:rPr>
        <w:t>012</w:t>
      </w:r>
      <w:r>
        <w:rPr>
          <w:rFonts w:hint="eastAsia"/>
          <w:color w:val="00B050"/>
        </w:rPr>
        <w:t>年5月</w:t>
      </w:r>
      <w:r>
        <w:rPr>
          <w:rFonts w:hint="eastAsia"/>
        </w:rPr>
        <w:t>)的购买购买期间的变化。</w:t>
      </w:r>
    </w:p>
    <w:p>
      <w:pPr>
        <w:pStyle w:val="3"/>
      </w:pPr>
      <w:bookmarkStart w:id="35" w:name="_Toc59470612"/>
      <w:bookmarkStart w:id="36" w:name="_Toc105403380"/>
      <w:r>
        <w:rPr>
          <w:rFonts w:hint="eastAsia"/>
        </w:rPr>
        <w:t>实操3-</w:t>
      </w:r>
      <w:r>
        <w:t xml:space="preserve">1 </w:t>
      </w:r>
      <w:r>
        <w:rPr>
          <w:rFonts w:hint="eastAsia"/>
        </w:rPr>
        <w:t>通过刷卡进度来校验CAI指标的预测能力</w:t>
      </w:r>
      <w:bookmarkEnd w:id="35"/>
      <w:bookmarkEnd w:id="36"/>
    </w:p>
    <w:p>
      <w:pPr>
        <w:pStyle w:val="27"/>
        <w:numPr>
          <w:ilvl w:val="0"/>
          <w:numId w:val="7"/>
        </w:numPr>
      </w:pPr>
      <w:r>
        <w:rPr>
          <w:rFonts w:hint="eastAsia"/>
        </w:rPr>
        <w:t>同实操2-</w:t>
      </w:r>
      <w:r>
        <w:t>2</w:t>
      </w:r>
      <w:r>
        <w:rPr>
          <w:rFonts w:hint="eastAsia"/>
        </w:rPr>
        <w:t>，从2年的数据里筛选出中间6个月(</w:t>
      </w:r>
      <w:r>
        <w:rPr>
          <w:color w:val="00B050"/>
        </w:rPr>
        <w:t>2011</w:t>
      </w:r>
      <w:r>
        <w:rPr>
          <w:rFonts w:hint="eastAsia"/>
          <w:color w:val="00B050"/>
        </w:rPr>
        <w:t>年1</w:t>
      </w:r>
      <w:r>
        <w:rPr>
          <w:color w:val="00B050"/>
        </w:rPr>
        <w:t>2</w:t>
      </w:r>
      <w:r>
        <w:rPr>
          <w:rFonts w:hint="eastAsia"/>
          <w:color w:val="00B050"/>
        </w:rPr>
        <w:t>月到2</w:t>
      </w:r>
      <w:r>
        <w:rPr>
          <w:color w:val="00B050"/>
        </w:rPr>
        <w:t>012</w:t>
      </w:r>
      <w:r>
        <w:rPr>
          <w:rFonts w:hint="eastAsia"/>
          <w:color w:val="00B050"/>
        </w:rPr>
        <w:t>年5月</w:t>
      </w:r>
      <w:r>
        <w:rPr>
          <w:rFonts w:hint="eastAsia"/>
        </w:rPr>
        <w:t>)的</w:t>
      </w:r>
      <w:r>
        <w:t>1864</w:t>
      </w:r>
      <w:r>
        <w:rPr>
          <w:rFonts w:hint="eastAsia"/>
        </w:rPr>
        <w:t>条数据，合并同一天的金额：</w:t>
      </w:r>
    </w:p>
    <w:p>
      <w:pPr>
        <w:pStyle w:val="27"/>
        <w:ind w:left="420"/>
      </w:pPr>
      <w:r>
        <w:t>=SUMIFS($C$2:$C$3769,$B$2:$B$3769,"="&amp;B2&amp;"",$A$2:$A$3769,"="&amp;A2&amp;"")</w:t>
      </w:r>
    </w:p>
    <w:p>
      <w:pPr>
        <w:pStyle w:val="27"/>
        <w:ind w:left="420"/>
      </w:pPr>
      <w:r>
        <w:rPr>
          <w:rFonts w:hint="eastAsia"/>
        </w:rPr>
        <w:t>再与6</w:t>
      </w:r>
      <w:r>
        <w:t>0</w:t>
      </w:r>
      <w:r>
        <w:rPr>
          <w:rFonts w:hint="eastAsia"/>
        </w:rPr>
        <w:t>个共同ID比较，得到</w:t>
      </w:r>
      <w:r>
        <w:rPr>
          <w:color w:val="00B050"/>
        </w:rPr>
        <w:t>1155</w:t>
      </w:r>
      <w:r>
        <w:rPr>
          <w:rFonts w:hint="eastAsia"/>
          <w:color w:val="00B050"/>
        </w:rPr>
        <w:t>条</w:t>
      </w:r>
      <w:r>
        <w:rPr>
          <w:rFonts w:hint="eastAsia"/>
        </w:rPr>
        <w:t>记录</w:t>
      </w:r>
    </w:p>
    <w:p>
      <w:pPr>
        <w:pStyle w:val="27"/>
        <w:numPr>
          <w:ilvl w:val="0"/>
          <w:numId w:val="7"/>
        </w:numPr>
      </w:pPr>
      <w:r>
        <w:rPr>
          <w:rFonts w:hint="eastAsia"/>
        </w:rPr>
        <w:t>重新计算</w:t>
      </w:r>
      <w:r>
        <w:rPr>
          <w:rFonts w:hint="eastAsia"/>
          <w:color w:val="00B050"/>
        </w:rPr>
        <w:t>F</w:t>
      </w:r>
    </w:p>
    <w:p>
      <w:pPr>
        <w:pStyle w:val="27"/>
        <w:numPr>
          <w:ilvl w:val="0"/>
          <w:numId w:val="7"/>
        </w:numPr>
      </w:pPr>
      <w:r>
        <w:rPr>
          <w:rFonts w:hint="eastAsia"/>
        </w:rPr>
        <w:t>根据实操2-</w:t>
      </w:r>
      <w:r>
        <w:t>2</w:t>
      </w:r>
      <w:r>
        <w:rPr>
          <w:rFonts w:hint="eastAsia"/>
        </w:rPr>
        <w:t>的CAI值所作的顾客分类，分别计算其刷卡进度。</w:t>
      </w:r>
    </w:p>
    <w:p>
      <w:pPr>
        <w:pStyle w:val="27"/>
        <w:numPr>
          <w:ilvl w:val="0"/>
          <w:numId w:val="7"/>
        </w:numPr>
      </w:pPr>
      <w:r>
        <w:rPr>
          <w:rFonts w:hint="eastAsia"/>
        </w:rPr>
        <w:t>选择三类顾客的数据，插入柱状图，并完善图表标题。</w:t>
      </w:r>
    </w:p>
    <w:p>
      <w:pPr>
        <w:pStyle w:val="27"/>
        <w:ind w:left="420"/>
      </w:pPr>
      <w:r>
        <w:t>=SUMIF($J$2:$J$61,M4,G2:G61)/SUMIF($J$2:$J$61,M4,H2:H61)</w:t>
      </w:r>
    </w:p>
    <w:p>
      <w:pPr>
        <w:pStyle w:val="27"/>
        <w:ind w:left="420"/>
      </w:pPr>
    </w:p>
    <w:p>
      <w:pPr>
        <w:pStyle w:val="27"/>
        <w:ind w:left="420"/>
      </w:pPr>
      <w:r>
        <w:drawing>
          <wp:inline distT="0" distB="0" distL="0" distR="0">
            <wp:extent cx="3625850" cy="2082800"/>
            <wp:effectExtent l="0" t="0" r="12700" b="127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3"/>
      </w:pPr>
      <w:bookmarkStart w:id="37" w:name="_Toc59470615"/>
      <w:bookmarkStart w:id="38" w:name="_Toc105403381"/>
      <w:r>
        <w:rPr>
          <w:rFonts w:hint="eastAsia"/>
        </w:rPr>
        <w:t>实操3-</w:t>
      </w:r>
      <w:r>
        <w:t>2</w:t>
      </w:r>
      <w:bookmarkEnd w:id="37"/>
      <w:r>
        <w:rPr>
          <w:rFonts w:hint="eastAsia"/>
        </w:rPr>
        <w:t>通过刷卡期间形态校验CAI指标的预测能力</w:t>
      </w:r>
      <w:bookmarkEnd w:id="38"/>
    </w:p>
    <w:p>
      <w:pPr>
        <w:pStyle w:val="27"/>
        <w:numPr>
          <w:ilvl w:val="0"/>
          <w:numId w:val="8"/>
        </w:numPr>
      </w:pPr>
      <w:r>
        <w:rPr>
          <w:rFonts w:hint="eastAsia"/>
        </w:rPr>
        <w:t>基于实操2-</w:t>
      </w:r>
      <w:r>
        <w:t>2</w:t>
      </w:r>
      <w:r>
        <w:rPr>
          <w:rFonts w:hint="eastAsia"/>
        </w:rPr>
        <w:t>，我们已经求得三类顾客在前1</w:t>
      </w:r>
      <w:r>
        <w:t>2</w:t>
      </w:r>
      <w:r>
        <w:rPr>
          <w:rFonts w:hint="eastAsia"/>
        </w:rPr>
        <w:t>个月(</w:t>
      </w:r>
      <w:r>
        <w:rPr>
          <w:color w:val="00B050"/>
        </w:rPr>
        <w:t>2010</w:t>
      </w:r>
      <w:r>
        <w:rPr>
          <w:rFonts w:hint="eastAsia"/>
          <w:color w:val="00B050"/>
        </w:rPr>
        <w:t>年1</w:t>
      </w:r>
      <w:r>
        <w:rPr>
          <w:color w:val="00B050"/>
        </w:rPr>
        <w:t>2</w:t>
      </w:r>
      <w:r>
        <w:rPr>
          <w:rFonts w:hint="eastAsia"/>
          <w:color w:val="00B050"/>
        </w:rPr>
        <w:t>月到2</w:t>
      </w:r>
      <w:r>
        <w:rPr>
          <w:color w:val="00B050"/>
        </w:rPr>
        <w:t>011</w:t>
      </w:r>
      <w:r>
        <w:rPr>
          <w:rFonts w:hint="eastAsia"/>
          <w:color w:val="00B050"/>
        </w:rPr>
        <w:t>年1</w:t>
      </w:r>
      <w:r>
        <w:rPr>
          <w:color w:val="00B050"/>
        </w:rPr>
        <w:t>1</w:t>
      </w:r>
      <w:r>
        <w:rPr>
          <w:rFonts w:hint="eastAsia"/>
          <w:color w:val="00B050"/>
        </w:rPr>
        <w:t>月</w:t>
      </w:r>
      <w:r>
        <w:t>)</w:t>
      </w:r>
      <w:r>
        <w:rPr>
          <w:rFonts w:hint="eastAsia"/>
        </w:rPr>
        <w:t>的购买期间。</w:t>
      </w:r>
    </w:p>
    <w:p>
      <w:pPr>
        <w:pStyle w:val="27"/>
        <w:numPr>
          <w:ilvl w:val="0"/>
          <w:numId w:val="8"/>
        </w:numPr>
      </w:pPr>
      <w:r>
        <w:rPr>
          <w:rFonts w:hint="eastAsia"/>
        </w:rPr>
        <w:t>在中间6个月数据中，分别按序号和日期从小到大排序，再用实操2-</w:t>
      </w:r>
      <w:r>
        <w:t>2</w:t>
      </w:r>
      <w:r>
        <w:rPr>
          <w:rFonts w:hint="eastAsia"/>
        </w:rPr>
        <w:t>相同的V</w:t>
      </w:r>
      <w:r>
        <w:t>BA</w:t>
      </w:r>
      <w:r>
        <w:rPr>
          <w:rFonts w:hint="eastAsia"/>
        </w:rPr>
        <w:t>求得刷卡购买期间。</w:t>
      </w:r>
      <w:r>
        <w:rPr>
          <w:rFonts w:hint="eastAsia"/>
          <w:color w:val="00B050"/>
        </w:rPr>
        <w:t>注意：统计日期为2</w:t>
      </w:r>
      <w:r>
        <w:rPr>
          <w:color w:val="00B050"/>
        </w:rPr>
        <w:t>012.6.1</w:t>
      </w:r>
      <w:r>
        <w:rPr>
          <w:rFonts w:hint="eastAsia"/>
          <w:color w:val="00B050"/>
        </w:rPr>
        <w:t>，最大行数为1</w:t>
      </w:r>
      <w:r>
        <w:rPr>
          <w:color w:val="00B050"/>
        </w:rPr>
        <w:t>157</w:t>
      </w:r>
    </w:p>
    <w:p>
      <w:pPr>
        <w:pStyle w:val="27"/>
        <w:numPr>
          <w:ilvl w:val="0"/>
          <w:numId w:val="8"/>
        </w:numPr>
      </w:pPr>
      <w:r>
        <w:rPr>
          <w:rFonts w:hint="eastAsia"/>
        </w:rPr>
        <w:t>建立一个新S</w:t>
      </w:r>
      <w:r>
        <w:t>HEET</w:t>
      </w:r>
      <w:r>
        <w:rPr>
          <w:rFonts w:hint="eastAsia"/>
        </w:rPr>
        <w:t>分别插入1</w:t>
      </w:r>
      <w:r>
        <w:t>7190</w:t>
      </w:r>
      <w:r>
        <w:rPr>
          <w:rFonts w:hint="eastAsia"/>
        </w:rPr>
        <w:t>顾客在前1</w:t>
      </w:r>
      <w:r>
        <w:t>2</w:t>
      </w:r>
      <w:r>
        <w:rPr>
          <w:rFonts w:hint="eastAsia"/>
        </w:rPr>
        <w:t>个月的购买期间数据，并补充新求得的中间6个月数据在</w:t>
      </w:r>
      <w:r>
        <w:rPr>
          <w:rFonts w:hint="eastAsia"/>
          <w:color w:val="00B050"/>
        </w:rPr>
        <w:t>下一行开始的下一列</w:t>
      </w:r>
      <w:r>
        <w:rPr>
          <w:rFonts w:hint="eastAsia"/>
        </w:rPr>
        <w:t>。</w:t>
      </w:r>
    </w:p>
    <w:p>
      <w:pPr>
        <w:pStyle w:val="27"/>
        <w:numPr>
          <w:ilvl w:val="0"/>
          <w:numId w:val="8"/>
        </w:numPr>
      </w:pPr>
      <w:r>
        <w:rPr>
          <w:rFonts w:hint="eastAsia"/>
        </w:rPr>
        <w:t>选择数据（同时选择A</w:t>
      </w:r>
      <w:r>
        <w:t>/B</w:t>
      </w:r>
      <w:r>
        <w:rPr>
          <w:rFonts w:hint="eastAsia"/>
        </w:rPr>
        <w:t>列），插入折线图，输入图表标题，生成一个顾客的折线图，其余两个同理可得。</w:t>
      </w:r>
    </w:p>
    <w:p>
      <w:r>
        <w:drawing>
          <wp:inline distT="0" distB="0" distL="0" distR="0">
            <wp:extent cx="3867150" cy="2184400"/>
            <wp:effectExtent l="0" t="0" r="0" b="635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
        <w:drawing>
          <wp:inline distT="0" distB="0" distL="0" distR="0">
            <wp:extent cx="3848100" cy="2209800"/>
            <wp:effectExtent l="0" t="0" r="0"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
        <w:drawing>
          <wp:inline distT="0" distB="0" distL="0" distR="0">
            <wp:extent cx="3841750" cy="2101850"/>
            <wp:effectExtent l="0" t="0" r="6350" b="1270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rPr>
          <w:rFonts w:asciiTheme="majorHAnsi" w:hAnsiTheme="majorHAnsi" w:eastAsiaTheme="majorEastAsia" w:cstheme="majorBidi"/>
          <w:color w:val="2F5597" w:themeColor="accent1" w:themeShade="BF"/>
          <w:sz w:val="32"/>
          <w:szCs w:val="32"/>
        </w:rPr>
      </w:pPr>
      <w:bookmarkStart w:id="39" w:name="_Toc59470616"/>
      <w:r>
        <w:br w:type="page"/>
      </w:r>
    </w:p>
    <w:p>
      <w:pPr>
        <w:pStyle w:val="2"/>
      </w:pPr>
      <w:bookmarkStart w:id="40" w:name="_Toc105403382"/>
      <w:r>
        <w:rPr>
          <w:rFonts w:hint="eastAsia"/>
        </w:rPr>
        <w:t>CH</w:t>
      </w:r>
      <w:r>
        <w:t>4-</w:t>
      </w:r>
      <w:r>
        <w:rPr>
          <w:rFonts w:hint="eastAsia"/>
        </w:rPr>
        <w:t>实操</w:t>
      </w:r>
      <w:bookmarkStart w:id="41" w:name="_Toc59470614"/>
      <w:r>
        <w:t xml:space="preserve">4 </w:t>
      </w:r>
      <w:r>
        <w:rPr>
          <w:rFonts w:hint="eastAsia"/>
        </w:rPr>
        <w:t>CAI指标的预测能力-</w:t>
      </w:r>
      <w:bookmarkEnd w:id="41"/>
      <w:r>
        <w:rPr>
          <w:rFonts w:hint="eastAsia"/>
        </w:rPr>
        <w:t>顾客活跃性的动态监测</w:t>
      </w:r>
      <w:bookmarkEnd w:id="40"/>
    </w:p>
    <w:bookmarkEnd w:id="39"/>
    <w:p>
      <w:r>
        <w:rPr>
          <w:rFonts w:hint="eastAsia"/>
        </w:rPr>
        <w:t>每位客户的CAI指标并非固定不变的。企业建置的CRM系统要能够让</w:t>
      </w:r>
      <w:r>
        <w:rPr>
          <w:rFonts w:hint="eastAsia"/>
          <w:color w:val="00B050"/>
        </w:rPr>
        <w:t>CAI指标随着客户刷卡记录的新增而随之更新</w:t>
      </w:r>
      <w:r>
        <w:rPr>
          <w:rFonts w:hint="eastAsia"/>
        </w:rPr>
        <w:t>。这样就能定期地监测每一位客户的CAI指标的变化，然后及早防范客户落入静止户(Dormant Account)的这种情况。</w:t>
      </w:r>
    </w:p>
    <w:p>
      <w:pPr>
        <w:pStyle w:val="3"/>
      </w:pPr>
      <w:bookmarkStart w:id="42" w:name="_Toc59470617"/>
      <w:bookmarkStart w:id="43" w:name="_Toc105403383"/>
      <w:r>
        <w:rPr>
          <w:rFonts w:hint="eastAsia"/>
        </w:rPr>
        <w:t>4</w:t>
      </w:r>
      <w:r>
        <w:t>.1</w:t>
      </w:r>
      <w:r>
        <w:rPr>
          <w:rFonts w:hint="eastAsia"/>
        </w:rPr>
        <w:t>实操思路</w:t>
      </w:r>
      <w:bookmarkEnd w:id="42"/>
      <w:bookmarkEnd w:id="43"/>
    </w:p>
    <w:p>
      <w:r>
        <w:rPr>
          <w:rFonts w:hint="eastAsia"/>
        </w:rPr>
        <w:t>之前求MLE和WMLE以及计算CAI值时都是</w:t>
      </w:r>
      <w:r>
        <w:rPr>
          <w:rFonts w:hint="eastAsia"/>
          <w:color w:val="00B050"/>
        </w:rPr>
        <w:t>以顾客为单位</w:t>
      </w:r>
      <w:r>
        <w:rPr>
          <w:rFonts w:hint="eastAsia"/>
        </w:rPr>
        <w:t>，即每位顾客在一段时间内只有一个CAI值。这样可以比较不同顾客之间的CAI大小。但这样只能得到某一个顾客CAI值的每隔一段时间的值。</w:t>
      </w:r>
    </w:p>
    <w:p>
      <w:r>
        <w:rPr>
          <w:rFonts w:hint="eastAsia"/>
        </w:rPr>
        <w:t>而我们要做到顾客</w:t>
      </w:r>
      <w:r>
        <w:rPr>
          <w:rFonts w:hint="eastAsia"/>
          <w:color w:val="00B050"/>
        </w:rPr>
        <w:t>每有一次新的刷卡记录就更新其CAI值的化</w:t>
      </w:r>
      <w:r>
        <w:rPr>
          <w:rFonts w:hint="eastAsia"/>
        </w:rPr>
        <w:t>，就要改变原来的CAI计算方式。</w:t>
      </w:r>
    </w:p>
    <w:p>
      <w:pPr>
        <w:rPr>
          <w:color w:val="00B050"/>
        </w:rPr>
      </w:pPr>
      <w:r>
        <w:rPr>
          <w:rFonts w:hint="eastAsia"/>
          <w:color w:val="00B050"/>
        </w:rPr>
        <w:t>怎样做到顾客每新刷一次卡，CAI值就跟着变化呢？</w:t>
      </w:r>
    </w:p>
    <w:p>
      <w:r>
        <w:rPr>
          <w:rFonts w:hint="eastAsia"/>
          <w:color w:val="00B050"/>
        </w:rPr>
        <w:t>这就要计算基于交易而不是顾客的CAI值</w:t>
      </w:r>
      <w:r>
        <w:rPr>
          <w:rFonts w:hint="eastAsia"/>
        </w:rPr>
        <w:t>。为此，每位顾客将有多个CAI值，并且每增加一次刷卡记录，就可以得到一个新的CAI值。</w:t>
      </w:r>
    </w:p>
    <w:p>
      <w:r>
        <w:rPr>
          <w:rFonts w:hint="eastAsia"/>
        </w:rPr>
        <w:t>原来每位顾客只有一个MLE值和WMLE值，现在要改变这个。</w:t>
      </w:r>
    </w:p>
    <w:p>
      <w:r>
        <w:rPr>
          <w:rFonts w:hint="eastAsia"/>
        </w:rPr>
        <w:t>其中</w:t>
      </w:r>
      <w:r>
        <w:rPr>
          <w:rFonts w:hint="eastAsia"/>
          <w:color w:val="00B050"/>
        </w:rPr>
        <w:t>购买期间D汇总</w:t>
      </w:r>
      <w:r>
        <w:rPr>
          <w:rFonts w:hint="eastAsia"/>
        </w:rPr>
        <w:t>不是对应顾客只有一个值，而是对应顾客的</w:t>
      </w:r>
      <w:r>
        <w:rPr>
          <w:rFonts w:hint="eastAsia"/>
          <w:color w:val="00B050"/>
        </w:rPr>
        <w:t>每次增加一次刷卡就更新为一个新的值</w:t>
      </w:r>
      <w:r>
        <w:rPr>
          <w:rFonts w:hint="eastAsia"/>
        </w:rPr>
        <w:t>。相应地，每一个顾客的每一次交易之后都有一个</w:t>
      </w:r>
      <w:r>
        <w:rPr>
          <w:rFonts w:hint="eastAsia"/>
          <w:color w:val="00B050"/>
        </w:rPr>
        <w:t>新的MLE</w:t>
      </w:r>
      <w:r>
        <w:rPr>
          <w:rFonts w:hint="eastAsia"/>
        </w:rPr>
        <w:t>产生。</w:t>
      </w:r>
    </w:p>
    <w:p>
      <w:r>
        <w:rPr>
          <w:rFonts w:hint="eastAsia"/>
        </w:rPr>
        <w:t>原来的MLE=购买期间D汇总/j，只有一个值。</w:t>
      </w:r>
    </w:p>
    <w:p>
      <w:r>
        <w:rPr>
          <w:rFonts w:hint="eastAsia"/>
        </w:rPr>
        <w:t>现在变成了</w:t>
      </w:r>
      <w:r>
        <w:rPr>
          <w:rFonts w:hint="eastAsia"/>
          <w:color w:val="00B050"/>
        </w:rPr>
        <w:t>MLE=基于当前交易次数的购买期间D汇总/相应的交易次数</w:t>
      </w:r>
      <w:r>
        <w:rPr>
          <w:rFonts w:hint="eastAsia"/>
        </w:rPr>
        <w:t>。</w:t>
      </w:r>
    </w:p>
    <w:p>
      <w:r>
        <w:rPr>
          <w:rFonts w:hint="eastAsia"/>
        </w:rPr>
        <w:t>如某顾客有5笔交易，每次交易之间的购买期间分别为</w:t>
      </w:r>
      <w:r>
        <w:t>10</w:t>
      </w:r>
      <w:r>
        <w:rPr>
          <w:rFonts w:hint="eastAsia"/>
        </w:rPr>
        <w:t>,</w:t>
      </w:r>
      <w:r>
        <w:t>12</w:t>
      </w:r>
      <w:r>
        <w:rPr>
          <w:rFonts w:hint="eastAsia"/>
        </w:rPr>
        <w:t>,</w:t>
      </w:r>
      <w:r>
        <w:t>23</w:t>
      </w:r>
      <w:r>
        <w:rPr>
          <w:rFonts w:hint="eastAsia"/>
        </w:rPr>
        <w:t>,</w:t>
      </w:r>
      <w:r>
        <w:t>34</w:t>
      </w:r>
      <w:r>
        <w:rPr>
          <w:rFonts w:hint="eastAsia"/>
        </w:rPr>
        <w:t>,</w:t>
      </w:r>
      <w:r>
        <w:t>5(R)</w:t>
      </w:r>
      <w:r>
        <w:rPr>
          <w:rFonts w:hint="eastAsia"/>
        </w:rPr>
        <w:t>。</w:t>
      </w:r>
    </w:p>
    <w:p>
      <w:r>
        <w:rPr>
          <w:rFonts w:hint="eastAsia"/>
        </w:rPr>
        <w:t>则第一笔交易时，</w:t>
      </w:r>
    </w:p>
    <w:p>
      <w:r>
        <w:rPr>
          <w:rFonts w:hint="eastAsia"/>
        </w:rPr>
        <w:t>j</w:t>
      </w:r>
      <w:r>
        <w:t>=1, MLE=10/1=10;</w:t>
      </w:r>
    </w:p>
    <w:p>
      <w:r>
        <w:t>j=2, MLE=</w:t>
      </w:r>
      <w:r>
        <w:rPr>
          <w:rFonts w:hint="eastAsia"/>
        </w:rPr>
        <w:t>(</w:t>
      </w:r>
      <w:r>
        <w:t>10+12)</w:t>
      </w:r>
      <w:r>
        <w:rPr>
          <w:rFonts w:hint="eastAsia"/>
        </w:rPr>
        <w:t>/</w:t>
      </w:r>
      <w:r>
        <w:t>2=11</w:t>
      </w:r>
    </w:p>
    <w:p>
      <w:r>
        <w:t>j=3, MLE=</w:t>
      </w:r>
      <w:r>
        <w:rPr>
          <w:rFonts w:hint="eastAsia"/>
        </w:rPr>
        <w:t>(</w:t>
      </w:r>
      <w:r>
        <w:t>10+12</w:t>
      </w:r>
      <w:r>
        <w:rPr>
          <w:rFonts w:hint="eastAsia"/>
        </w:rPr>
        <w:t>+</w:t>
      </w:r>
      <w:r>
        <w:t>23)</w:t>
      </w:r>
      <w:r>
        <w:rPr>
          <w:rFonts w:hint="eastAsia"/>
        </w:rPr>
        <w:t>/</w:t>
      </w:r>
      <w:r>
        <w:t>3=15</w:t>
      </w:r>
    </w:p>
    <w:p>
      <w:r>
        <w:t>j=4,MLE=</w:t>
      </w:r>
      <w:r>
        <w:rPr>
          <w:rFonts w:hint="eastAsia"/>
        </w:rPr>
        <w:t>(</w:t>
      </w:r>
      <w:r>
        <w:t>10+12</w:t>
      </w:r>
      <w:r>
        <w:rPr>
          <w:rFonts w:hint="eastAsia"/>
        </w:rPr>
        <w:t>+</w:t>
      </w:r>
      <w:r>
        <w:t>23</w:t>
      </w:r>
      <w:r>
        <w:rPr>
          <w:rFonts w:hint="eastAsia"/>
        </w:rPr>
        <w:t>+</w:t>
      </w:r>
      <w:r>
        <w:t>34)</w:t>
      </w:r>
      <w:r>
        <w:rPr>
          <w:rFonts w:hint="eastAsia"/>
        </w:rPr>
        <w:t>/</w:t>
      </w:r>
      <w:r>
        <w:t>4=19.75</w:t>
      </w:r>
    </w:p>
    <w:p>
      <w:r>
        <w:t>j=5,MLE=</w:t>
      </w:r>
      <w:r>
        <w:rPr>
          <w:rFonts w:hint="eastAsia"/>
        </w:rPr>
        <w:t>(</w:t>
      </w:r>
      <w:r>
        <w:t>10+12</w:t>
      </w:r>
      <w:r>
        <w:rPr>
          <w:rFonts w:hint="eastAsia"/>
        </w:rPr>
        <w:t>+</w:t>
      </w:r>
      <w:r>
        <w:t>23</w:t>
      </w:r>
      <w:r>
        <w:rPr>
          <w:rFonts w:hint="eastAsia"/>
        </w:rPr>
        <w:t>+</w:t>
      </w:r>
      <w:r>
        <w:t>34</w:t>
      </w:r>
      <w:r>
        <w:rPr>
          <w:rFonts w:hint="eastAsia"/>
        </w:rPr>
        <w:t>+</w:t>
      </w:r>
      <w:r>
        <w:t>5)</w:t>
      </w:r>
      <w:r>
        <w:rPr>
          <w:rFonts w:hint="eastAsia"/>
        </w:rPr>
        <w:t>/</w:t>
      </w:r>
      <w:r>
        <w:t>5=16.8</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如何得到多个基于间隔次数的</w:t>
      </w:r>
      <w:r>
        <w:rPr>
          <w:rFonts w:hint="eastAsia"/>
          <w:color w:val="00B050"/>
        </w:rPr>
        <w:t>WMLE的分子？</w:t>
      </w:r>
      <w:r>
        <w:rPr>
          <w:rFonts w:hint="eastAsia"/>
          <w:color w:val="000000" w:themeColor="text1"/>
          <w14:textFill>
            <w14:solidFill>
              <w14:schemeClr w14:val="tx1"/>
            </w14:solidFill>
          </w14:textFill>
        </w:rPr>
        <w:t>直接</w:t>
      </w:r>
      <w:r>
        <w:rPr>
          <w:rFonts w:hint="eastAsia"/>
          <w:color w:val="00B050"/>
        </w:rPr>
        <w:t>累计即可，即用上一次的WMLE的分子值加上这次的购买期间D*间隔次数M</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原来的WMLE的分母只有一个值，F</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F</w:t>
      </w:r>
      <w:r>
        <w:rPr>
          <w:color w:val="000000" w:themeColor="text1"/>
          <w14:textFill>
            <w14:solidFill>
              <w14:schemeClr w14:val="tx1"/>
            </w14:solidFill>
          </w14:textFill>
        </w:rPr>
        <w:t>+1)/2</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现在改为基于每个M的</w:t>
      </w:r>
      <w:r>
        <w:rPr>
          <w:color w:val="000000" w:themeColor="text1"/>
          <w14:textFill>
            <w14:solidFill>
              <w14:schemeClr w14:val="tx1"/>
            </w14:solidFill>
          </w14:textFill>
        </w:rPr>
        <w:t>M*(M+1)/2</w:t>
      </w:r>
      <w:r>
        <w:rPr>
          <w:rFonts w:hint="eastAsia"/>
          <w:color w:val="000000" w:themeColor="text1"/>
          <w14:textFill>
            <w14:solidFill>
              <w14:schemeClr w14:val="tx1"/>
            </w14:solidFill>
          </w14:textFill>
        </w:rPr>
        <w:t>。即每一个顾客的每一次交易之后都有一个新的WMLE的分母产生，以及相应的WMLE产生。</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之后每个顾客的每次交易之后就会有一个新的CAI值诞生。</w:t>
      </w:r>
    </w:p>
    <w:p>
      <w:pPr>
        <w:pStyle w:val="3"/>
      </w:pPr>
      <w:bookmarkStart w:id="44" w:name="_Toc59470618"/>
      <w:bookmarkStart w:id="45" w:name="_Toc103701232"/>
      <w:bookmarkStart w:id="46" w:name="_Toc105403384"/>
      <w:r>
        <w:rPr>
          <w:rFonts w:hint="eastAsia"/>
        </w:rPr>
        <w:t>4</w:t>
      </w:r>
      <w:r>
        <w:t>.2</w:t>
      </w:r>
      <w:r>
        <w:rPr>
          <w:rFonts w:hint="eastAsia"/>
        </w:rPr>
        <w:t>实操步骤</w:t>
      </w:r>
      <w:bookmarkEnd w:id="44"/>
      <w:bookmarkEnd w:id="45"/>
      <w:bookmarkEnd w:id="46"/>
    </w:p>
    <w:p>
      <w:r>
        <w:t>10</w:t>
      </w:r>
      <w:r>
        <w:rPr>
          <w:rFonts w:hint="eastAsia"/>
        </w:rPr>
        <w:t>0位顾客2年的数据计算随购买记录增加而变化的CAI全过程</w:t>
      </w:r>
    </w:p>
    <w:p>
      <w:pPr>
        <w:pStyle w:val="27"/>
        <w:numPr>
          <w:ilvl w:val="0"/>
          <w:numId w:val="9"/>
        </w:numPr>
      </w:pPr>
      <w:r>
        <w:rPr>
          <w:rFonts w:hint="eastAsia"/>
        </w:rPr>
        <w:t>为预测顾客的C</w:t>
      </w:r>
      <w:r>
        <w:t>AI</w:t>
      </w:r>
      <w:r>
        <w:rPr>
          <w:rFonts w:hint="eastAsia"/>
        </w:rPr>
        <w:t>指标的变化，采用</w:t>
      </w:r>
      <w:r>
        <w:t>100</w:t>
      </w:r>
      <w:r>
        <w:rPr>
          <w:rFonts w:hint="eastAsia"/>
        </w:rPr>
        <w:t>位顾客2年的源数据（</w:t>
      </w:r>
      <w:r>
        <w:rPr>
          <w:color w:val="00B050"/>
        </w:rPr>
        <w:t>5295</w:t>
      </w:r>
      <w:r>
        <w:rPr>
          <w:rFonts w:hint="eastAsia"/>
          <w:color w:val="00B050"/>
        </w:rPr>
        <w:t>条</w:t>
      </w:r>
      <w:r>
        <w:rPr>
          <w:rFonts w:hint="eastAsia"/>
        </w:rPr>
        <w:t>合并同日购买金额）</w:t>
      </w:r>
    </w:p>
    <w:p>
      <w:pPr>
        <w:pStyle w:val="27"/>
        <w:ind w:left="420"/>
      </w:pPr>
      <w:r>
        <w:rPr>
          <w:rFonts w:hint="eastAsia"/>
        </w:rPr>
        <w:t>A列 ：顾客I</w:t>
      </w:r>
      <w:r>
        <w:t>D ;</w:t>
      </w:r>
    </w:p>
    <w:p>
      <w:pPr>
        <w:pStyle w:val="27"/>
        <w:ind w:left="420"/>
      </w:pPr>
      <w:r>
        <w:t>B</w:t>
      </w:r>
      <w:r>
        <w:rPr>
          <w:rFonts w:hint="eastAsia"/>
        </w:rPr>
        <w:t>列：D</w:t>
      </w:r>
      <w:r>
        <w:t>ate</w:t>
      </w:r>
      <w:r>
        <w:rPr>
          <w:rFonts w:hint="eastAsia"/>
        </w:rPr>
        <w:t>；</w:t>
      </w:r>
    </w:p>
    <w:p>
      <w:pPr>
        <w:pStyle w:val="27"/>
        <w:ind w:left="420"/>
      </w:pPr>
      <w:r>
        <w:rPr>
          <w:rFonts w:hint="eastAsia"/>
        </w:rPr>
        <w:t>C列：汇总后的Amount</w:t>
      </w:r>
      <w:r>
        <w:t xml:space="preserve">; </w:t>
      </w:r>
    </w:p>
    <w:p>
      <w:pPr>
        <w:pStyle w:val="27"/>
        <w:ind w:left="420"/>
      </w:pPr>
      <w:r>
        <w:t>D</w:t>
      </w:r>
      <w:r>
        <w:rPr>
          <w:rFonts w:hint="eastAsia"/>
        </w:rPr>
        <w:t>列： 刷卡次数T</w:t>
      </w:r>
      <w:r>
        <w:t>=COUNTIF($A$2:$A$5295,A2)</w:t>
      </w:r>
      <w:r>
        <w:rPr>
          <w:rFonts w:hint="eastAsia"/>
        </w:rPr>
        <w:t>；</w:t>
      </w:r>
    </w:p>
    <w:p>
      <w:r>
        <w:t xml:space="preserve">2 </w:t>
      </w:r>
      <w:r>
        <w:rPr>
          <w:rFonts w:hint="eastAsia"/>
        </w:rPr>
        <w:t>同CAI计算的代码，同时计算购买期间IPT(第5列) 和购买时序(第6列)</w:t>
      </w:r>
    </w:p>
    <w:p>
      <w:r>
        <w:rPr>
          <w:color w:val="00B050"/>
        </w:rPr>
        <w:t xml:space="preserve">3 </w:t>
      </w:r>
      <w:r>
        <w:rPr>
          <w:rFonts w:hint="eastAsia"/>
          <w:color w:val="00B050"/>
        </w:rPr>
        <w:t>累计每位顾客每次间隔次数的D</w:t>
      </w:r>
      <w:r>
        <w:rPr>
          <w:rFonts w:hint="eastAsia"/>
        </w:rPr>
        <w:t>(第7列)  与基于顾客的不同之处在于每有一次新的间隔次数累计一次间隔总天数</w:t>
      </w:r>
    </w:p>
    <w:p>
      <w:r>
        <w:t>=SUMIFS($E$2:E2,$A$2:A2,"="&amp;A2&amp;"")</w:t>
      </w:r>
    </w:p>
    <w:p>
      <w:pPr>
        <w:pStyle w:val="27"/>
        <w:numPr>
          <w:ilvl w:val="0"/>
          <w:numId w:val="10"/>
        </w:numPr>
        <w:ind w:left="420"/>
      </w:pPr>
      <w:r>
        <w:rPr>
          <w:rFonts w:hint="eastAsia"/>
        </w:rPr>
        <w:t>同时计算MLE(第8列)、WMLE分子N(第9列)和WMLE分母W(第10列)</w:t>
      </w:r>
    </w:p>
    <w:p>
      <w:r>
        <w:t>Sub N()</w:t>
      </w:r>
    </w:p>
    <w:p>
      <w:r>
        <w:t xml:space="preserve">  For i = 2 To Cells(3,13)</w:t>
      </w:r>
    </w:p>
    <w:p>
      <w:r>
        <w:t xml:space="preserve">  If Cells(i, 6) = 1 Then</w:t>
      </w:r>
    </w:p>
    <w:p>
      <w:r>
        <w:t xml:space="preserve">       Cells(i, 9) = Cells(i, 5)*Cells(i,6)</w:t>
      </w:r>
    </w:p>
    <w:p>
      <w:r>
        <w:t xml:space="preserve">       Cells(i, 8) = Cells(i, 7)/Cells(i,6)</w:t>
      </w:r>
    </w:p>
    <w:p>
      <w:r>
        <w:t xml:space="preserve">  ElseIf Cells(i + 1, 1) = Cells(i, 1) Then</w:t>
      </w:r>
    </w:p>
    <w:p>
      <w:r>
        <w:t xml:space="preserve">       Cells(i, 9) = Cells(i, 5)*Cells(i,6)+Cells(i - 1, 9)</w:t>
      </w:r>
    </w:p>
    <w:p>
      <w:r>
        <w:t xml:space="preserve">       Cells(i, 8) = Cells(i, 7)/Cells(i,6)</w:t>
      </w:r>
    </w:p>
    <w:p>
      <w:r>
        <w:t xml:space="preserve">  ElseIf Cells(i + 1, 1) &lt;&gt; Cells(i, 1) Then</w:t>
      </w:r>
    </w:p>
    <w:p>
      <w:r>
        <w:t xml:space="preserve">  Cells(i, 9) = Cells(i, 5)*Cells(i,6)+Cells(i - 1, 9)</w:t>
      </w:r>
    </w:p>
    <w:p>
      <w:r>
        <w:t xml:space="preserve">  Cells(i, 8) = Cells(i, 7)/Cells(i,6)</w:t>
      </w:r>
    </w:p>
    <w:p>
      <w:r>
        <w:t xml:space="preserve">  End If</w:t>
      </w:r>
    </w:p>
    <w:p>
      <w:r>
        <w:t xml:space="preserve">  Next i</w:t>
      </w:r>
    </w:p>
    <w:p>
      <w:r>
        <w:t>End Sub</w:t>
      </w:r>
    </w:p>
    <w:p>
      <w:r>
        <w:t xml:space="preserve">5 </w:t>
      </w:r>
      <w:r>
        <w:rPr>
          <w:rFonts w:hint="eastAsia"/>
        </w:rPr>
        <w:t>WMLE(第11列)</w:t>
      </w:r>
    </w:p>
    <w:p>
      <w:pPr>
        <w:pStyle w:val="27"/>
        <w:ind w:left="420"/>
      </w:pPr>
      <w:r>
        <w:t>=I2/J2</w:t>
      </w:r>
    </w:p>
    <w:p>
      <w:r>
        <w:t xml:space="preserve">6 </w:t>
      </w:r>
      <w:r>
        <w:rPr>
          <w:rFonts w:hint="eastAsia"/>
        </w:rPr>
        <w:t>CAI(第12列)</w:t>
      </w:r>
    </w:p>
    <w:p>
      <w:pPr>
        <w:pStyle w:val="27"/>
        <w:ind w:left="420"/>
      </w:pPr>
      <w:r>
        <w:t>=(H2-K2)/H2</w:t>
      </w:r>
    </w:p>
    <w:p>
      <w:r>
        <w:rPr>
          <w:rFonts w:hint="eastAsia"/>
        </w:rPr>
        <w:t>7</w:t>
      </w:r>
      <w:r>
        <w:t xml:space="preserve"> </w:t>
      </w:r>
      <w:r>
        <w:rPr>
          <w:rFonts w:hint="eastAsia"/>
        </w:rPr>
        <w:t>分别选取1</w:t>
      </w:r>
      <w:r>
        <w:t>7190</w:t>
      </w:r>
      <w:r>
        <w:rPr>
          <w:rFonts w:hint="eastAsia"/>
        </w:rPr>
        <w:t>、1</w:t>
      </w:r>
      <w:r>
        <w:t>7586</w:t>
      </w:r>
      <w:r>
        <w:rPr>
          <w:rFonts w:hint="eastAsia"/>
        </w:rPr>
        <w:t>、1</w:t>
      </w:r>
      <w:r>
        <w:t>896</w:t>
      </w:r>
      <w:r>
        <w:rPr>
          <w:rFonts w:hint="eastAsia"/>
        </w:rPr>
        <w:t>三位顾客的购买期间、CAI及购买时序数据，并将购买时序从大到小排列，选取前1</w:t>
      </w:r>
      <w:r>
        <w:t>2</w:t>
      </w:r>
      <w:r>
        <w:rPr>
          <w:rFonts w:hint="eastAsia"/>
        </w:rPr>
        <w:t>个CAI，插入折线图。</w:t>
      </w:r>
    </w:p>
    <w:p>
      <w:r>
        <w:drawing>
          <wp:inline distT="0" distB="0" distL="0" distR="0">
            <wp:extent cx="5943600" cy="3600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5943600" cy="3600450"/>
                    </a:xfrm>
                    <a:prstGeom prst="rect">
                      <a:avLst/>
                    </a:prstGeom>
                  </pic:spPr>
                </pic:pic>
              </a:graphicData>
            </a:graphic>
          </wp:inline>
        </w:drawing>
      </w:r>
    </w:p>
    <w:p>
      <w:r>
        <w:rPr>
          <w:rFonts w:hint="eastAsia"/>
        </w:rPr>
        <w:t>ID为</w:t>
      </w:r>
      <w:r>
        <w:t>1896</w:t>
      </w:r>
      <w:r>
        <w:rPr>
          <w:rFonts w:hint="eastAsia"/>
        </w:rPr>
        <w:t>的顾客到底是不是活跃型？当初是凭什么确定的？预测结果为什么有较大偏差？顾客的行为是不是动态变化的？</w:t>
      </w:r>
    </w:p>
    <w:p>
      <w:r>
        <w:rPr>
          <w:rFonts w:hint="eastAsia"/>
        </w:rPr>
        <w:t>这位顾客是否需要企业干预？为什么？</w:t>
      </w:r>
    </w:p>
    <w:p>
      <w:pPr>
        <w:rPr>
          <w:color w:val="000000" w:themeColor="text1"/>
          <w14:textFill>
            <w14:solidFill>
              <w14:schemeClr w14:val="tx1"/>
            </w14:solidFill>
          </w14:textFill>
        </w:rPr>
      </w:pPr>
      <w:bookmarkStart w:id="47" w:name="_GoBack"/>
      <w:bookmarkEnd w:id="47"/>
    </w:p>
    <w:sectPr>
      <w:headerReference r:id="rId7"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3"/>
      </w:rPr>
      <w:id w:val="-866825478"/>
      <w:docPartObj>
        <w:docPartGallery w:val="AutoText"/>
      </w:docPartObj>
    </w:sdtPr>
    <w:sdtEndPr>
      <w:rPr>
        <w:rStyle w:val="23"/>
      </w:rPr>
    </w:sdtEndPr>
    <w:sdtContent>
      <w:p>
        <w:pPr>
          <w:pStyle w:val="11"/>
          <w:framePr w:wrap="auto" w:vAnchor="text" w:hAnchor="margin" w:xAlign="right" w:y="1"/>
          <w:rPr>
            <w:rStyle w:val="23"/>
          </w:rPr>
        </w:pPr>
        <w:r>
          <w:rPr>
            <w:rStyle w:val="23"/>
          </w:rPr>
          <w:fldChar w:fldCharType="begin"/>
        </w:r>
        <w:r>
          <w:rPr>
            <w:rStyle w:val="23"/>
          </w:rPr>
          <w:instrText xml:space="preserve"> PAGE </w:instrText>
        </w:r>
        <w:r>
          <w:rPr>
            <w:rStyle w:val="23"/>
          </w:rPr>
          <w:fldChar w:fldCharType="separate"/>
        </w:r>
        <w:r>
          <w:rPr>
            <w:rStyle w:val="23"/>
          </w:rPr>
          <w:t>19</w:t>
        </w:r>
        <w:r>
          <w:rPr>
            <w:rStyle w:val="23"/>
          </w:rPr>
          <w:fldChar w:fldCharType="end"/>
        </w:r>
      </w:p>
    </w:sdtContent>
  </w:sdt>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3"/>
      </w:rPr>
      <w:id w:val="-2039963611"/>
      <w:docPartObj>
        <w:docPartGallery w:val="AutoText"/>
      </w:docPartObj>
    </w:sdtPr>
    <w:sdtEndPr>
      <w:rPr>
        <w:rStyle w:val="23"/>
      </w:rPr>
    </w:sdtEndPr>
    <w:sdtContent>
      <w:p>
        <w:pPr>
          <w:pStyle w:val="11"/>
          <w:framePr w:wrap="auto" w:vAnchor="text" w:hAnchor="margin" w:xAlign="right" w:y="1"/>
          <w:rPr>
            <w:rStyle w:val="23"/>
          </w:rPr>
        </w:pPr>
        <w:r>
          <w:rPr>
            <w:rStyle w:val="23"/>
          </w:rPr>
          <w:fldChar w:fldCharType="begin"/>
        </w:r>
        <w:r>
          <w:rPr>
            <w:rStyle w:val="23"/>
          </w:rPr>
          <w:instrText xml:space="preserve"> PAGE </w:instrText>
        </w:r>
        <w:r>
          <w:rPr>
            <w:rStyle w:val="23"/>
          </w:rPr>
          <w:fldChar w:fldCharType="end"/>
        </w:r>
      </w:p>
    </w:sdtContent>
  </w:sdt>
  <w:p>
    <w:pPr>
      <w:pStyle w:val="11"/>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PowerPlusWaterMarkObject87728455" o:spid="_x0000_s1039" o:spt="136" type="#_x0000_t136" style="position:absolute;left:0pt;height:21.25pt;width:638.4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大数据营销实操》王晓玉版权所有不得用于商业用途华南理工大学" style="font-family:等线;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PowerPlusWaterMarkObject87728454" o:spid="_x0000_s1038" o:spt="136" type="#_x0000_t136" style="position:absolute;left:0pt;height:21.25pt;width:638.4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path="t" trim="f" xscale="f" string="《大数据营销实操》王晓玉版权所有不得用于商业用途华南理工大学" style="font-family:等线;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PowerPlusWaterMarkObject87728453" o:spid="_x0000_s1037" o:spt="136" type="#_x0000_t136" style="position:absolute;left:0pt;height:21.25pt;width:638.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大数据营销实操》王晓玉版权所有不得用于商业用途华南理工大学" style="font-family:等线;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123150"/>
    <w:multiLevelType w:val="multilevel"/>
    <w:tmpl w:val="101231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6579F6"/>
    <w:multiLevelType w:val="multilevel"/>
    <w:tmpl w:val="196579F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C05C8F"/>
    <w:multiLevelType w:val="multilevel"/>
    <w:tmpl w:val="29C05C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C627368"/>
    <w:multiLevelType w:val="multilevel"/>
    <w:tmpl w:val="2C6273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0672EFF"/>
    <w:multiLevelType w:val="multilevel"/>
    <w:tmpl w:val="30672EF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5331672"/>
    <w:multiLevelType w:val="multilevel"/>
    <w:tmpl w:val="353316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68483B"/>
    <w:multiLevelType w:val="multilevel"/>
    <w:tmpl w:val="4668483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8437649"/>
    <w:multiLevelType w:val="multilevel"/>
    <w:tmpl w:val="4843764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8B76297"/>
    <w:multiLevelType w:val="multilevel"/>
    <w:tmpl w:val="48B762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8CD11DD"/>
    <w:multiLevelType w:val="multilevel"/>
    <w:tmpl w:val="48CD11DD"/>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5"/>
  </w:num>
  <w:num w:numId="4">
    <w:abstractNumId w:val="2"/>
  </w:num>
  <w:num w:numId="5">
    <w:abstractNumId w:val="7"/>
  </w:num>
  <w:num w:numId="6">
    <w:abstractNumId w:val="6"/>
  </w:num>
  <w:num w:numId="7">
    <w:abstractNumId w:val="8"/>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1"/>
  <w:bordersDoNotSurroundFooter w:val="1"/>
  <w:documentProtection w:formatting="1"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16"/>
    <w:rsid w:val="0000325A"/>
    <w:rsid w:val="000074EC"/>
    <w:rsid w:val="00011828"/>
    <w:rsid w:val="00011D64"/>
    <w:rsid w:val="00011D9E"/>
    <w:rsid w:val="00012879"/>
    <w:rsid w:val="00014551"/>
    <w:rsid w:val="00016149"/>
    <w:rsid w:val="0001646F"/>
    <w:rsid w:val="00017B33"/>
    <w:rsid w:val="0002365A"/>
    <w:rsid w:val="00025944"/>
    <w:rsid w:val="0002700A"/>
    <w:rsid w:val="000276AF"/>
    <w:rsid w:val="00030E1A"/>
    <w:rsid w:val="00031A99"/>
    <w:rsid w:val="00031E4B"/>
    <w:rsid w:val="00032723"/>
    <w:rsid w:val="00032C09"/>
    <w:rsid w:val="00033E52"/>
    <w:rsid w:val="000340BB"/>
    <w:rsid w:val="000432D6"/>
    <w:rsid w:val="0004550F"/>
    <w:rsid w:val="00047566"/>
    <w:rsid w:val="0005059B"/>
    <w:rsid w:val="000515F4"/>
    <w:rsid w:val="00053B42"/>
    <w:rsid w:val="00053E84"/>
    <w:rsid w:val="000542C1"/>
    <w:rsid w:val="00055041"/>
    <w:rsid w:val="000556DA"/>
    <w:rsid w:val="00056B54"/>
    <w:rsid w:val="00061A09"/>
    <w:rsid w:val="000622FE"/>
    <w:rsid w:val="00063CFF"/>
    <w:rsid w:val="00063DD8"/>
    <w:rsid w:val="000642A4"/>
    <w:rsid w:val="00065D52"/>
    <w:rsid w:val="00070980"/>
    <w:rsid w:val="000709C4"/>
    <w:rsid w:val="000716E3"/>
    <w:rsid w:val="000718E3"/>
    <w:rsid w:val="00072DB8"/>
    <w:rsid w:val="000776EE"/>
    <w:rsid w:val="00077D18"/>
    <w:rsid w:val="000822C0"/>
    <w:rsid w:val="000852D7"/>
    <w:rsid w:val="0008755A"/>
    <w:rsid w:val="00087DA7"/>
    <w:rsid w:val="0009037F"/>
    <w:rsid w:val="00092493"/>
    <w:rsid w:val="0009461C"/>
    <w:rsid w:val="00094F03"/>
    <w:rsid w:val="000956AA"/>
    <w:rsid w:val="00095C13"/>
    <w:rsid w:val="00096060"/>
    <w:rsid w:val="000A21A6"/>
    <w:rsid w:val="000A363A"/>
    <w:rsid w:val="000A530A"/>
    <w:rsid w:val="000A542C"/>
    <w:rsid w:val="000A5DFB"/>
    <w:rsid w:val="000A6D0A"/>
    <w:rsid w:val="000A7A24"/>
    <w:rsid w:val="000B1C7C"/>
    <w:rsid w:val="000B2407"/>
    <w:rsid w:val="000B3B83"/>
    <w:rsid w:val="000C0316"/>
    <w:rsid w:val="000C0C74"/>
    <w:rsid w:val="000C2C34"/>
    <w:rsid w:val="000C4066"/>
    <w:rsid w:val="000C54F8"/>
    <w:rsid w:val="000C5610"/>
    <w:rsid w:val="000C5FA5"/>
    <w:rsid w:val="000D00A9"/>
    <w:rsid w:val="000D1303"/>
    <w:rsid w:val="000D172B"/>
    <w:rsid w:val="000D60E9"/>
    <w:rsid w:val="000D6348"/>
    <w:rsid w:val="000D7DB6"/>
    <w:rsid w:val="000E05FF"/>
    <w:rsid w:val="000E2F22"/>
    <w:rsid w:val="000E3032"/>
    <w:rsid w:val="000E5A90"/>
    <w:rsid w:val="000E6805"/>
    <w:rsid w:val="000E735F"/>
    <w:rsid w:val="000F178A"/>
    <w:rsid w:val="000F1B52"/>
    <w:rsid w:val="000F21A1"/>
    <w:rsid w:val="000F26F3"/>
    <w:rsid w:val="000F2E73"/>
    <w:rsid w:val="000F3461"/>
    <w:rsid w:val="000F4AD0"/>
    <w:rsid w:val="000F4D19"/>
    <w:rsid w:val="000F67CC"/>
    <w:rsid w:val="000F709F"/>
    <w:rsid w:val="000F7C05"/>
    <w:rsid w:val="001036CB"/>
    <w:rsid w:val="00103FE2"/>
    <w:rsid w:val="001040D7"/>
    <w:rsid w:val="001040EA"/>
    <w:rsid w:val="00107DFF"/>
    <w:rsid w:val="00110AC2"/>
    <w:rsid w:val="00111C7B"/>
    <w:rsid w:val="001134CC"/>
    <w:rsid w:val="00114A39"/>
    <w:rsid w:val="00116982"/>
    <w:rsid w:val="00117EB6"/>
    <w:rsid w:val="00125424"/>
    <w:rsid w:val="00125CFC"/>
    <w:rsid w:val="001262A0"/>
    <w:rsid w:val="001264C9"/>
    <w:rsid w:val="00127107"/>
    <w:rsid w:val="00130B50"/>
    <w:rsid w:val="00132171"/>
    <w:rsid w:val="0013233E"/>
    <w:rsid w:val="00132DAD"/>
    <w:rsid w:val="001345D8"/>
    <w:rsid w:val="00137B52"/>
    <w:rsid w:val="00140EEE"/>
    <w:rsid w:val="0014366F"/>
    <w:rsid w:val="00143F9F"/>
    <w:rsid w:val="00144E2A"/>
    <w:rsid w:val="00145F98"/>
    <w:rsid w:val="00147CF8"/>
    <w:rsid w:val="001500D7"/>
    <w:rsid w:val="001501EC"/>
    <w:rsid w:val="00151418"/>
    <w:rsid w:val="00151C46"/>
    <w:rsid w:val="00152AA6"/>
    <w:rsid w:val="00152D39"/>
    <w:rsid w:val="00156016"/>
    <w:rsid w:val="00156CE9"/>
    <w:rsid w:val="00160737"/>
    <w:rsid w:val="001612A6"/>
    <w:rsid w:val="0016213C"/>
    <w:rsid w:val="0016252E"/>
    <w:rsid w:val="00162A77"/>
    <w:rsid w:val="00164153"/>
    <w:rsid w:val="00166CCF"/>
    <w:rsid w:val="00167016"/>
    <w:rsid w:val="00167C2A"/>
    <w:rsid w:val="00170B3D"/>
    <w:rsid w:val="00174C64"/>
    <w:rsid w:val="00175452"/>
    <w:rsid w:val="00175A6D"/>
    <w:rsid w:val="0017655B"/>
    <w:rsid w:val="00176D2A"/>
    <w:rsid w:val="00176ECA"/>
    <w:rsid w:val="00177DEB"/>
    <w:rsid w:val="00181301"/>
    <w:rsid w:val="001823DE"/>
    <w:rsid w:val="00186B5D"/>
    <w:rsid w:val="001905CA"/>
    <w:rsid w:val="0019402A"/>
    <w:rsid w:val="00197098"/>
    <w:rsid w:val="00197259"/>
    <w:rsid w:val="001A0742"/>
    <w:rsid w:val="001A0837"/>
    <w:rsid w:val="001A1F6E"/>
    <w:rsid w:val="001A4955"/>
    <w:rsid w:val="001A6B87"/>
    <w:rsid w:val="001B1380"/>
    <w:rsid w:val="001B1450"/>
    <w:rsid w:val="001B40B2"/>
    <w:rsid w:val="001B550F"/>
    <w:rsid w:val="001B5942"/>
    <w:rsid w:val="001B5F5F"/>
    <w:rsid w:val="001B698D"/>
    <w:rsid w:val="001B6B6C"/>
    <w:rsid w:val="001B72DD"/>
    <w:rsid w:val="001B7EE6"/>
    <w:rsid w:val="001C0936"/>
    <w:rsid w:val="001C390B"/>
    <w:rsid w:val="001C61EE"/>
    <w:rsid w:val="001C74AF"/>
    <w:rsid w:val="001D05D2"/>
    <w:rsid w:val="001D141E"/>
    <w:rsid w:val="001D3467"/>
    <w:rsid w:val="001D655A"/>
    <w:rsid w:val="001E0E31"/>
    <w:rsid w:val="001E0F8C"/>
    <w:rsid w:val="001E11F5"/>
    <w:rsid w:val="001E1CAC"/>
    <w:rsid w:val="001E1D24"/>
    <w:rsid w:val="001E3424"/>
    <w:rsid w:val="001E527B"/>
    <w:rsid w:val="001E6964"/>
    <w:rsid w:val="001E6A83"/>
    <w:rsid w:val="001F1205"/>
    <w:rsid w:val="001F2243"/>
    <w:rsid w:val="001F25FA"/>
    <w:rsid w:val="001F301A"/>
    <w:rsid w:val="001F4678"/>
    <w:rsid w:val="001F651A"/>
    <w:rsid w:val="001F6721"/>
    <w:rsid w:val="001F7ADC"/>
    <w:rsid w:val="002003B2"/>
    <w:rsid w:val="00201B9A"/>
    <w:rsid w:val="002051A1"/>
    <w:rsid w:val="00205775"/>
    <w:rsid w:val="00207E75"/>
    <w:rsid w:val="0021066F"/>
    <w:rsid w:val="0021092E"/>
    <w:rsid w:val="00212133"/>
    <w:rsid w:val="0021298B"/>
    <w:rsid w:val="00213506"/>
    <w:rsid w:val="00213B85"/>
    <w:rsid w:val="002155AA"/>
    <w:rsid w:val="0022063B"/>
    <w:rsid w:val="002228FA"/>
    <w:rsid w:val="00223CAC"/>
    <w:rsid w:val="002258FB"/>
    <w:rsid w:val="00230855"/>
    <w:rsid w:val="002308A7"/>
    <w:rsid w:val="00231AE0"/>
    <w:rsid w:val="00232727"/>
    <w:rsid w:val="00233051"/>
    <w:rsid w:val="002345D6"/>
    <w:rsid w:val="00235701"/>
    <w:rsid w:val="002373E6"/>
    <w:rsid w:val="00241004"/>
    <w:rsid w:val="00243752"/>
    <w:rsid w:val="002440EE"/>
    <w:rsid w:val="002450C2"/>
    <w:rsid w:val="00251010"/>
    <w:rsid w:val="00253E82"/>
    <w:rsid w:val="0025534C"/>
    <w:rsid w:val="002564C1"/>
    <w:rsid w:val="002570BA"/>
    <w:rsid w:val="002624C8"/>
    <w:rsid w:val="002710E8"/>
    <w:rsid w:val="0027179E"/>
    <w:rsid w:val="0027370A"/>
    <w:rsid w:val="00275008"/>
    <w:rsid w:val="00275425"/>
    <w:rsid w:val="00275692"/>
    <w:rsid w:val="00276005"/>
    <w:rsid w:val="00276500"/>
    <w:rsid w:val="00277415"/>
    <w:rsid w:val="00280FF6"/>
    <w:rsid w:val="00282185"/>
    <w:rsid w:val="00282791"/>
    <w:rsid w:val="0028387D"/>
    <w:rsid w:val="00284EAC"/>
    <w:rsid w:val="00285246"/>
    <w:rsid w:val="00285E85"/>
    <w:rsid w:val="00287A25"/>
    <w:rsid w:val="0029032E"/>
    <w:rsid w:val="00290FAE"/>
    <w:rsid w:val="0029478A"/>
    <w:rsid w:val="0029500E"/>
    <w:rsid w:val="002958DB"/>
    <w:rsid w:val="00296EF0"/>
    <w:rsid w:val="0029707B"/>
    <w:rsid w:val="002A0182"/>
    <w:rsid w:val="002A4DAE"/>
    <w:rsid w:val="002A75B3"/>
    <w:rsid w:val="002B0759"/>
    <w:rsid w:val="002B0CBB"/>
    <w:rsid w:val="002B0F00"/>
    <w:rsid w:val="002B2A5B"/>
    <w:rsid w:val="002B2BEC"/>
    <w:rsid w:val="002B33A2"/>
    <w:rsid w:val="002B3A45"/>
    <w:rsid w:val="002B3AA0"/>
    <w:rsid w:val="002B4AD9"/>
    <w:rsid w:val="002B4DD0"/>
    <w:rsid w:val="002B57A2"/>
    <w:rsid w:val="002B6D33"/>
    <w:rsid w:val="002C43A8"/>
    <w:rsid w:val="002C44B3"/>
    <w:rsid w:val="002C46A1"/>
    <w:rsid w:val="002C57D0"/>
    <w:rsid w:val="002D0451"/>
    <w:rsid w:val="002D0A11"/>
    <w:rsid w:val="002D0EA1"/>
    <w:rsid w:val="002D1693"/>
    <w:rsid w:val="002D30E4"/>
    <w:rsid w:val="002D3E35"/>
    <w:rsid w:val="002D4E67"/>
    <w:rsid w:val="002D5D32"/>
    <w:rsid w:val="002D7341"/>
    <w:rsid w:val="002E0FF5"/>
    <w:rsid w:val="002E15A8"/>
    <w:rsid w:val="002E2D61"/>
    <w:rsid w:val="002E5993"/>
    <w:rsid w:val="002E6736"/>
    <w:rsid w:val="002E6D6C"/>
    <w:rsid w:val="002F0366"/>
    <w:rsid w:val="002F25C1"/>
    <w:rsid w:val="002F3656"/>
    <w:rsid w:val="002F3918"/>
    <w:rsid w:val="002F6CD4"/>
    <w:rsid w:val="002F7479"/>
    <w:rsid w:val="002F7F67"/>
    <w:rsid w:val="003028BF"/>
    <w:rsid w:val="00302ACD"/>
    <w:rsid w:val="0030350A"/>
    <w:rsid w:val="00303DAB"/>
    <w:rsid w:val="003052F1"/>
    <w:rsid w:val="00307125"/>
    <w:rsid w:val="0031116C"/>
    <w:rsid w:val="003115A7"/>
    <w:rsid w:val="003115D6"/>
    <w:rsid w:val="00311BC0"/>
    <w:rsid w:val="00311FF2"/>
    <w:rsid w:val="00312C36"/>
    <w:rsid w:val="00313CCC"/>
    <w:rsid w:val="0031475E"/>
    <w:rsid w:val="00315166"/>
    <w:rsid w:val="00316F9B"/>
    <w:rsid w:val="0032080D"/>
    <w:rsid w:val="003230FB"/>
    <w:rsid w:val="00325A75"/>
    <w:rsid w:val="0033057E"/>
    <w:rsid w:val="00334041"/>
    <w:rsid w:val="0033544F"/>
    <w:rsid w:val="00337395"/>
    <w:rsid w:val="003407F1"/>
    <w:rsid w:val="00341456"/>
    <w:rsid w:val="00341EA3"/>
    <w:rsid w:val="00344148"/>
    <w:rsid w:val="003468BC"/>
    <w:rsid w:val="00346A5A"/>
    <w:rsid w:val="00347E0B"/>
    <w:rsid w:val="00350654"/>
    <w:rsid w:val="00351B22"/>
    <w:rsid w:val="003527B1"/>
    <w:rsid w:val="00353F57"/>
    <w:rsid w:val="00356118"/>
    <w:rsid w:val="00356224"/>
    <w:rsid w:val="003601A8"/>
    <w:rsid w:val="00360961"/>
    <w:rsid w:val="003614B3"/>
    <w:rsid w:val="00361671"/>
    <w:rsid w:val="00361833"/>
    <w:rsid w:val="003640D3"/>
    <w:rsid w:val="003653B5"/>
    <w:rsid w:val="00366FC1"/>
    <w:rsid w:val="0037096C"/>
    <w:rsid w:val="00372BF2"/>
    <w:rsid w:val="00374997"/>
    <w:rsid w:val="00374BD7"/>
    <w:rsid w:val="003753FF"/>
    <w:rsid w:val="00375B33"/>
    <w:rsid w:val="00376EA5"/>
    <w:rsid w:val="003814D1"/>
    <w:rsid w:val="00381771"/>
    <w:rsid w:val="00385ECA"/>
    <w:rsid w:val="00393195"/>
    <w:rsid w:val="00394A36"/>
    <w:rsid w:val="00397CDF"/>
    <w:rsid w:val="003A303B"/>
    <w:rsid w:val="003A664B"/>
    <w:rsid w:val="003B05CC"/>
    <w:rsid w:val="003B05E9"/>
    <w:rsid w:val="003B0FF6"/>
    <w:rsid w:val="003B3DAF"/>
    <w:rsid w:val="003B51F9"/>
    <w:rsid w:val="003B5FA6"/>
    <w:rsid w:val="003B65F9"/>
    <w:rsid w:val="003B6ADE"/>
    <w:rsid w:val="003B6FCA"/>
    <w:rsid w:val="003C0310"/>
    <w:rsid w:val="003C0A03"/>
    <w:rsid w:val="003C2093"/>
    <w:rsid w:val="003C2126"/>
    <w:rsid w:val="003C442B"/>
    <w:rsid w:val="003D1226"/>
    <w:rsid w:val="003D386F"/>
    <w:rsid w:val="003D5A27"/>
    <w:rsid w:val="003D71E7"/>
    <w:rsid w:val="003E0ACB"/>
    <w:rsid w:val="003E14B8"/>
    <w:rsid w:val="003E191D"/>
    <w:rsid w:val="003E2125"/>
    <w:rsid w:val="003E2298"/>
    <w:rsid w:val="003E3D5B"/>
    <w:rsid w:val="003F0616"/>
    <w:rsid w:val="003F0EE8"/>
    <w:rsid w:val="003F2478"/>
    <w:rsid w:val="003F4789"/>
    <w:rsid w:val="003F53F2"/>
    <w:rsid w:val="003F74AF"/>
    <w:rsid w:val="003F760A"/>
    <w:rsid w:val="00401586"/>
    <w:rsid w:val="00404E43"/>
    <w:rsid w:val="00410BD2"/>
    <w:rsid w:val="004115A5"/>
    <w:rsid w:val="004143A0"/>
    <w:rsid w:val="004157AD"/>
    <w:rsid w:val="004174B9"/>
    <w:rsid w:val="0041764F"/>
    <w:rsid w:val="00417C9E"/>
    <w:rsid w:val="00420284"/>
    <w:rsid w:val="00423FE4"/>
    <w:rsid w:val="00424A72"/>
    <w:rsid w:val="0042598C"/>
    <w:rsid w:val="00427A2E"/>
    <w:rsid w:val="00431E4F"/>
    <w:rsid w:val="00431F63"/>
    <w:rsid w:val="004356B0"/>
    <w:rsid w:val="00436E31"/>
    <w:rsid w:val="00437036"/>
    <w:rsid w:val="00440F38"/>
    <w:rsid w:val="00442F93"/>
    <w:rsid w:val="00443460"/>
    <w:rsid w:val="00444513"/>
    <w:rsid w:val="004464F3"/>
    <w:rsid w:val="00446C83"/>
    <w:rsid w:val="0044745C"/>
    <w:rsid w:val="00447530"/>
    <w:rsid w:val="004503BD"/>
    <w:rsid w:val="004520AA"/>
    <w:rsid w:val="00455E0D"/>
    <w:rsid w:val="00457272"/>
    <w:rsid w:val="00457F80"/>
    <w:rsid w:val="004612B8"/>
    <w:rsid w:val="004626F0"/>
    <w:rsid w:val="004643CC"/>
    <w:rsid w:val="00464A0E"/>
    <w:rsid w:val="00464DC5"/>
    <w:rsid w:val="00467C9B"/>
    <w:rsid w:val="0047022E"/>
    <w:rsid w:val="00472F93"/>
    <w:rsid w:val="00473B33"/>
    <w:rsid w:val="00473B61"/>
    <w:rsid w:val="00476CDA"/>
    <w:rsid w:val="0047709F"/>
    <w:rsid w:val="00483167"/>
    <w:rsid w:val="0048461A"/>
    <w:rsid w:val="00484797"/>
    <w:rsid w:val="00484931"/>
    <w:rsid w:val="00484ACE"/>
    <w:rsid w:val="00484EC8"/>
    <w:rsid w:val="0048620A"/>
    <w:rsid w:val="00490A76"/>
    <w:rsid w:val="00492AB2"/>
    <w:rsid w:val="00496002"/>
    <w:rsid w:val="004A1E75"/>
    <w:rsid w:val="004A28D2"/>
    <w:rsid w:val="004A34BC"/>
    <w:rsid w:val="004A6344"/>
    <w:rsid w:val="004A6A64"/>
    <w:rsid w:val="004A7FC4"/>
    <w:rsid w:val="004B0D8D"/>
    <w:rsid w:val="004B1FDB"/>
    <w:rsid w:val="004B221F"/>
    <w:rsid w:val="004B23ED"/>
    <w:rsid w:val="004B34A5"/>
    <w:rsid w:val="004B44B7"/>
    <w:rsid w:val="004B4DD7"/>
    <w:rsid w:val="004B5A18"/>
    <w:rsid w:val="004C00F0"/>
    <w:rsid w:val="004C0C71"/>
    <w:rsid w:val="004C7015"/>
    <w:rsid w:val="004D1AA3"/>
    <w:rsid w:val="004D25AC"/>
    <w:rsid w:val="004E0912"/>
    <w:rsid w:val="004E3173"/>
    <w:rsid w:val="004E37A4"/>
    <w:rsid w:val="004E3AC8"/>
    <w:rsid w:val="004E3C82"/>
    <w:rsid w:val="004E79CE"/>
    <w:rsid w:val="004F2197"/>
    <w:rsid w:val="004F2CCB"/>
    <w:rsid w:val="004F4A67"/>
    <w:rsid w:val="004F4E35"/>
    <w:rsid w:val="004F52E5"/>
    <w:rsid w:val="004F550F"/>
    <w:rsid w:val="004F5CD2"/>
    <w:rsid w:val="004F73C0"/>
    <w:rsid w:val="00500AB6"/>
    <w:rsid w:val="00501081"/>
    <w:rsid w:val="00501FFB"/>
    <w:rsid w:val="005021FB"/>
    <w:rsid w:val="00502624"/>
    <w:rsid w:val="00502735"/>
    <w:rsid w:val="005028A6"/>
    <w:rsid w:val="00502A58"/>
    <w:rsid w:val="00502F63"/>
    <w:rsid w:val="00503913"/>
    <w:rsid w:val="00504AF2"/>
    <w:rsid w:val="00505841"/>
    <w:rsid w:val="00506278"/>
    <w:rsid w:val="00506BBB"/>
    <w:rsid w:val="0051064F"/>
    <w:rsid w:val="00510FEE"/>
    <w:rsid w:val="00512845"/>
    <w:rsid w:val="005128FF"/>
    <w:rsid w:val="0051602B"/>
    <w:rsid w:val="005169F9"/>
    <w:rsid w:val="0051712E"/>
    <w:rsid w:val="00520425"/>
    <w:rsid w:val="00520689"/>
    <w:rsid w:val="00524941"/>
    <w:rsid w:val="005257E9"/>
    <w:rsid w:val="00527DD8"/>
    <w:rsid w:val="00530F19"/>
    <w:rsid w:val="005311EA"/>
    <w:rsid w:val="0053253F"/>
    <w:rsid w:val="00532BEC"/>
    <w:rsid w:val="005377B7"/>
    <w:rsid w:val="00537A74"/>
    <w:rsid w:val="00540C60"/>
    <w:rsid w:val="00541848"/>
    <w:rsid w:val="0054299C"/>
    <w:rsid w:val="005446BD"/>
    <w:rsid w:val="00546E75"/>
    <w:rsid w:val="005503BE"/>
    <w:rsid w:val="00550698"/>
    <w:rsid w:val="00551566"/>
    <w:rsid w:val="00556140"/>
    <w:rsid w:val="00556896"/>
    <w:rsid w:val="00556B52"/>
    <w:rsid w:val="0055769C"/>
    <w:rsid w:val="00557C8F"/>
    <w:rsid w:val="00562C05"/>
    <w:rsid w:val="005641C3"/>
    <w:rsid w:val="005659C2"/>
    <w:rsid w:val="00566D7D"/>
    <w:rsid w:val="0056762D"/>
    <w:rsid w:val="00570E0E"/>
    <w:rsid w:val="00574397"/>
    <w:rsid w:val="00574F65"/>
    <w:rsid w:val="0057557C"/>
    <w:rsid w:val="00577873"/>
    <w:rsid w:val="00580DED"/>
    <w:rsid w:val="00581083"/>
    <w:rsid w:val="0058250A"/>
    <w:rsid w:val="00583ABA"/>
    <w:rsid w:val="0058535D"/>
    <w:rsid w:val="00587B30"/>
    <w:rsid w:val="00593405"/>
    <w:rsid w:val="00593B3B"/>
    <w:rsid w:val="005965E0"/>
    <w:rsid w:val="00597E8C"/>
    <w:rsid w:val="005A39FB"/>
    <w:rsid w:val="005A3C2C"/>
    <w:rsid w:val="005A5893"/>
    <w:rsid w:val="005A58CC"/>
    <w:rsid w:val="005A6AB8"/>
    <w:rsid w:val="005A71A2"/>
    <w:rsid w:val="005A71A5"/>
    <w:rsid w:val="005B04E9"/>
    <w:rsid w:val="005B11DA"/>
    <w:rsid w:val="005B13C2"/>
    <w:rsid w:val="005B19D7"/>
    <w:rsid w:val="005B1E8F"/>
    <w:rsid w:val="005B2763"/>
    <w:rsid w:val="005B5774"/>
    <w:rsid w:val="005B640A"/>
    <w:rsid w:val="005B6E76"/>
    <w:rsid w:val="005B7200"/>
    <w:rsid w:val="005B72AE"/>
    <w:rsid w:val="005B74DC"/>
    <w:rsid w:val="005B78F2"/>
    <w:rsid w:val="005C53D2"/>
    <w:rsid w:val="005C5BD7"/>
    <w:rsid w:val="005D2290"/>
    <w:rsid w:val="005D26A2"/>
    <w:rsid w:val="005D3E7D"/>
    <w:rsid w:val="005D470B"/>
    <w:rsid w:val="005D4D04"/>
    <w:rsid w:val="005D6A06"/>
    <w:rsid w:val="005D784A"/>
    <w:rsid w:val="005D7966"/>
    <w:rsid w:val="005E0858"/>
    <w:rsid w:val="005E0A9C"/>
    <w:rsid w:val="005E15BD"/>
    <w:rsid w:val="005E321A"/>
    <w:rsid w:val="005E40BF"/>
    <w:rsid w:val="005E4286"/>
    <w:rsid w:val="005E4D13"/>
    <w:rsid w:val="005E5B3E"/>
    <w:rsid w:val="005E763E"/>
    <w:rsid w:val="005E7F38"/>
    <w:rsid w:val="005F33D7"/>
    <w:rsid w:val="005F3D73"/>
    <w:rsid w:val="005F3F36"/>
    <w:rsid w:val="005F5EE7"/>
    <w:rsid w:val="005F63EF"/>
    <w:rsid w:val="005F6F59"/>
    <w:rsid w:val="005F7B13"/>
    <w:rsid w:val="005F7CFF"/>
    <w:rsid w:val="0060080C"/>
    <w:rsid w:val="00602857"/>
    <w:rsid w:val="00604AF3"/>
    <w:rsid w:val="0060531A"/>
    <w:rsid w:val="00605849"/>
    <w:rsid w:val="00606B6F"/>
    <w:rsid w:val="00607818"/>
    <w:rsid w:val="00607963"/>
    <w:rsid w:val="006106F9"/>
    <w:rsid w:val="00611BFE"/>
    <w:rsid w:val="00611C3A"/>
    <w:rsid w:val="00616367"/>
    <w:rsid w:val="0061654C"/>
    <w:rsid w:val="006205D0"/>
    <w:rsid w:val="006213E6"/>
    <w:rsid w:val="00622BD0"/>
    <w:rsid w:val="00623EC3"/>
    <w:rsid w:val="0062432E"/>
    <w:rsid w:val="006247C8"/>
    <w:rsid w:val="00625457"/>
    <w:rsid w:val="00625E95"/>
    <w:rsid w:val="00626E09"/>
    <w:rsid w:val="006276EE"/>
    <w:rsid w:val="0063064D"/>
    <w:rsid w:val="006327A2"/>
    <w:rsid w:val="006337C5"/>
    <w:rsid w:val="00633C2E"/>
    <w:rsid w:val="0063422F"/>
    <w:rsid w:val="00644957"/>
    <w:rsid w:val="00646355"/>
    <w:rsid w:val="006471A2"/>
    <w:rsid w:val="00650463"/>
    <w:rsid w:val="00651F67"/>
    <w:rsid w:val="00653E2C"/>
    <w:rsid w:val="00657F31"/>
    <w:rsid w:val="006602C9"/>
    <w:rsid w:val="006617BD"/>
    <w:rsid w:val="00661985"/>
    <w:rsid w:val="00662693"/>
    <w:rsid w:val="00662D44"/>
    <w:rsid w:val="006667AA"/>
    <w:rsid w:val="00666B6B"/>
    <w:rsid w:val="00666E1A"/>
    <w:rsid w:val="0066728B"/>
    <w:rsid w:val="00667C3E"/>
    <w:rsid w:val="0067000F"/>
    <w:rsid w:val="00670B61"/>
    <w:rsid w:val="00671284"/>
    <w:rsid w:val="00671CA8"/>
    <w:rsid w:val="00672BA7"/>
    <w:rsid w:val="00673571"/>
    <w:rsid w:val="00681382"/>
    <w:rsid w:val="006820FD"/>
    <w:rsid w:val="00683060"/>
    <w:rsid w:val="006831D9"/>
    <w:rsid w:val="00684FA5"/>
    <w:rsid w:val="00685056"/>
    <w:rsid w:val="00685E16"/>
    <w:rsid w:val="0068687C"/>
    <w:rsid w:val="006922D7"/>
    <w:rsid w:val="006949F8"/>
    <w:rsid w:val="00695FFD"/>
    <w:rsid w:val="0069656C"/>
    <w:rsid w:val="006A09C0"/>
    <w:rsid w:val="006A1F7A"/>
    <w:rsid w:val="006A42ED"/>
    <w:rsid w:val="006A42F9"/>
    <w:rsid w:val="006A5154"/>
    <w:rsid w:val="006A6BAB"/>
    <w:rsid w:val="006A7C7C"/>
    <w:rsid w:val="006A7EE1"/>
    <w:rsid w:val="006B06FE"/>
    <w:rsid w:val="006B091D"/>
    <w:rsid w:val="006B4180"/>
    <w:rsid w:val="006B50D1"/>
    <w:rsid w:val="006B6470"/>
    <w:rsid w:val="006B7FB5"/>
    <w:rsid w:val="006C1F09"/>
    <w:rsid w:val="006C2401"/>
    <w:rsid w:val="006C26BA"/>
    <w:rsid w:val="006C3493"/>
    <w:rsid w:val="006C4F3E"/>
    <w:rsid w:val="006C56BD"/>
    <w:rsid w:val="006C5759"/>
    <w:rsid w:val="006C5937"/>
    <w:rsid w:val="006C5C4E"/>
    <w:rsid w:val="006C68DD"/>
    <w:rsid w:val="006D0128"/>
    <w:rsid w:val="006D0C9B"/>
    <w:rsid w:val="006D2B02"/>
    <w:rsid w:val="006D52EC"/>
    <w:rsid w:val="006D7689"/>
    <w:rsid w:val="006E0F4B"/>
    <w:rsid w:val="006E1A64"/>
    <w:rsid w:val="006E2096"/>
    <w:rsid w:val="006E79BE"/>
    <w:rsid w:val="006F01A2"/>
    <w:rsid w:val="006F0A67"/>
    <w:rsid w:val="006F18FA"/>
    <w:rsid w:val="006F25BA"/>
    <w:rsid w:val="006F344C"/>
    <w:rsid w:val="006F6776"/>
    <w:rsid w:val="006F6E06"/>
    <w:rsid w:val="006F71B9"/>
    <w:rsid w:val="006F7F2F"/>
    <w:rsid w:val="00700BE8"/>
    <w:rsid w:val="007024B1"/>
    <w:rsid w:val="00703708"/>
    <w:rsid w:val="007047C1"/>
    <w:rsid w:val="0070713E"/>
    <w:rsid w:val="0070762D"/>
    <w:rsid w:val="00711876"/>
    <w:rsid w:val="00712C53"/>
    <w:rsid w:val="00712EA0"/>
    <w:rsid w:val="007131A6"/>
    <w:rsid w:val="00713FCF"/>
    <w:rsid w:val="00714438"/>
    <w:rsid w:val="00715CE3"/>
    <w:rsid w:val="00715E35"/>
    <w:rsid w:val="00720A07"/>
    <w:rsid w:val="0072124A"/>
    <w:rsid w:val="0073002D"/>
    <w:rsid w:val="00730413"/>
    <w:rsid w:val="007340DA"/>
    <w:rsid w:val="0073441A"/>
    <w:rsid w:val="0073545A"/>
    <w:rsid w:val="0073669C"/>
    <w:rsid w:val="00736A0D"/>
    <w:rsid w:val="00736DF6"/>
    <w:rsid w:val="00736FBC"/>
    <w:rsid w:val="00737131"/>
    <w:rsid w:val="00740723"/>
    <w:rsid w:val="00740B89"/>
    <w:rsid w:val="007443E9"/>
    <w:rsid w:val="007445CC"/>
    <w:rsid w:val="00745A41"/>
    <w:rsid w:val="00752706"/>
    <w:rsid w:val="00752C48"/>
    <w:rsid w:val="00754219"/>
    <w:rsid w:val="00754BA3"/>
    <w:rsid w:val="0075563F"/>
    <w:rsid w:val="00755CD5"/>
    <w:rsid w:val="00757287"/>
    <w:rsid w:val="00757823"/>
    <w:rsid w:val="00757F46"/>
    <w:rsid w:val="00760DC4"/>
    <w:rsid w:val="007625EB"/>
    <w:rsid w:val="00762626"/>
    <w:rsid w:val="00762A1E"/>
    <w:rsid w:val="00764433"/>
    <w:rsid w:val="0076482C"/>
    <w:rsid w:val="00770980"/>
    <w:rsid w:val="00770B62"/>
    <w:rsid w:val="0077161E"/>
    <w:rsid w:val="0077256E"/>
    <w:rsid w:val="00772E68"/>
    <w:rsid w:val="00773555"/>
    <w:rsid w:val="00775BF7"/>
    <w:rsid w:val="00777579"/>
    <w:rsid w:val="00780177"/>
    <w:rsid w:val="00780CF8"/>
    <w:rsid w:val="0078112C"/>
    <w:rsid w:val="0078684B"/>
    <w:rsid w:val="00787DA5"/>
    <w:rsid w:val="0079066D"/>
    <w:rsid w:val="007916FD"/>
    <w:rsid w:val="00794240"/>
    <w:rsid w:val="00795A1F"/>
    <w:rsid w:val="007A23EC"/>
    <w:rsid w:val="007A2C40"/>
    <w:rsid w:val="007A3AC1"/>
    <w:rsid w:val="007A44E2"/>
    <w:rsid w:val="007A496A"/>
    <w:rsid w:val="007A6E10"/>
    <w:rsid w:val="007B01CB"/>
    <w:rsid w:val="007B0FF1"/>
    <w:rsid w:val="007B5D04"/>
    <w:rsid w:val="007B7562"/>
    <w:rsid w:val="007C0151"/>
    <w:rsid w:val="007C0508"/>
    <w:rsid w:val="007C09AB"/>
    <w:rsid w:val="007C0C31"/>
    <w:rsid w:val="007C276A"/>
    <w:rsid w:val="007C34FE"/>
    <w:rsid w:val="007C48F0"/>
    <w:rsid w:val="007C5B8C"/>
    <w:rsid w:val="007C5BBE"/>
    <w:rsid w:val="007C60C6"/>
    <w:rsid w:val="007C62BA"/>
    <w:rsid w:val="007C7686"/>
    <w:rsid w:val="007C797F"/>
    <w:rsid w:val="007C79EA"/>
    <w:rsid w:val="007D240E"/>
    <w:rsid w:val="007D34B5"/>
    <w:rsid w:val="007E0A52"/>
    <w:rsid w:val="007E0DFA"/>
    <w:rsid w:val="007E12F7"/>
    <w:rsid w:val="007E197F"/>
    <w:rsid w:val="007E2F25"/>
    <w:rsid w:val="007F140A"/>
    <w:rsid w:val="007F202B"/>
    <w:rsid w:val="007F496C"/>
    <w:rsid w:val="007F5238"/>
    <w:rsid w:val="007F65E8"/>
    <w:rsid w:val="007F75A4"/>
    <w:rsid w:val="0080032B"/>
    <w:rsid w:val="00801F76"/>
    <w:rsid w:val="00802F00"/>
    <w:rsid w:val="008046FD"/>
    <w:rsid w:val="00804AFD"/>
    <w:rsid w:val="0080548F"/>
    <w:rsid w:val="00805526"/>
    <w:rsid w:val="0080554A"/>
    <w:rsid w:val="00805F2A"/>
    <w:rsid w:val="00811FC9"/>
    <w:rsid w:val="00812A40"/>
    <w:rsid w:val="008147EC"/>
    <w:rsid w:val="00814F47"/>
    <w:rsid w:val="0082649D"/>
    <w:rsid w:val="008275B8"/>
    <w:rsid w:val="00827810"/>
    <w:rsid w:val="008300BA"/>
    <w:rsid w:val="0083144B"/>
    <w:rsid w:val="0083296F"/>
    <w:rsid w:val="00832F66"/>
    <w:rsid w:val="00835581"/>
    <w:rsid w:val="008368F5"/>
    <w:rsid w:val="00836F7B"/>
    <w:rsid w:val="008373AE"/>
    <w:rsid w:val="00837DBC"/>
    <w:rsid w:val="00841DFE"/>
    <w:rsid w:val="00841F1B"/>
    <w:rsid w:val="00846984"/>
    <w:rsid w:val="008469D5"/>
    <w:rsid w:val="0085099E"/>
    <w:rsid w:val="00850BF6"/>
    <w:rsid w:val="008515BC"/>
    <w:rsid w:val="008525B0"/>
    <w:rsid w:val="00854167"/>
    <w:rsid w:val="00855414"/>
    <w:rsid w:val="00863953"/>
    <w:rsid w:val="00863CB6"/>
    <w:rsid w:val="008640BC"/>
    <w:rsid w:val="00865534"/>
    <w:rsid w:val="008679C5"/>
    <w:rsid w:val="00870AF7"/>
    <w:rsid w:val="00875C5F"/>
    <w:rsid w:val="00875FD0"/>
    <w:rsid w:val="00881AC7"/>
    <w:rsid w:val="00883398"/>
    <w:rsid w:val="008836CC"/>
    <w:rsid w:val="00884C38"/>
    <w:rsid w:val="00885CE1"/>
    <w:rsid w:val="0088664F"/>
    <w:rsid w:val="00890578"/>
    <w:rsid w:val="0089077E"/>
    <w:rsid w:val="00891AF3"/>
    <w:rsid w:val="00893B14"/>
    <w:rsid w:val="008959D1"/>
    <w:rsid w:val="00895D45"/>
    <w:rsid w:val="00895E23"/>
    <w:rsid w:val="00896B6C"/>
    <w:rsid w:val="008A0BF5"/>
    <w:rsid w:val="008A2F6C"/>
    <w:rsid w:val="008A32A1"/>
    <w:rsid w:val="008A5A53"/>
    <w:rsid w:val="008A7E6B"/>
    <w:rsid w:val="008B0E35"/>
    <w:rsid w:val="008B1000"/>
    <w:rsid w:val="008B3D9F"/>
    <w:rsid w:val="008B5EA1"/>
    <w:rsid w:val="008B7CD3"/>
    <w:rsid w:val="008B7E0E"/>
    <w:rsid w:val="008C0AB9"/>
    <w:rsid w:val="008C19D3"/>
    <w:rsid w:val="008C33F1"/>
    <w:rsid w:val="008C68FD"/>
    <w:rsid w:val="008C6945"/>
    <w:rsid w:val="008C6AAF"/>
    <w:rsid w:val="008D056E"/>
    <w:rsid w:val="008D0BD2"/>
    <w:rsid w:val="008D0DC2"/>
    <w:rsid w:val="008D142E"/>
    <w:rsid w:val="008D28C7"/>
    <w:rsid w:val="008D53AC"/>
    <w:rsid w:val="008E0500"/>
    <w:rsid w:val="008E21C4"/>
    <w:rsid w:val="008E5B07"/>
    <w:rsid w:val="008F03F1"/>
    <w:rsid w:val="008F1D3A"/>
    <w:rsid w:val="008F2C1A"/>
    <w:rsid w:val="008F30E5"/>
    <w:rsid w:val="008F3EE4"/>
    <w:rsid w:val="008F479C"/>
    <w:rsid w:val="008F48BC"/>
    <w:rsid w:val="008F5951"/>
    <w:rsid w:val="008F5C95"/>
    <w:rsid w:val="008F5F23"/>
    <w:rsid w:val="008F62FD"/>
    <w:rsid w:val="008F78A6"/>
    <w:rsid w:val="00900218"/>
    <w:rsid w:val="009021E2"/>
    <w:rsid w:val="00902A3B"/>
    <w:rsid w:val="009045B8"/>
    <w:rsid w:val="00904AC9"/>
    <w:rsid w:val="00904BD2"/>
    <w:rsid w:val="00906281"/>
    <w:rsid w:val="0091035D"/>
    <w:rsid w:val="00911BC3"/>
    <w:rsid w:val="0091455E"/>
    <w:rsid w:val="00914D4D"/>
    <w:rsid w:val="00916365"/>
    <w:rsid w:val="009208EF"/>
    <w:rsid w:val="009215C6"/>
    <w:rsid w:val="00922B1B"/>
    <w:rsid w:val="009243B3"/>
    <w:rsid w:val="0092554D"/>
    <w:rsid w:val="0092576B"/>
    <w:rsid w:val="00926325"/>
    <w:rsid w:val="00926401"/>
    <w:rsid w:val="00926A62"/>
    <w:rsid w:val="00930C92"/>
    <w:rsid w:val="00931214"/>
    <w:rsid w:val="00931847"/>
    <w:rsid w:val="00932E28"/>
    <w:rsid w:val="0093423F"/>
    <w:rsid w:val="009345ED"/>
    <w:rsid w:val="009357B5"/>
    <w:rsid w:val="00936F53"/>
    <w:rsid w:val="009373EA"/>
    <w:rsid w:val="00937DC5"/>
    <w:rsid w:val="00937EEC"/>
    <w:rsid w:val="009408ED"/>
    <w:rsid w:val="00940DB4"/>
    <w:rsid w:val="0094507A"/>
    <w:rsid w:val="00945871"/>
    <w:rsid w:val="00945A32"/>
    <w:rsid w:val="00947C01"/>
    <w:rsid w:val="00947C95"/>
    <w:rsid w:val="00952F02"/>
    <w:rsid w:val="00953851"/>
    <w:rsid w:val="0095666E"/>
    <w:rsid w:val="00960529"/>
    <w:rsid w:val="00962B98"/>
    <w:rsid w:val="00967E3D"/>
    <w:rsid w:val="0097079D"/>
    <w:rsid w:val="00970959"/>
    <w:rsid w:val="00971B75"/>
    <w:rsid w:val="00972653"/>
    <w:rsid w:val="00975DBB"/>
    <w:rsid w:val="009768DA"/>
    <w:rsid w:val="00980264"/>
    <w:rsid w:val="00981E0A"/>
    <w:rsid w:val="009825A8"/>
    <w:rsid w:val="00986AA0"/>
    <w:rsid w:val="00986C9F"/>
    <w:rsid w:val="00987807"/>
    <w:rsid w:val="009915B4"/>
    <w:rsid w:val="009923DA"/>
    <w:rsid w:val="00993688"/>
    <w:rsid w:val="00994646"/>
    <w:rsid w:val="00994E9C"/>
    <w:rsid w:val="009955EC"/>
    <w:rsid w:val="00995A94"/>
    <w:rsid w:val="009A1EE6"/>
    <w:rsid w:val="009A32FD"/>
    <w:rsid w:val="009A3829"/>
    <w:rsid w:val="009A5E0C"/>
    <w:rsid w:val="009A6C44"/>
    <w:rsid w:val="009A7318"/>
    <w:rsid w:val="009A7D29"/>
    <w:rsid w:val="009B1242"/>
    <w:rsid w:val="009B1532"/>
    <w:rsid w:val="009B2641"/>
    <w:rsid w:val="009B301D"/>
    <w:rsid w:val="009B4249"/>
    <w:rsid w:val="009B49EC"/>
    <w:rsid w:val="009B5B3F"/>
    <w:rsid w:val="009B6523"/>
    <w:rsid w:val="009C100C"/>
    <w:rsid w:val="009C1EE8"/>
    <w:rsid w:val="009C256C"/>
    <w:rsid w:val="009C5228"/>
    <w:rsid w:val="009D0C22"/>
    <w:rsid w:val="009D1D82"/>
    <w:rsid w:val="009D25AE"/>
    <w:rsid w:val="009D5140"/>
    <w:rsid w:val="009D5424"/>
    <w:rsid w:val="009D76DF"/>
    <w:rsid w:val="009E112D"/>
    <w:rsid w:val="009E32D9"/>
    <w:rsid w:val="009E3BB2"/>
    <w:rsid w:val="009E49F9"/>
    <w:rsid w:val="009E7427"/>
    <w:rsid w:val="009F0AB2"/>
    <w:rsid w:val="009F0B83"/>
    <w:rsid w:val="009F19EA"/>
    <w:rsid w:val="009F6345"/>
    <w:rsid w:val="009F7EF3"/>
    <w:rsid w:val="00A024FB"/>
    <w:rsid w:val="00A063A8"/>
    <w:rsid w:val="00A06ED2"/>
    <w:rsid w:val="00A11998"/>
    <w:rsid w:val="00A11FA6"/>
    <w:rsid w:val="00A1219D"/>
    <w:rsid w:val="00A153DC"/>
    <w:rsid w:val="00A178A8"/>
    <w:rsid w:val="00A26ADD"/>
    <w:rsid w:val="00A307FF"/>
    <w:rsid w:val="00A32292"/>
    <w:rsid w:val="00A32F92"/>
    <w:rsid w:val="00A3360A"/>
    <w:rsid w:val="00A336C6"/>
    <w:rsid w:val="00A36427"/>
    <w:rsid w:val="00A36FA0"/>
    <w:rsid w:val="00A41A02"/>
    <w:rsid w:val="00A466EB"/>
    <w:rsid w:val="00A5001A"/>
    <w:rsid w:val="00A507CD"/>
    <w:rsid w:val="00A50DD5"/>
    <w:rsid w:val="00A51881"/>
    <w:rsid w:val="00A526A5"/>
    <w:rsid w:val="00A55594"/>
    <w:rsid w:val="00A55D7D"/>
    <w:rsid w:val="00A55FB8"/>
    <w:rsid w:val="00A56AAC"/>
    <w:rsid w:val="00A573D6"/>
    <w:rsid w:val="00A60360"/>
    <w:rsid w:val="00A60AC3"/>
    <w:rsid w:val="00A62C5E"/>
    <w:rsid w:val="00A70EF8"/>
    <w:rsid w:val="00A72FB8"/>
    <w:rsid w:val="00A74798"/>
    <w:rsid w:val="00A76B2D"/>
    <w:rsid w:val="00A85E50"/>
    <w:rsid w:val="00A87532"/>
    <w:rsid w:val="00A9119A"/>
    <w:rsid w:val="00A913D9"/>
    <w:rsid w:val="00A93F75"/>
    <w:rsid w:val="00AA0D26"/>
    <w:rsid w:val="00AA177F"/>
    <w:rsid w:val="00AA1C92"/>
    <w:rsid w:val="00AA46A5"/>
    <w:rsid w:val="00AA7356"/>
    <w:rsid w:val="00AB19E7"/>
    <w:rsid w:val="00AB2D5B"/>
    <w:rsid w:val="00AC0ED8"/>
    <w:rsid w:val="00AC170E"/>
    <w:rsid w:val="00AC2312"/>
    <w:rsid w:val="00AC43F6"/>
    <w:rsid w:val="00AC5415"/>
    <w:rsid w:val="00AC640D"/>
    <w:rsid w:val="00AC6593"/>
    <w:rsid w:val="00AC70E2"/>
    <w:rsid w:val="00AD0319"/>
    <w:rsid w:val="00AD0E13"/>
    <w:rsid w:val="00AD1B4D"/>
    <w:rsid w:val="00AD250F"/>
    <w:rsid w:val="00AD3665"/>
    <w:rsid w:val="00AE072D"/>
    <w:rsid w:val="00AE0770"/>
    <w:rsid w:val="00AE0E61"/>
    <w:rsid w:val="00AE155D"/>
    <w:rsid w:val="00AE3C67"/>
    <w:rsid w:val="00AF0E1E"/>
    <w:rsid w:val="00AF11B6"/>
    <w:rsid w:val="00AF1CC1"/>
    <w:rsid w:val="00AF4165"/>
    <w:rsid w:val="00AF48B0"/>
    <w:rsid w:val="00AF4E61"/>
    <w:rsid w:val="00AF629E"/>
    <w:rsid w:val="00B00F07"/>
    <w:rsid w:val="00B01288"/>
    <w:rsid w:val="00B01559"/>
    <w:rsid w:val="00B07AD4"/>
    <w:rsid w:val="00B12DA7"/>
    <w:rsid w:val="00B14A28"/>
    <w:rsid w:val="00B153CE"/>
    <w:rsid w:val="00B155AB"/>
    <w:rsid w:val="00B159C0"/>
    <w:rsid w:val="00B17401"/>
    <w:rsid w:val="00B20216"/>
    <w:rsid w:val="00B2136D"/>
    <w:rsid w:val="00B21D61"/>
    <w:rsid w:val="00B21F63"/>
    <w:rsid w:val="00B242B2"/>
    <w:rsid w:val="00B244F4"/>
    <w:rsid w:val="00B263FD"/>
    <w:rsid w:val="00B269C5"/>
    <w:rsid w:val="00B26D55"/>
    <w:rsid w:val="00B31AD5"/>
    <w:rsid w:val="00B31F98"/>
    <w:rsid w:val="00B33CD3"/>
    <w:rsid w:val="00B3615A"/>
    <w:rsid w:val="00B371EF"/>
    <w:rsid w:val="00B378F4"/>
    <w:rsid w:val="00B4353F"/>
    <w:rsid w:val="00B44051"/>
    <w:rsid w:val="00B466F2"/>
    <w:rsid w:val="00B47048"/>
    <w:rsid w:val="00B5029E"/>
    <w:rsid w:val="00B51AF3"/>
    <w:rsid w:val="00B522B5"/>
    <w:rsid w:val="00B53A3B"/>
    <w:rsid w:val="00B56D7F"/>
    <w:rsid w:val="00B6015A"/>
    <w:rsid w:val="00B60D8E"/>
    <w:rsid w:val="00B60FD2"/>
    <w:rsid w:val="00B6107D"/>
    <w:rsid w:val="00B612C9"/>
    <w:rsid w:val="00B62ACC"/>
    <w:rsid w:val="00B641F9"/>
    <w:rsid w:val="00B6528B"/>
    <w:rsid w:val="00B6603B"/>
    <w:rsid w:val="00B72758"/>
    <w:rsid w:val="00B74A98"/>
    <w:rsid w:val="00B75A60"/>
    <w:rsid w:val="00B828F1"/>
    <w:rsid w:val="00B83ECD"/>
    <w:rsid w:val="00B86600"/>
    <w:rsid w:val="00B86D2D"/>
    <w:rsid w:val="00B90119"/>
    <w:rsid w:val="00B907F4"/>
    <w:rsid w:val="00B91885"/>
    <w:rsid w:val="00B91B38"/>
    <w:rsid w:val="00B93935"/>
    <w:rsid w:val="00B94B4C"/>
    <w:rsid w:val="00B9599B"/>
    <w:rsid w:val="00B95BA0"/>
    <w:rsid w:val="00B971C6"/>
    <w:rsid w:val="00BA08B4"/>
    <w:rsid w:val="00BA0C4E"/>
    <w:rsid w:val="00BA149B"/>
    <w:rsid w:val="00BA39D9"/>
    <w:rsid w:val="00BB0B44"/>
    <w:rsid w:val="00BB0E15"/>
    <w:rsid w:val="00BB1B1A"/>
    <w:rsid w:val="00BB1FAF"/>
    <w:rsid w:val="00BB5914"/>
    <w:rsid w:val="00BB5A5F"/>
    <w:rsid w:val="00BB79FF"/>
    <w:rsid w:val="00BC154D"/>
    <w:rsid w:val="00BC302F"/>
    <w:rsid w:val="00BC3D73"/>
    <w:rsid w:val="00BC5CE3"/>
    <w:rsid w:val="00BC7810"/>
    <w:rsid w:val="00BD0A05"/>
    <w:rsid w:val="00BD0DD6"/>
    <w:rsid w:val="00BD25E3"/>
    <w:rsid w:val="00BD287F"/>
    <w:rsid w:val="00BD40EA"/>
    <w:rsid w:val="00BD4575"/>
    <w:rsid w:val="00BD52AD"/>
    <w:rsid w:val="00BD786F"/>
    <w:rsid w:val="00BE1B93"/>
    <w:rsid w:val="00BE695E"/>
    <w:rsid w:val="00BF0CDC"/>
    <w:rsid w:val="00BF215C"/>
    <w:rsid w:val="00BF3481"/>
    <w:rsid w:val="00BF788A"/>
    <w:rsid w:val="00BF79D7"/>
    <w:rsid w:val="00BF7E40"/>
    <w:rsid w:val="00C02316"/>
    <w:rsid w:val="00C0581B"/>
    <w:rsid w:val="00C07C40"/>
    <w:rsid w:val="00C10382"/>
    <w:rsid w:val="00C10491"/>
    <w:rsid w:val="00C109F8"/>
    <w:rsid w:val="00C13BAF"/>
    <w:rsid w:val="00C159C9"/>
    <w:rsid w:val="00C17FBE"/>
    <w:rsid w:val="00C2036F"/>
    <w:rsid w:val="00C20D19"/>
    <w:rsid w:val="00C22E32"/>
    <w:rsid w:val="00C23A3D"/>
    <w:rsid w:val="00C2504A"/>
    <w:rsid w:val="00C26A13"/>
    <w:rsid w:val="00C27051"/>
    <w:rsid w:val="00C302B4"/>
    <w:rsid w:val="00C31B14"/>
    <w:rsid w:val="00C32A29"/>
    <w:rsid w:val="00C339F4"/>
    <w:rsid w:val="00C33A3A"/>
    <w:rsid w:val="00C341F5"/>
    <w:rsid w:val="00C34C62"/>
    <w:rsid w:val="00C36046"/>
    <w:rsid w:val="00C3621A"/>
    <w:rsid w:val="00C37A8D"/>
    <w:rsid w:val="00C37B03"/>
    <w:rsid w:val="00C414B5"/>
    <w:rsid w:val="00C4326E"/>
    <w:rsid w:val="00C4336B"/>
    <w:rsid w:val="00C43D96"/>
    <w:rsid w:val="00C456E2"/>
    <w:rsid w:val="00C473F0"/>
    <w:rsid w:val="00C475C5"/>
    <w:rsid w:val="00C5061F"/>
    <w:rsid w:val="00C51F19"/>
    <w:rsid w:val="00C52ED9"/>
    <w:rsid w:val="00C537EF"/>
    <w:rsid w:val="00C543B8"/>
    <w:rsid w:val="00C54AD0"/>
    <w:rsid w:val="00C54FD9"/>
    <w:rsid w:val="00C55E4C"/>
    <w:rsid w:val="00C56162"/>
    <w:rsid w:val="00C570F1"/>
    <w:rsid w:val="00C635E0"/>
    <w:rsid w:val="00C640B0"/>
    <w:rsid w:val="00C64A22"/>
    <w:rsid w:val="00C650B0"/>
    <w:rsid w:val="00C70977"/>
    <w:rsid w:val="00C7279B"/>
    <w:rsid w:val="00C740F3"/>
    <w:rsid w:val="00C74550"/>
    <w:rsid w:val="00C747C0"/>
    <w:rsid w:val="00C74863"/>
    <w:rsid w:val="00C75AD7"/>
    <w:rsid w:val="00C76578"/>
    <w:rsid w:val="00C801C3"/>
    <w:rsid w:val="00C81CB7"/>
    <w:rsid w:val="00C84B48"/>
    <w:rsid w:val="00C878B5"/>
    <w:rsid w:val="00C90707"/>
    <w:rsid w:val="00C90A80"/>
    <w:rsid w:val="00C90DB7"/>
    <w:rsid w:val="00C9135C"/>
    <w:rsid w:val="00C928D8"/>
    <w:rsid w:val="00C92CA6"/>
    <w:rsid w:val="00C966D2"/>
    <w:rsid w:val="00C9677C"/>
    <w:rsid w:val="00C97E7B"/>
    <w:rsid w:val="00CA13F4"/>
    <w:rsid w:val="00CA3280"/>
    <w:rsid w:val="00CA68C0"/>
    <w:rsid w:val="00CA77B5"/>
    <w:rsid w:val="00CB1F6A"/>
    <w:rsid w:val="00CB21E4"/>
    <w:rsid w:val="00CB4A62"/>
    <w:rsid w:val="00CB71D1"/>
    <w:rsid w:val="00CB78BD"/>
    <w:rsid w:val="00CC2EBD"/>
    <w:rsid w:val="00CC2FC2"/>
    <w:rsid w:val="00CC36AD"/>
    <w:rsid w:val="00CC3831"/>
    <w:rsid w:val="00CD57F4"/>
    <w:rsid w:val="00CD7093"/>
    <w:rsid w:val="00CE226E"/>
    <w:rsid w:val="00CE4630"/>
    <w:rsid w:val="00CE4651"/>
    <w:rsid w:val="00CE7B85"/>
    <w:rsid w:val="00CE7BAA"/>
    <w:rsid w:val="00CE7D21"/>
    <w:rsid w:val="00CF1C8B"/>
    <w:rsid w:val="00CF1EF4"/>
    <w:rsid w:val="00CF1F4C"/>
    <w:rsid w:val="00CF44C5"/>
    <w:rsid w:val="00CF4DC5"/>
    <w:rsid w:val="00CF55EB"/>
    <w:rsid w:val="00CF79D7"/>
    <w:rsid w:val="00D0379B"/>
    <w:rsid w:val="00D03E32"/>
    <w:rsid w:val="00D06108"/>
    <w:rsid w:val="00D0742F"/>
    <w:rsid w:val="00D101E6"/>
    <w:rsid w:val="00D11E0D"/>
    <w:rsid w:val="00D14794"/>
    <w:rsid w:val="00D15306"/>
    <w:rsid w:val="00D2041C"/>
    <w:rsid w:val="00D21DA3"/>
    <w:rsid w:val="00D22A5C"/>
    <w:rsid w:val="00D22CE6"/>
    <w:rsid w:val="00D234DB"/>
    <w:rsid w:val="00D26753"/>
    <w:rsid w:val="00D273CB"/>
    <w:rsid w:val="00D2782D"/>
    <w:rsid w:val="00D30BBA"/>
    <w:rsid w:val="00D3292C"/>
    <w:rsid w:val="00D32ABE"/>
    <w:rsid w:val="00D3358F"/>
    <w:rsid w:val="00D35124"/>
    <w:rsid w:val="00D35BDA"/>
    <w:rsid w:val="00D45A59"/>
    <w:rsid w:val="00D50545"/>
    <w:rsid w:val="00D5197E"/>
    <w:rsid w:val="00D523B5"/>
    <w:rsid w:val="00D52A27"/>
    <w:rsid w:val="00D56D69"/>
    <w:rsid w:val="00D608BB"/>
    <w:rsid w:val="00D614BB"/>
    <w:rsid w:val="00D617F0"/>
    <w:rsid w:val="00D61850"/>
    <w:rsid w:val="00D62CB7"/>
    <w:rsid w:val="00D64DE5"/>
    <w:rsid w:val="00D66445"/>
    <w:rsid w:val="00D704BF"/>
    <w:rsid w:val="00D735C0"/>
    <w:rsid w:val="00D76066"/>
    <w:rsid w:val="00D7650F"/>
    <w:rsid w:val="00D76BAB"/>
    <w:rsid w:val="00D807BD"/>
    <w:rsid w:val="00D80A62"/>
    <w:rsid w:val="00D81BC1"/>
    <w:rsid w:val="00D82227"/>
    <w:rsid w:val="00D8345B"/>
    <w:rsid w:val="00D839C8"/>
    <w:rsid w:val="00D84910"/>
    <w:rsid w:val="00D84A6A"/>
    <w:rsid w:val="00D850E0"/>
    <w:rsid w:val="00D85F6C"/>
    <w:rsid w:val="00D863E5"/>
    <w:rsid w:val="00D865D6"/>
    <w:rsid w:val="00D8686E"/>
    <w:rsid w:val="00D87B4A"/>
    <w:rsid w:val="00D91840"/>
    <w:rsid w:val="00D92F7F"/>
    <w:rsid w:val="00D931B0"/>
    <w:rsid w:val="00D96405"/>
    <w:rsid w:val="00D969B1"/>
    <w:rsid w:val="00D97011"/>
    <w:rsid w:val="00DA1E68"/>
    <w:rsid w:val="00DA20DE"/>
    <w:rsid w:val="00DA52E0"/>
    <w:rsid w:val="00DA5AAF"/>
    <w:rsid w:val="00DA6728"/>
    <w:rsid w:val="00DA6893"/>
    <w:rsid w:val="00DA7A56"/>
    <w:rsid w:val="00DB3CD5"/>
    <w:rsid w:val="00DB7865"/>
    <w:rsid w:val="00DC0654"/>
    <w:rsid w:val="00DC23DC"/>
    <w:rsid w:val="00DC46C2"/>
    <w:rsid w:val="00DC5A7C"/>
    <w:rsid w:val="00DC5CA8"/>
    <w:rsid w:val="00DC639A"/>
    <w:rsid w:val="00DD165B"/>
    <w:rsid w:val="00DD19C2"/>
    <w:rsid w:val="00DD2004"/>
    <w:rsid w:val="00DD2CD1"/>
    <w:rsid w:val="00DD2D0D"/>
    <w:rsid w:val="00DD34E3"/>
    <w:rsid w:val="00DD4B04"/>
    <w:rsid w:val="00DE0C26"/>
    <w:rsid w:val="00DE320A"/>
    <w:rsid w:val="00DE5E0F"/>
    <w:rsid w:val="00DE7F81"/>
    <w:rsid w:val="00DF22B8"/>
    <w:rsid w:val="00DF31C6"/>
    <w:rsid w:val="00DF3A48"/>
    <w:rsid w:val="00DF3FBB"/>
    <w:rsid w:val="00DF7BF5"/>
    <w:rsid w:val="00E01D73"/>
    <w:rsid w:val="00E03DAC"/>
    <w:rsid w:val="00E0402F"/>
    <w:rsid w:val="00E04460"/>
    <w:rsid w:val="00E04869"/>
    <w:rsid w:val="00E052B9"/>
    <w:rsid w:val="00E05C0E"/>
    <w:rsid w:val="00E07002"/>
    <w:rsid w:val="00E07B1F"/>
    <w:rsid w:val="00E10888"/>
    <w:rsid w:val="00E114BF"/>
    <w:rsid w:val="00E11643"/>
    <w:rsid w:val="00E16B14"/>
    <w:rsid w:val="00E1789F"/>
    <w:rsid w:val="00E21253"/>
    <w:rsid w:val="00E22422"/>
    <w:rsid w:val="00E23371"/>
    <w:rsid w:val="00E318F9"/>
    <w:rsid w:val="00E334D9"/>
    <w:rsid w:val="00E41B9D"/>
    <w:rsid w:val="00E44057"/>
    <w:rsid w:val="00E44ED2"/>
    <w:rsid w:val="00E46F76"/>
    <w:rsid w:val="00E50464"/>
    <w:rsid w:val="00E51471"/>
    <w:rsid w:val="00E5223B"/>
    <w:rsid w:val="00E5238A"/>
    <w:rsid w:val="00E52DD3"/>
    <w:rsid w:val="00E549F3"/>
    <w:rsid w:val="00E54A3C"/>
    <w:rsid w:val="00E6416F"/>
    <w:rsid w:val="00E64E59"/>
    <w:rsid w:val="00E65AED"/>
    <w:rsid w:val="00E660D8"/>
    <w:rsid w:val="00E66106"/>
    <w:rsid w:val="00E667A9"/>
    <w:rsid w:val="00E66F77"/>
    <w:rsid w:val="00E703C4"/>
    <w:rsid w:val="00E70C05"/>
    <w:rsid w:val="00E738D2"/>
    <w:rsid w:val="00E73F01"/>
    <w:rsid w:val="00E75318"/>
    <w:rsid w:val="00E76119"/>
    <w:rsid w:val="00E76207"/>
    <w:rsid w:val="00E7683A"/>
    <w:rsid w:val="00E812EB"/>
    <w:rsid w:val="00E817B8"/>
    <w:rsid w:val="00E81F7F"/>
    <w:rsid w:val="00E85597"/>
    <w:rsid w:val="00E87AF4"/>
    <w:rsid w:val="00E9014F"/>
    <w:rsid w:val="00E92206"/>
    <w:rsid w:val="00E92B8E"/>
    <w:rsid w:val="00E94798"/>
    <w:rsid w:val="00E94B7C"/>
    <w:rsid w:val="00E967D4"/>
    <w:rsid w:val="00E96EE2"/>
    <w:rsid w:val="00E97247"/>
    <w:rsid w:val="00EA0056"/>
    <w:rsid w:val="00EA0548"/>
    <w:rsid w:val="00EA0B4E"/>
    <w:rsid w:val="00EA2114"/>
    <w:rsid w:val="00EA529F"/>
    <w:rsid w:val="00EA60ED"/>
    <w:rsid w:val="00EA72AA"/>
    <w:rsid w:val="00EB0901"/>
    <w:rsid w:val="00EB2CFC"/>
    <w:rsid w:val="00EB3093"/>
    <w:rsid w:val="00EB31DC"/>
    <w:rsid w:val="00EB6FAE"/>
    <w:rsid w:val="00EB73CF"/>
    <w:rsid w:val="00EB764D"/>
    <w:rsid w:val="00EC0B05"/>
    <w:rsid w:val="00EC156E"/>
    <w:rsid w:val="00EC170B"/>
    <w:rsid w:val="00EC291B"/>
    <w:rsid w:val="00EC2E25"/>
    <w:rsid w:val="00EC31B6"/>
    <w:rsid w:val="00EC6DA2"/>
    <w:rsid w:val="00EC7EA7"/>
    <w:rsid w:val="00ED0A00"/>
    <w:rsid w:val="00ED465A"/>
    <w:rsid w:val="00ED5049"/>
    <w:rsid w:val="00ED7242"/>
    <w:rsid w:val="00EE270F"/>
    <w:rsid w:val="00EE33D7"/>
    <w:rsid w:val="00EE3D13"/>
    <w:rsid w:val="00EE6FD9"/>
    <w:rsid w:val="00EE742A"/>
    <w:rsid w:val="00EF05A6"/>
    <w:rsid w:val="00EF14F0"/>
    <w:rsid w:val="00EF32BF"/>
    <w:rsid w:val="00EF6D0F"/>
    <w:rsid w:val="00EF7747"/>
    <w:rsid w:val="00EF77EF"/>
    <w:rsid w:val="00EF7D97"/>
    <w:rsid w:val="00F0138A"/>
    <w:rsid w:val="00F01BB0"/>
    <w:rsid w:val="00F021C2"/>
    <w:rsid w:val="00F027FE"/>
    <w:rsid w:val="00F02951"/>
    <w:rsid w:val="00F041FD"/>
    <w:rsid w:val="00F10AE9"/>
    <w:rsid w:val="00F13F10"/>
    <w:rsid w:val="00F15C45"/>
    <w:rsid w:val="00F1622F"/>
    <w:rsid w:val="00F1693B"/>
    <w:rsid w:val="00F21A2D"/>
    <w:rsid w:val="00F22BE6"/>
    <w:rsid w:val="00F23342"/>
    <w:rsid w:val="00F238F3"/>
    <w:rsid w:val="00F24085"/>
    <w:rsid w:val="00F24666"/>
    <w:rsid w:val="00F26BCB"/>
    <w:rsid w:val="00F26ECD"/>
    <w:rsid w:val="00F26EDB"/>
    <w:rsid w:val="00F317CD"/>
    <w:rsid w:val="00F33FDE"/>
    <w:rsid w:val="00F42D99"/>
    <w:rsid w:val="00F4304B"/>
    <w:rsid w:val="00F4477D"/>
    <w:rsid w:val="00F4564E"/>
    <w:rsid w:val="00F46862"/>
    <w:rsid w:val="00F46B92"/>
    <w:rsid w:val="00F47325"/>
    <w:rsid w:val="00F5165A"/>
    <w:rsid w:val="00F565CA"/>
    <w:rsid w:val="00F60B40"/>
    <w:rsid w:val="00F61295"/>
    <w:rsid w:val="00F61C2D"/>
    <w:rsid w:val="00F622D0"/>
    <w:rsid w:val="00F62F8A"/>
    <w:rsid w:val="00F63AEB"/>
    <w:rsid w:val="00F64547"/>
    <w:rsid w:val="00F67EF9"/>
    <w:rsid w:val="00F70683"/>
    <w:rsid w:val="00F70973"/>
    <w:rsid w:val="00F72BFA"/>
    <w:rsid w:val="00F72C23"/>
    <w:rsid w:val="00F740F1"/>
    <w:rsid w:val="00F77B44"/>
    <w:rsid w:val="00F80EC4"/>
    <w:rsid w:val="00F90C07"/>
    <w:rsid w:val="00F91207"/>
    <w:rsid w:val="00F94C8D"/>
    <w:rsid w:val="00F9558F"/>
    <w:rsid w:val="00F97A3C"/>
    <w:rsid w:val="00F97E8B"/>
    <w:rsid w:val="00FA1176"/>
    <w:rsid w:val="00FA1375"/>
    <w:rsid w:val="00FA1F04"/>
    <w:rsid w:val="00FA225D"/>
    <w:rsid w:val="00FA2BCB"/>
    <w:rsid w:val="00FA3F83"/>
    <w:rsid w:val="00FA5AA6"/>
    <w:rsid w:val="00FA6611"/>
    <w:rsid w:val="00FB2590"/>
    <w:rsid w:val="00FB5369"/>
    <w:rsid w:val="00FC2503"/>
    <w:rsid w:val="00FC2B48"/>
    <w:rsid w:val="00FC332B"/>
    <w:rsid w:val="00FC3856"/>
    <w:rsid w:val="00FC39DA"/>
    <w:rsid w:val="00FC3C83"/>
    <w:rsid w:val="00FC5CB6"/>
    <w:rsid w:val="00FC7424"/>
    <w:rsid w:val="00FD08CD"/>
    <w:rsid w:val="00FD160B"/>
    <w:rsid w:val="00FD1699"/>
    <w:rsid w:val="00FD176F"/>
    <w:rsid w:val="00FD2E6E"/>
    <w:rsid w:val="00FD34F2"/>
    <w:rsid w:val="00FD34FA"/>
    <w:rsid w:val="00FD372B"/>
    <w:rsid w:val="00FD5354"/>
    <w:rsid w:val="00FD70DC"/>
    <w:rsid w:val="00FD7A90"/>
    <w:rsid w:val="00FE0DEB"/>
    <w:rsid w:val="00FE229A"/>
    <w:rsid w:val="00FE2537"/>
    <w:rsid w:val="00FE4508"/>
    <w:rsid w:val="00FE4BAB"/>
    <w:rsid w:val="00FE5715"/>
    <w:rsid w:val="00FE618C"/>
    <w:rsid w:val="00FE6739"/>
    <w:rsid w:val="00FE698C"/>
    <w:rsid w:val="00FE6EDE"/>
    <w:rsid w:val="00FF165F"/>
    <w:rsid w:val="00FF2856"/>
    <w:rsid w:val="00FF2E46"/>
    <w:rsid w:val="00FF6018"/>
    <w:rsid w:val="00FF6A5F"/>
    <w:rsid w:val="00FF75D9"/>
    <w:rsid w:val="2750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qFormat/>
    <w:uiPriority w:val="39"/>
    <w:pPr>
      <w:spacing w:after="100"/>
      <w:ind w:left="1320"/>
    </w:pPr>
  </w:style>
  <w:style w:type="paragraph" w:styleId="6">
    <w:name w:val="toc 5"/>
    <w:basedOn w:val="1"/>
    <w:next w:val="1"/>
    <w:unhideWhenUsed/>
    <w:qFormat/>
    <w:uiPriority w:val="39"/>
    <w:pPr>
      <w:spacing w:after="100"/>
      <w:ind w:left="880"/>
    </w:pPr>
  </w:style>
  <w:style w:type="paragraph" w:styleId="7">
    <w:name w:val="toc 3"/>
    <w:basedOn w:val="1"/>
    <w:next w:val="1"/>
    <w:unhideWhenUsed/>
    <w:qFormat/>
    <w:uiPriority w:val="39"/>
    <w:pPr>
      <w:spacing w:after="100"/>
      <w:ind w:left="440"/>
    </w:pPr>
  </w:style>
  <w:style w:type="paragraph" w:styleId="8">
    <w:name w:val="toc 8"/>
    <w:basedOn w:val="1"/>
    <w:next w:val="1"/>
    <w:unhideWhenUsed/>
    <w:qFormat/>
    <w:uiPriority w:val="39"/>
    <w:pPr>
      <w:spacing w:after="100"/>
      <w:ind w:left="1540"/>
    </w:pPr>
  </w:style>
  <w:style w:type="paragraph" w:styleId="9">
    <w:name w:val="Date"/>
    <w:basedOn w:val="1"/>
    <w:next w:val="1"/>
    <w:link w:val="38"/>
    <w:semiHidden/>
    <w:unhideWhenUsed/>
    <w:qFormat/>
    <w:uiPriority w:val="99"/>
    <w:pPr>
      <w:ind w:left="100" w:leftChars="2500"/>
    </w:pPr>
  </w:style>
  <w:style w:type="paragraph" w:styleId="10">
    <w:name w:val="Balloon Text"/>
    <w:basedOn w:val="1"/>
    <w:link w:val="37"/>
    <w:semiHidden/>
    <w:unhideWhenUsed/>
    <w:qFormat/>
    <w:uiPriority w:val="99"/>
    <w:pPr>
      <w:spacing w:after="0" w:line="240" w:lineRule="auto"/>
    </w:pPr>
    <w:rPr>
      <w:sz w:val="18"/>
      <w:szCs w:val="18"/>
    </w:rPr>
  </w:style>
  <w:style w:type="paragraph" w:styleId="11">
    <w:name w:val="footer"/>
    <w:basedOn w:val="1"/>
    <w:link w:val="30"/>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32"/>
    <w:unhideWhenUsed/>
    <w:qFormat/>
    <w:uiPriority w:val="99"/>
    <w:pPr>
      <w:tabs>
        <w:tab w:val="center" w:pos="4680"/>
        <w:tab w:val="right" w:pos="9360"/>
      </w:tabs>
      <w:spacing w:after="0" w:line="240" w:lineRule="auto"/>
    </w:pPr>
  </w:style>
  <w:style w:type="paragraph" w:styleId="13">
    <w:name w:val="toc 1"/>
    <w:basedOn w:val="1"/>
    <w:next w:val="1"/>
    <w:unhideWhenUsed/>
    <w:qFormat/>
    <w:uiPriority w:val="39"/>
    <w:pPr>
      <w:spacing w:after="100"/>
    </w:pPr>
  </w:style>
  <w:style w:type="paragraph" w:styleId="14">
    <w:name w:val="toc 4"/>
    <w:basedOn w:val="1"/>
    <w:next w:val="1"/>
    <w:unhideWhenUsed/>
    <w:qFormat/>
    <w:uiPriority w:val="39"/>
    <w:pPr>
      <w:spacing w:after="100"/>
      <w:ind w:left="660"/>
    </w:pPr>
  </w:style>
  <w:style w:type="paragraph" w:styleId="15">
    <w:name w:val="toc 6"/>
    <w:basedOn w:val="1"/>
    <w:next w:val="1"/>
    <w:unhideWhenUsed/>
    <w:qFormat/>
    <w:uiPriority w:val="39"/>
    <w:pPr>
      <w:spacing w:after="100"/>
      <w:ind w:left="1100"/>
    </w:pPr>
  </w:style>
  <w:style w:type="paragraph" w:styleId="16">
    <w:name w:val="toc 2"/>
    <w:basedOn w:val="1"/>
    <w:next w:val="1"/>
    <w:unhideWhenUsed/>
    <w:qFormat/>
    <w:uiPriority w:val="39"/>
    <w:pPr>
      <w:spacing w:after="100"/>
      <w:ind w:left="220"/>
    </w:pPr>
  </w:style>
  <w:style w:type="paragraph" w:styleId="17">
    <w:name w:val="toc 9"/>
    <w:basedOn w:val="1"/>
    <w:next w:val="1"/>
    <w:unhideWhenUsed/>
    <w:qFormat/>
    <w:uiPriority w:val="39"/>
    <w:pPr>
      <w:spacing w:after="100"/>
      <w:ind w:left="1760"/>
    </w:p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20">
    <w:name w:val="Table Grid"/>
    <w:basedOn w:val="19"/>
    <w:qFormat/>
    <w:uiPriority w:val="39"/>
    <w:pPr>
      <w:spacing w:after="0" w:line="240" w:lineRule="auto"/>
    </w:pPr>
    <w:rPr>
      <w:kern w:val="2"/>
      <w:sz w:val="24"/>
      <w:lang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rPr>
  </w:style>
  <w:style w:type="character" w:styleId="23">
    <w:name w:val="page number"/>
    <w:basedOn w:val="21"/>
    <w:semiHidden/>
    <w:unhideWhenUsed/>
    <w:qFormat/>
    <w:uiPriority w:val="99"/>
  </w:style>
  <w:style w:type="character" w:styleId="24">
    <w:name w:val="Emphasis"/>
    <w:basedOn w:val="21"/>
    <w:qFormat/>
    <w:uiPriority w:val="20"/>
    <w:rPr>
      <w:i/>
      <w:iCs/>
    </w:rPr>
  </w:style>
  <w:style w:type="character" w:styleId="25">
    <w:name w:val="Hyperlink"/>
    <w:basedOn w:val="21"/>
    <w:unhideWhenUsed/>
    <w:qFormat/>
    <w:uiPriority w:val="99"/>
    <w:rPr>
      <w:color w:val="0563C1" w:themeColor="hyperlink"/>
      <w:u w:val="single"/>
      <w14:textFill>
        <w14:solidFill>
          <w14:schemeClr w14:val="hlink"/>
        </w14:solidFill>
      </w14:textFill>
    </w:rPr>
  </w:style>
  <w:style w:type="character" w:customStyle="1" w:styleId="26">
    <w:name w:val="标题 1 字符"/>
    <w:basedOn w:val="21"/>
    <w:link w:val="2"/>
    <w:qFormat/>
    <w:uiPriority w:val="9"/>
    <w:rPr>
      <w:rFonts w:asciiTheme="majorHAnsi" w:hAnsiTheme="majorHAnsi" w:eastAsiaTheme="majorEastAsia" w:cstheme="majorBidi"/>
      <w:color w:val="2F5597" w:themeColor="accent1" w:themeShade="BF"/>
      <w:sz w:val="32"/>
      <w:szCs w:val="32"/>
    </w:rPr>
  </w:style>
  <w:style w:type="paragraph" w:styleId="27">
    <w:name w:val="List Paragraph"/>
    <w:basedOn w:val="1"/>
    <w:qFormat/>
    <w:uiPriority w:val="34"/>
    <w:pPr>
      <w:ind w:left="720"/>
      <w:contextualSpacing/>
    </w:pPr>
  </w:style>
  <w:style w:type="paragraph" w:customStyle="1" w:styleId="28">
    <w:name w:val="TOC Heading"/>
    <w:basedOn w:val="2"/>
    <w:next w:val="1"/>
    <w:unhideWhenUsed/>
    <w:qFormat/>
    <w:uiPriority w:val="39"/>
    <w:pPr>
      <w:outlineLvl w:val="9"/>
    </w:pPr>
  </w:style>
  <w:style w:type="character" w:styleId="29">
    <w:name w:val="Placeholder Text"/>
    <w:basedOn w:val="21"/>
    <w:semiHidden/>
    <w:qFormat/>
    <w:uiPriority w:val="99"/>
    <w:rPr>
      <w:color w:val="808080"/>
    </w:rPr>
  </w:style>
  <w:style w:type="character" w:customStyle="1" w:styleId="30">
    <w:name w:val="页脚 字符"/>
    <w:basedOn w:val="21"/>
    <w:link w:val="11"/>
    <w:qFormat/>
    <w:uiPriority w:val="99"/>
    <w:rPr>
      <w:sz w:val="18"/>
      <w:szCs w:val="18"/>
    </w:rPr>
  </w:style>
  <w:style w:type="character" w:customStyle="1" w:styleId="31">
    <w:name w:val="标题 2 字符"/>
    <w:basedOn w:val="21"/>
    <w:link w:val="3"/>
    <w:qFormat/>
    <w:uiPriority w:val="9"/>
    <w:rPr>
      <w:rFonts w:asciiTheme="majorHAnsi" w:hAnsiTheme="majorHAnsi" w:eastAsiaTheme="majorEastAsia" w:cstheme="majorBidi"/>
      <w:color w:val="2F5597" w:themeColor="accent1" w:themeShade="BF"/>
      <w:sz w:val="26"/>
      <w:szCs w:val="26"/>
    </w:rPr>
  </w:style>
  <w:style w:type="character" w:customStyle="1" w:styleId="32">
    <w:name w:val="页眉 字符"/>
    <w:basedOn w:val="21"/>
    <w:link w:val="12"/>
    <w:qFormat/>
    <w:uiPriority w:val="99"/>
  </w:style>
  <w:style w:type="character" w:customStyle="1" w:styleId="33">
    <w:name w:val="标题 3 字符"/>
    <w:basedOn w:val="21"/>
    <w:link w:val="4"/>
    <w:qFormat/>
    <w:uiPriority w:val="9"/>
    <w:rPr>
      <w:rFonts w:asciiTheme="majorHAnsi" w:hAnsiTheme="majorHAnsi" w:eastAsiaTheme="majorEastAsia" w:cstheme="majorBidi"/>
      <w:color w:val="203864" w:themeColor="accent1" w:themeShade="80"/>
      <w:sz w:val="24"/>
      <w:szCs w:val="24"/>
    </w:rPr>
  </w:style>
  <w:style w:type="paragraph" w:customStyle="1" w:styleId="34">
    <w:name w:val="mbn"/>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5">
    <w:name w:val="wrong-dom-element"/>
    <w:basedOn w:val="21"/>
    <w:qFormat/>
    <w:uiPriority w:val="0"/>
  </w:style>
  <w:style w:type="character" w:customStyle="1" w:styleId="36">
    <w:name w:val="未处理的提及1"/>
    <w:basedOn w:val="21"/>
    <w:semiHidden/>
    <w:unhideWhenUsed/>
    <w:qFormat/>
    <w:uiPriority w:val="99"/>
    <w:rPr>
      <w:color w:val="605E5C"/>
      <w:shd w:val="clear" w:color="auto" w:fill="E1DFDD"/>
    </w:rPr>
  </w:style>
  <w:style w:type="character" w:customStyle="1" w:styleId="37">
    <w:name w:val="批注框文本 字符"/>
    <w:basedOn w:val="21"/>
    <w:link w:val="10"/>
    <w:semiHidden/>
    <w:qFormat/>
    <w:uiPriority w:val="99"/>
    <w:rPr>
      <w:sz w:val="18"/>
      <w:szCs w:val="18"/>
    </w:rPr>
  </w:style>
  <w:style w:type="character" w:customStyle="1" w:styleId="38">
    <w:name w:val="日期 字符"/>
    <w:basedOn w:val="21"/>
    <w:link w:val="9"/>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0.png"/><Relationship Id="rId24" Type="http://schemas.openxmlformats.org/officeDocument/2006/relationships/chart" Target="charts/chart4.xml"/><Relationship Id="rId23" Type="http://schemas.openxmlformats.org/officeDocument/2006/relationships/chart" Target="charts/chart3.xml"/><Relationship Id="rId22" Type="http://schemas.openxmlformats.org/officeDocument/2006/relationships/chart" Target="charts/chart2.xml"/><Relationship Id="rId21" Type="http://schemas.openxmlformats.org/officeDocument/2006/relationships/chart" Target="charts/chart1.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e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ngx\OneDrive\&#26700;&#38754;\2021&#24180;2&#26376;-2021&#24180;7&#26376;\2018&#32423;&#26412;&#31185;&#29983;&#12298;&#22823;&#25968;&#25454;&#33829;&#38144;&#12299;\BDM-no.8\&#23454;&#25805;3\&#23454;&#25805;3-&#31532;&#20108;&#24180;&#24230;&#19978;&#21322;&#24180;&#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2021&#24180;2&#26376;-2021&#24180;7&#26376;\2018&#32423;&#26412;&#31185;&#29983;&#12298;&#22823;&#25968;&#25454;&#33829;&#38144;&#12299;\BDM-no.8\&#23454;&#25805;3\No.8-&#35838;&#22530;&#28436;&#31034;new\&#23454;&#25805;3-1&#21644;3-2-&#31532;&#20108;&#24180;&#24230;&#19978;&#21322;&#24180;&#25968;&#25454;-&#35838;&#22530;&#23454;&#25805;.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2021&#24180;2&#26376;-2021&#24180;7&#26376;\2018&#32423;&#26412;&#31185;&#29983;&#12298;&#22823;&#25968;&#25454;&#33829;&#38144;&#12299;\BDM-no.8\&#23454;&#25805;3\No.8-&#35838;&#22530;&#28436;&#31034;new\&#23454;&#25805;3-1&#21644;3-2-&#31532;&#20108;&#24180;&#24230;&#19978;&#21322;&#24180;&#25968;&#25454;-&#35838;&#22530;&#23454;&#25805;.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021&#24180;2&#26376;-2021&#24180;7&#26376;\2018&#32423;&#26412;&#31185;&#29983;&#12298;&#22823;&#25968;&#25454;&#33829;&#38144;&#12299;\BDM-no.8\&#23454;&#25805;3\No.8-&#35838;&#22530;&#28436;&#31034;new\&#23454;&#25805;3-1&#21644;3-2-&#31532;&#20108;&#24180;&#24230;&#19978;&#21322;&#24180;&#25968;&#25454;-&#35838;&#22530;&#23454;&#25805;.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刷卡进度</a:t>
            </a:r>
            <a:endParaRPr lang="zh-CN" altLang="en-US"/>
          </a:p>
        </c:rich>
      </c:tx>
      <c:layout/>
      <c:overlay val="0"/>
      <c:spPr>
        <a:noFill/>
        <a:ln>
          <a:noFill/>
        </a:ln>
        <a:effectLst/>
      </c:spPr>
    </c:title>
    <c:autoTitleDeleted val="0"/>
    <c:plotArea>
      <c:layout/>
      <c:barChart>
        <c:barDir val="col"/>
        <c:grouping val="clustered"/>
        <c:varyColors val="0"/>
        <c:ser>
          <c:idx val="0"/>
          <c:order val="0"/>
          <c:tx>
            <c:strRef>
              <c:f>'实操3-1'!$F$2</c:f>
              <c:strCache>
                <c:ptCount val="1"/>
                <c:pt idx="0">
                  <c:v>渐趋静止型</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'实操3-1'!$J$1</c:f>
              <c:strCache>
                <c:ptCount val="1"/>
                <c:pt idx="0">
                  <c:v>比值</c:v>
                </c:pt>
              </c:strCache>
            </c:strRef>
          </c:cat>
          <c:val>
            <c:numRef>
              <c:f>'实操3-1'!$J$2</c:f>
              <c:numCache>
                <c:formatCode>0.00%</c:formatCode>
                <c:ptCount val="1"/>
                <c:pt idx="0">
                  <c:v>0.461748633879781</c:v>
                </c:pt>
              </c:numCache>
            </c:numRef>
          </c:val>
        </c:ser>
        <c:ser>
          <c:idx val="1"/>
          <c:order val="1"/>
          <c:tx>
            <c:strRef>
              <c:f>'实操3-1'!$F$3</c:f>
              <c:strCache>
                <c:ptCount val="1"/>
                <c:pt idx="0">
                  <c:v>稳定刷卡型</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'实操3-1'!$J$1</c:f>
              <c:strCache>
                <c:ptCount val="1"/>
                <c:pt idx="0">
                  <c:v>比值</c:v>
                </c:pt>
              </c:strCache>
            </c:strRef>
          </c:cat>
          <c:val>
            <c:numRef>
              <c:f>'实操3-1'!$J$3</c:f>
              <c:numCache>
                <c:formatCode>0.00%</c:formatCode>
                <c:ptCount val="1"/>
                <c:pt idx="0">
                  <c:v>0.484384568279241</c:v>
                </c:pt>
              </c:numCache>
            </c:numRef>
          </c:val>
        </c:ser>
        <c:ser>
          <c:idx val="2"/>
          <c:order val="2"/>
          <c:tx>
            <c:strRef>
              <c:f>'实操3-1'!$F$4</c:f>
              <c:strCache>
                <c:ptCount val="1"/>
                <c:pt idx="0">
                  <c:v>渐趋活跃型</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'实操3-1'!$J$1</c:f>
              <c:strCache>
                <c:ptCount val="1"/>
                <c:pt idx="0">
                  <c:v>比值</c:v>
                </c:pt>
              </c:strCache>
            </c:strRef>
          </c:cat>
          <c:val>
            <c:numRef>
              <c:f>'实操3-1'!$J$4</c:f>
              <c:numCache>
                <c:formatCode>0.00%</c:formatCode>
                <c:ptCount val="1"/>
                <c:pt idx="0">
                  <c:v>0.576923076923077</c:v>
                </c:pt>
              </c:numCache>
            </c:numRef>
          </c:val>
        </c:ser>
        <c:dLbls>
          <c:showLegendKey val="0"/>
          <c:showVal val="1"/>
          <c:showCatName val="0"/>
          <c:showSerName val="0"/>
          <c:showPercent val="0"/>
          <c:showBubbleSize val="0"/>
        </c:dLbls>
        <c:gapWidth val="219"/>
        <c:overlap val="-27"/>
        <c:axId val="441720832"/>
        <c:axId val="441722368"/>
      </c:barChart>
      <c:catAx>
        <c:axId val="441720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1722368"/>
        <c:crosses val="autoZero"/>
        <c:auto val="1"/>
        <c:lblAlgn val="ctr"/>
        <c:lblOffset val="100"/>
        <c:noMultiLvlLbl val="0"/>
      </c:catAx>
      <c:valAx>
        <c:axId val="44172236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0.00%"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17208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稳定刷卡型 </a:t>
            </a:r>
            <a:r>
              <a:rPr lang="en-US" altLang="zh-CN" sz="1400" b="0" i="0" baseline="0">
                <a:effectLst/>
              </a:rPr>
              <a:t>ID=17190 CAI=0.78%-&gt;8.57%</a:t>
            </a:r>
            <a:endParaRPr lang="zh-CN" altLang="zh-CN" sz="1400">
              <a:effectLst/>
            </a:endParaRPr>
          </a:p>
        </c:rich>
      </c:tx>
      <c:layout/>
      <c:overlay val="0"/>
      <c:spPr>
        <a:noFill/>
        <a:ln>
          <a:noFill/>
        </a:ln>
        <a:effectLst/>
      </c:spPr>
    </c:title>
    <c:autoTitleDeleted val="0"/>
    <c:plotArea>
      <c:layout/>
      <c:lineChart>
        <c:grouping val="standard"/>
        <c:varyColors val="0"/>
        <c:ser>
          <c:idx val="0"/>
          <c:order val="0"/>
          <c:spPr>
            <a:ln w="28575" cap="rnd" cmpd="sng" algn="ctr">
              <a:solidFill>
                <a:schemeClr val="accent1"/>
              </a:solidFill>
              <a:prstDash val="solid"/>
              <a:round/>
            </a:ln>
            <a:effectLst/>
          </c:spPr>
          <c:marker>
            <c:symbol val="none"/>
          </c:marker>
          <c:dLbls>
            <c:delete val="1"/>
          </c:dLbls>
          <c:val>
            <c:numRef>
              <c:f>'实操3-2'!$A$2:$A$75</c:f>
              <c:numCache>
                <c:formatCode>General</c:formatCode>
                <c:ptCount val="74"/>
                <c:pt idx="0">
                  <c:v>1</c:v>
                </c:pt>
                <c:pt idx="1">
                  <c:v>6</c:v>
                </c:pt>
                <c:pt idx="2">
                  <c:v>14</c:v>
                </c:pt>
                <c:pt idx="3">
                  <c:v>14</c:v>
                </c:pt>
                <c:pt idx="4">
                  <c:v>1</c:v>
                </c:pt>
                <c:pt idx="5">
                  <c:v>1</c:v>
                </c:pt>
                <c:pt idx="6">
                  <c:v>5</c:v>
                </c:pt>
                <c:pt idx="7">
                  <c:v>8</c:v>
                </c:pt>
                <c:pt idx="8">
                  <c:v>15</c:v>
                </c:pt>
                <c:pt idx="9">
                  <c:v>1</c:v>
                </c:pt>
                <c:pt idx="10">
                  <c:v>8</c:v>
                </c:pt>
                <c:pt idx="11">
                  <c:v>12</c:v>
                </c:pt>
                <c:pt idx="12">
                  <c:v>1</c:v>
                </c:pt>
                <c:pt idx="13">
                  <c:v>4</c:v>
                </c:pt>
                <c:pt idx="14">
                  <c:v>18</c:v>
                </c:pt>
                <c:pt idx="15">
                  <c:v>12</c:v>
                </c:pt>
                <c:pt idx="16">
                  <c:v>1</c:v>
                </c:pt>
                <c:pt idx="17">
                  <c:v>18</c:v>
                </c:pt>
                <c:pt idx="18">
                  <c:v>10</c:v>
                </c:pt>
                <c:pt idx="19">
                  <c:v>20</c:v>
                </c:pt>
                <c:pt idx="20">
                  <c:v>8</c:v>
                </c:pt>
                <c:pt idx="21">
                  <c:v>5</c:v>
                </c:pt>
                <c:pt idx="22">
                  <c:v>2</c:v>
                </c:pt>
                <c:pt idx="23">
                  <c:v>4</c:v>
                </c:pt>
                <c:pt idx="24">
                  <c:v>3</c:v>
                </c:pt>
                <c:pt idx="25">
                  <c:v>4</c:v>
                </c:pt>
                <c:pt idx="26">
                  <c:v>7</c:v>
                </c:pt>
                <c:pt idx="27">
                  <c:v>3</c:v>
                </c:pt>
                <c:pt idx="28">
                  <c:v>6</c:v>
                </c:pt>
                <c:pt idx="29">
                  <c:v>8</c:v>
                </c:pt>
                <c:pt idx="30">
                  <c:v>1</c:v>
                </c:pt>
                <c:pt idx="31">
                  <c:v>10</c:v>
                </c:pt>
                <c:pt idx="32">
                  <c:v>3</c:v>
                </c:pt>
                <c:pt idx="33">
                  <c:v>6</c:v>
                </c:pt>
                <c:pt idx="34">
                  <c:v>2</c:v>
                </c:pt>
                <c:pt idx="35">
                  <c:v>13</c:v>
                </c:pt>
                <c:pt idx="36">
                  <c:v>7</c:v>
                </c:pt>
                <c:pt idx="37">
                  <c:v>5</c:v>
                </c:pt>
                <c:pt idx="38">
                  <c:v>3</c:v>
                </c:pt>
                <c:pt idx="39">
                  <c:v>5</c:v>
                </c:pt>
                <c:pt idx="40">
                  <c:v>7</c:v>
                </c:pt>
                <c:pt idx="41">
                  <c:v>2</c:v>
                </c:pt>
                <c:pt idx="42">
                  <c:v>10</c:v>
                </c:pt>
                <c:pt idx="43">
                  <c:v>9</c:v>
                </c:pt>
                <c:pt idx="44">
                  <c:v>2</c:v>
                </c:pt>
                <c:pt idx="45">
                  <c:v>4</c:v>
                </c:pt>
                <c:pt idx="46">
                  <c:v>3</c:v>
                </c:pt>
                <c:pt idx="47">
                  <c:v>11</c:v>
                </c:pt>
                <c:pt idx="48">
                  <c:v>13</c:v>
                </c:pt>
                <c:pt idx="49">
                  <c:v>18</c:v>
                </c:pt>
                <c:pt idx="50">
                  <c:v>6</c:v>
                </c:pt>
              </c:numCache>
            </c:numRef>
          </c:val>
          <c:smooth val="0"/>
        </c:ser>
        <c:ser>
          <c:idx val="1"/>
          <c:order val="1"/>
          <c:spPr>
            <a:ln w="28575" cap="rnd" cmpd="sng" algn="ctr">
              <a:solidFill>
                <a:schemeClr val="accent2"/>
              </a:solidFill>
              <a:prstDash val="solid"/>
              <a:round/>
            </a:ln>
            <a:effectLst/>
          </c:spPr>
          <c:marker>
            <c:symbol val="none"/>
          </c:marker>
          <c:dLbls>
            <c:delete val="1"/>
          </c:dLbls>
          <c:val>
            <c:numRef>
              <c:f>'实操3-2'!$B$2:$B$75</c:f>
              <c:numCache>
                <c:formatCode>General</c:formatCode>
                <c:ptCount val="74"/>
                <c:pt idx="51">
                  <c:v>8</c:v>
                </c:pt>
                <c:pt idx="52">
                  <c:v>11</c:v>
                </c:pt>
                <c:pt idx="53">
                  <c:v>7</c:v>
                </c:pt>
                <c:pt idx="54">
                  <c:v>3</c:v>
                </c:pt>
                <c:pt idx="55">
                  <c:v>27</c:v>
                </c:pt>
                <c:pt idx="56">
                  <c:v>5</c:v>
                </c:pt>
                <c:pt idx="57">
                  <c:v>1</c:v>
                </c:pt>
                <c:pt idx="58">
                  <c:v>1</c:v>
                </c:pt>
                <c:pt idx="59">
                  <c:v>2</c:v>
                </c:pt>
                <c:pt idx="60">
                  <c:v>19</c:v>
                </c:pt>
                <c:pt idx="61">
                  <c:v>7</c:v>
                </c:pt>
                <c:pt idx="62">
                  <c:v>5</c:v>
                </c:pt>
                <c:pt idx="63">
                  <c:v>14</c:v>
                </c:pt>
                <c:pt idx="64">
                  <c:v>10</c:v>
                </c:pt>
                <c:pt idx="65">
                  <c:v>4</c:v>
                </c:pt>
                <c:pt idx="66">
                  <c:v>16</c:v>
                </c:pt>
                <c:pt idx="67">
                  <c:v>8</c:v>
                </c:pt>
                <c:pt idx="68">
                  <c:v>4</c:v>
                </c:pt>
                <c:pt idx="69">
                  <c:v>9</c:v>
                </c:pt>
                <c:pt idx="70">
                  <c:v>7</c:v>
                </c:pt>
                <c:pt idx="71">
                  <c:v>2</c:v>
                </c:pt>
                <c:pt idx="72">
                  <c:v>6</c:v>
                </c:pt>
                <c:pt idx="73">
                  <c:v>1</c:v>
                </c:pt>
              </c:numCache>
            </c:numRef>
          </c:val>
          <c:smooth val="0"/>
        </c:ser>
        <c:dLbls>
          <c:showLegendKey val="0"/>
          <c:showVal val="0"/>
          <c:showCatName val="0"/>
          <c:showSerName val="0"/>
          <c:showPercent val="0"/>
          <c:showBubbleSize val="0"/>
        </c:dLbls>
        <c:marker val="0"/>
        <c:smooth val="0"/>
        <c:axId val="441744768"/>
        <c:axId val="441754752"/>
      </c:lineChart>
      <c:catAx>
        <c:axId val="441744768"/>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1754752"/>
        <c:crosses val="autoZero"/>
        <c:auto val="1"/>
        <c:lblAlgn val="ctr"/>
        <c:lblOffset val="100"/>
        <c:noMultiLvlLbl val="0"/>
      </c:catAx>
      <c:valAx>
        <c:axId val="44175475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17447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渐趋静止型</a:t>
            </a:r>
            <a:r>
              <a:rPr lang="en-US" altLang="zh-CN" sz="1400" b="0" i="0" baseline="0">
                <a:effectLst/>
              </a:rPr>
              <a:t> ID 17586 CAI=-43.05%-&gt;37.23%</a:t>
            </a:r>
            <a:endParaRPr lang="zh-CN" altLang="zh-CN" sz="1400">
              <a:effectLst/>
            </a:endParaRPr>
          </a:p>
        </c:rich>
      </c:tx>
      <c:layout/>
      <c:overlay val="0"/>
      <c:spPr>
        <a:noFill/>
        <a:ln>
          <a:noFill/>
        </a:ln>
        <a:effectLst/>
      </c:spPr>
    </c:title>
    <c:autoTitleDeleted val="0"/>
    <c:plotArea>
      <c:layout/>
      <c:lineChart>
        <c:grouping val="standard"/>
        <c:varyColors val="0"/>
        <c:ser>
          <c:idx val="0"/>
          <c:order val="0"/>
          <c:spPr>
            <a:ln w="28575" cap="rnd" cmpd="sng" algn="ctr">
              <a:solidFill>
                <a:schemeClr val="accent1"/>
              </a:solidFill>
              <a:prstDash val="solid"/>
              <a:round/>
            </a:ln>
            <a:effectLst/>
          </c:spPr>
          <c:marker>
            <c:symbol val="none"/>
          </c:marker>
          <c:dLbls>
            <c:delete val="1"/>
          </c:dLbls>
          <c:val>
            <c:numRef>
              <c:f>'实操3-2'!$C$2:$C$80</c:f>
              <c:numCache>
                <c:formatCode>General</c:formatCode>
                <c:ptCount val="79"/>
                <c:pt idx="0">
                  <c:v>1</c:v>
                </c:pt>
                <c:pt idx="1">
                  <c:v>11</c:v>
                </c:pt>
                <c:pt idx="2">
                  <c:v>1</c:v>
                </c:pt>
                <c:pt idx="3">
                  <c:v>2</c:v>
                </c:pt>
                <c:pt idx="4">
                  <c:v>7</c:v>
                </c:pt>
                <c:pt idx="5">
                  <c:v>4</c:v>
                </c:pt>
                <c:pt idx="6">
                  <c:v>1</c:v>
                </c:pt>
                <c:pt idx="7">
                  <c:v>1</c:v>
                </c:pt>
                <c:pt idx="8">
                  <c:v>5</c:v>
                </c:pt>
                <c:pt idx="9">
                  <c:v>1</c:v>
                </c:pt>
                <c:pt idx="10">
                  <c:v>13</c:v>
                </c:pt>
                <c:pt idx="11">
                  <c:v>1</c:v>
                </c:pt>
                <c:pt idx="12">
                  <c:v>1</c:v>
                </c:pt>
                <c:pt idx="13">
                  <c:v>1</c:v>
                </c:pt>
                <c:pt idx="14">
                  <c:v>4</c:v>
                </c:pt>
                <c:pt idx="15">
                  <c:v>1</c:v>
                </c:pt>
                <c:pt idx="16">
                  <c:v>1</c:v>
                </c:pt>
                <c:pt idx="17">
                  <c:v>1</c:v>
                </c:pt>
                <c:pt idx="18">
                  <c:v>1</c:v>
                </c:pt>
                <c:pt idx="19">
                  <c:v>3</c:v>
                </c:pt>
                <c:pt idx="20">
                  <c:v>8</c:v>
                </c:pt>
                <c:pt idx="21">
                  <c:v>1</c:v>
                </c:pt>
                <c:pt idx="22">
                  <c:v>1</c:v>
                </c:pt>
                <c:pt idx="23">
                  <c:v>1</c:v>
                </c:pt>
                <c:pt idx="24">
                  <c:v>4</c:v>
                </c:pt>
                <c:pt idx="25">
                  <c:v>1</c:v>
                </c:pt>
                <c:pt idx="26">
                  <c:v>2</c:v>
                </c:pt>
                <c:pt idx="27">
                  <c:v>3</c:v>
                </c:pt>
                <c:pt idx="28">
                  <c:v>2</c:v>
                </c:pt>
                <c:pt idx="29">
                  <c:v>6</c:v>
                </c:pt>
                <c:pt idx="30">
                  <c:v>1</c:v>
                </c:pt>
                <c:pt idx="31">
                  <c:v>1</c:v>
                </c:pt>
                <c:pt idx="32">
                  <c:v>4</c:v>
                </c:pt>
                <c:pt idx="33">
                  <c:v>7</c:v>
                </c:pt>
                <c:pt idx="34">
                  <c:v>1</c:v>
                </c:pt>
                <c:pt idx="35">
                  <c:v>3</c:v>
                </c:pt>
                <c:pt idx="36">
                  <c:v>4</c:v>
                </c:pt>
                <c:pt idx="37">
                  <c:v>3</c:v>
                </c:pt>
                <c:pt idx="38">
                  <c:v>4</c:v>
                </c:pt>
                <c:pt idx="39">
                  <c:v>3</c:v>
                </c:pt>
                <c:pt idx="40">
                  <c:v>6</c:v>
                </c:pt>
                <c:pt idx="41">
                  <c:v>1</c:v>
                </c:pt>
                <c:pt idx="42">
                  <c:v>14</c:v>
                </c:pt>
                <c:pt idx="43">
                  <c:v>3</c:v>
                </c:pt>
                <c:pt idx="44">
                  <c:v>1</c:v>
                </c:pt>
                <c:pt idx="45">
                  <c:v>2</c:v>
                </c:pt>
                <c:pt idx="46">
                  <c:v>1</c:v>
                </c:pt>
                <c:pt idx="47">
                  <c:v>11</c:v>
                </c:pt>
                <c:pt idx="48">
                  <c:v>8</c:v>
                </c:pt>
                <c:pt idx="49">
                  <c:v>2</c:v>
                </c:pt>
                <c:pt idx="50">
                  <c:v>3</c:v>
                </c:pt>
                <c:pt idx="51">
                  <c:v>1</c:v>
                </c:pt>
                <c:pt idx="52">
                  <c:v>16</c:v>
                </c:pt>
                <c:pt idx="53">
                  <c:v>40</c:v>
                </c:pt>
                <c:pt idx="54">
                  <c:v>8</c:v>
                </c:pt>
                <c:pt idx="55">
                  <c:v>2</c:v>
                </c:pt>
                <c:pt idx="56">
                  <c:v>10</c:v>
                </c:pt>
                <c:pt idx="57">
                  <c:v>70</c:v>
                </c:pt>
                <c:pt idx="58">
                  <c:v>45</c:v>
                </c:pt>
              </c:numCache>
            </c:numRef>
          </c:val>
          <c:smooth val="0"/>
        </c:ser>
        <c:ser>
          <c:idx val="1"/>
          <c:order val="1"/>
          <c:spPr>
            <a:ln w="28575" cap="rnd" cmpd="sng" algn="ctr">
              <a:solidFill>
                <a:schemeClr val="accent2"/>
              </a:solidFill>
              <a:prstDash val="solid"/>
              <a:round/>
            </a:ln>
            <a:effectLst/>
          </c:spPr>
          <c:marker>
            <c:symbol val="none"/>
          </c:marker>
          <c:dLbls>
            <c:delete val="1"/>
          </c:dLbls>
          <c:val>
            <c:numRef>
              <c:f>'实操3-2'!$D$2:$D$80</c:f>
              <c:numCache>
                <c:formatCode>General</c:formatCode>
                <c:ptCount val="79"/>
                <c:pt idx="59">
                  <c:v>58</c:v>
                </c:pt>
                <c:pt idx="60">
                  <c:v>3</c:v>
                </c:pt>
                <c:pt idx="61">
                  <c:v>18</c:v>
                </c:pt>
                <c:pt idx="62">
                  <c:v>3</c:v>
                </c:pt>
                <c:pt idx="63">
                  <c:v>1</c:v>
                </c:pt>
                <c:pt idx="64">
                  <c:v>1</c:v>
                </c:pt>
                <c:pt idx="65">
                  <c:v>12</c:v>
                </c:pt>
                <c:pt idx="66">
                  <c:v>2</c:v>
                </c:pt>
                <c:pt idx="67">
                  <c:v>5</c:v>
                </c:pt>
                <c:pt idx="68">
                  <c:v>1</c:v>
                </c:pt>
                <c:pt idx="69">
                  <c:v>6</c:v>
                </c:pt>
                <c:pt idx="70">
                  <c:v>7</c:v>
                </c:pt>
                <c:pt idx="71">
                  <c:v>7</c:v>
                </c:pt>
                <c:pt idx="72">
                  <c:v>2</c:v>
                </c:pt>
                <c:pt idx="73">
                  <c:v>2</c:v>
                </c:pt>
                <c:pt idx="74">
                  <c:v>4</c:v>
                </c:pt>
                <c:pt idx="75">
                  <c:v>1</c:v>
                </c:pt>
                <c:pt idx="76">
                  <c:v>5</c:v>
                </c:pt>
                <c:pt idx="77">
                  <c:v>4</c:v>
                </c:pt>
                <c:pt idx="78">
                  <c:v>7</c:v>
                </c:pt>
              </c:numCache>
            </c:numRef>
          </c:val>
          <c:smooth val="0"/>
        </c:ser>
        <c:dLbls>
          <c:showLegendKey val="0"/>
          <c:showVal val="0"/>
          <c:showCatName val="0"/>
          <c:showSerName val="0"/>
          <c:showPercent val="0"/>
          <c:showBubbleSize val="0"/>
        </c:dLbls>
        <c:marker val="0"/>
        <c:smooth val="0"/>
        <c:axId val="446437248"/>
        <c:axId val="446438784"/>
      </c:lineChart>
      <c:catAx>
        <c:axId val="44643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6438784"/>
        <c:crosses val="autoZero"/>
        <c:auto val="1"/>
        <c:lblAlgn val="ctr"/>
        <c:lblOffset val="100"/>
        <c:noMultiLvlLbl val="0"/>
      </c:catAx>
      <c:valAx>
        <c:axId val="446438784"/>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64372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渐趋活跃型</a:t>
            </a:r>
            <a:r>
              <a:rPr lang="en-US" altLang="zh-CN" sz="1400" b="0" i="0" baseline="0">
                <a:effectLst/>
              </a:rPr>
              <a:t> ID=1896  CAI=27.02%-&gt;-15.98%</a:t>
            </a:r>
            <a:endParaRPr lang="zh-CN" altLang="zh-CN" sz="1400">
              <a:effectLst/>
            </a:endParaRPr>
          </a:p>
        </c:rich>
      </c:tx>
      <c:layout/>
      <c:overlay val="0"/>
      <c:spPr>
        <a:noFill/>
        <a:ln>
          <a:noFill/>
        </a:ln>
        <a:effectLst/>
      </c:spPr>
    </c:title>
    <c:autoTitleDeleted val="0"/>
    <c:plotArea>
      <c:layout/>
      <c:lineChart>
        <c:grouping val="standard"/>
        <c:varyColors val="0"/>
        <c:ser>
          <c:idx val="0"/>
          <c:order val="0"/>
          <c:spPr>
            <a:ln w="28575" cap="rnd" cmpd="sng" algn="ctr">
              <a:solidFill>
                <a:schemeClr val="accent1"/>
              </a:solidFill>
              <a:prstDash val="solid"/>
              <a:round/>
            </a:ln>
            <a:effectLst/>
          </c:spPr>
          <c:marker>
            <c:symbol val="none"/>
          </c:marker>
          <c:dLbls>
            <c:delete val="1"/>
          </c:dLbls>
          <c:val>
            <c:numRef>
              <c:f>'实操3-2'!$E$2:$E$53</c:f>
              <c:numCache>
                <c:formatCode>General</c:formatCode>
                <c:ptCount val="52"/>
                <c:pt idx="0">
                  <c:v>67</c:v>
                </c:pt>
                <c:pt idx="1">
                  <c:v>52</c:v>
                </c:pt>
                <c:pt idx="2">
                  <c:v>3</c:v>
                </c:pt>
                <c:pt idx="3">
                  <c:v>4</c:v>
                </c:pt>
                <c:pt idx="4">
                  <c:v>27</c:v>
                </c:pt>
                <c:pt idx="5">
                  <c:v>8</c:v>
                </c:pt>
                <c:pt idx="6">
                  <c:v>7</c:v>
                </c:pt>
                <c:pt idx="7">
                  <c:v>7</c:v>
                </c:pt>
                <c:pt idx="8">
                  <c:v>3</c:v>
                </c:pt>
                <c:pt idx="9">
                  <c:v>4</c:v>
                </c:pt>
                <c:pt idx="10">
                  <c:v>3</c:v>
                </c:pt>
                <c:pt idx="11">
                  <c:v>4</c:v>
                </c:pt>
                <c:pt idx="12">
                  <c:v>7</c:v>
                </c:pt>
                <c:pt idx="13">
                  <c:v>7</c:v>
                </c:pt>
                <c:pt idx="14">
                  <c:v>14</c:v>
                </c:pt>
                <c:pt idx="15">
                  <c:v>7</c:v>
                </c:pt>
                <c:pt idx="16">
                  <c:v>7</c:v>
                </c:pt>
                <c:pt idx="17">
                  <c:v>10</c:v>
                </c:pt>
                <c:pt idx="18">
                  <c:v>4</c:v>
                </c:pt>
                <c:pt idx="19">
                  <c:v>7</c:v>
                </c:pt>
                <c:pt idx="20">
                  <c:v>4</c:v>
                </c:pt>
                <c:pt idx="21">
                  <c:v>3</c:v>
                </c:pt>
                <c:pt idx="22">
                  <c:v>7</c:v>
                </c:pt>
                <c:pt idx="23">
                  <c:v>7</c:v>
                </c:pt>
                <c:pt idx="24">
                  <c:v>7</c:v>
                </c:pt>
                <c:pt idx="25">
                  <c:v>14</c:v>
                </c:pt>
                <c:pt idx="26">
                  <c:v>7</c:v>
                </c:pt>
                <c:pt idx="27">
                  <c:v>7</c:v>
                </c:pt>
                <c:pt idx="28">
                  <c:v>7</c:v>
                </c:pt>
                <c:pt idx="29">
                  <c:v>7</c:v>
                </c:pt>
                <c:pt idx="30">
                  <c:v>14</c:v>
                </c:pt>
                <c:pt idx="31">
                  <c:v>7</c:v>
                </c:pt>
                <c:pt idx="32">
                  <c:v>6</c:v>
                </c:pt>
              </c:numCache>
            </c:numRef>
          </c:val>
          <c:smooth val="0"/>
        </c:ser>
        <c:ser>
          <c:idx val="1"/>
          <c:order val="1"/>
          <c:spPr>
            <a:ln w="28575" cap="rnd" cmpd="sng" algn="ctr">
              <a:solidFill>
                <a:schemeClr val="accent2"/>
              </a:solidFill>
              <a:prstDash val="solid"/>
              <a:round/>
            </a:ln>
            <a:effectLst/>
          </c:spPr>
          <c:marker>
            <c:symbol val="none"/>
          </c:marker>
          <c:dLbls>
            <c:delete val="1"/>
          </c:dLbls>
          <c:val>
            <c:numRef>
              <c:f>'实操3-2'!$F$2:$F$53</c:f>
              <c:numCache>
                <c:formatCode>General</c:formatCode>
                <c:ptCount val="52"/>
                <c:pt idx="33">
                  <c:v>4</c:v>
                </c:pt>
                <c:pt idx="34">
                  <c:v>7</c:v>
                </c:pt>
                <c:pt idx="35">
                  <c:v>6</c:v>
                </c:pt>
                <c:pt idx="36">
                  <c:v>1</c:v>
                </c:pt>
                <c:pt idx="37">
                  <c:v>14</c:v>
                </c:pt>
                <c:pt idx="38">
                  <c:v>7</c:v>
                </c:pt>
                <c:pt idx="39">
                  <c:v>31</c:v>
                </c:pt>
                <c:pt idx="40">
                  <c:v>1</c:v>
                </c:pt>
                <c:pt idx="41">
                  <c:v>1</c:v>
                </c:pt>
                <c:pt idx="42">
                  <c:v>2</c:v>
                </c:pt>
                <c:pt idx="43">
                  <c:v>14</c:v>
                </c:pt>
                <c:pt idx="44">
                  <c:v>10</c:v>
                </c:pt>
                <c:pt idx="45">
                  <c:v>2</c:v>
                </c:pt>
                <c:pt idx="46">
                  <c:v>5</c:v>
                </c:pt>
                <c:pt idx="47">
                  <c:v>2</c:v>
                </c:pt>
                <c:pt idx="48">
                  <c:v>12</c:v>
                </c:pt>
                <c:pt idx="49">
                  <c:v>18</c:v>
                </c:pt>
                <c:pt idx="50">
                  <c:v>26</c:v>
                </c:pt>
                <c:pt idx="51">
                  <c:v>16</c:v>
                </c:pt>
              </c:numCache>
            </c:numRef>
          </c:val>
          <c:smooth val="0"/>
        </c:ser>
        <c:dLbls>
          <c:showLegendKey val="0"/>
          <c:showVal val="0"/>
          <c:showCatName val="0"/>
          <c:showSerName val="0"/>
          <c:showPercent val="0"/>
          <c:showBubbleSize val="0"/>
        </c:dLbls>
        <c:marker val="0"/>
        <c:smooth val="0"/>
        <c:axId val="446490112"/>
        <c:axId val="446491648"/>
      </c:lineChart>
      <c:catAx>
        <c:axId val="446490112"/>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6491648"/>
        <c:crosses val="autoZero"/>
        <c:auto val="1"/>
        <c:lblAlgn val="ctr"/>
        <c:lblOffset val="100"/>
        <c:noMultiLvlLbl val="0"/>
      </c:catAx>
      <c:valAx>
        <c:axId val="44649164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64901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38"/>
    <customShpInfo spid="_x0000_s103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E9CC97-DBAF-4616-BD78-5420FCDA1313}">
  <ds:schemaRefs/>
</ds:datastoreItem>
</file>

<file path=docProps/app.xml><?xml version="1.0" encoding="utf-8"?>
<Properties xmlns="http://schemas.openxmlformats.org/officeDocument/2006/extended-properties" xmlns:vt="http://schemas.openxmlformats.org/officeDocument/2006/docPropsVTypes">
  <Template>Normal</Template>
  <Pages>1</Pages>
  <Words>1819</Words>
  <Characters>10370</Characters>
  <Lines>86</Lines>
  <Paragraphs>24</Paragraphs>
  <TotalTime>48</TotalTime>
  <ScaleCrop>false</ScaleCrop>
  <LinksUpToDate>false</LinksUpToDate>
  <CharactersWithSpaces>12165</CharactersWithSpaces>
  <Application>WPS Office_11.1.0.11435_F1E327BC-269C-435d-A152-05C5408002CA</Application>
  <DocSecurity>5</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2022-05-31T05:03:00Z</dcterms:created>
  <dc:creator>王 晓玉</dc:creator>
  <cp:lastModifiedBy>ACRTIC WOLF</cp:lastModifiedBy>
  <cp:lastPrinted>2022-05-31T01:22:00Z</cp:lastPrinted>
  <dcterms:modified xsi:type="dcterms:W3CDTF">2022-07-20T03:22:27Z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2052-11.1.0.11435</vt:lpwstr>
  </property>
  <property fmtid="{D5CDD505-2E9C-101B-9397-08002B2CF9AE}" pid="3" name="ICV">
    <vt:lpwstr>8333D403F72B4C6FB4E1CCF66A2E82B8</vt:lpwstr>
  </property>
</Properties>
</file>