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48"/>
          <w:szCs w:val="48"/>
        </w:rPr>
        <w:t>Lista de inconformidades encontradas na API do middleware do cartão de cidadão</w:t>
      </w:r>
    </w:p>
    <w:p>
      <w:pPr>
        <w:pStyle w:val="style27"/>
        <w:pageBreakBefore/>
      </w:pPr>
      <w:r>
        <w:rPr/>
        <w:t>Índice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hyperlink w:anchor="__RefHeading__267_1523499886">
        <w:r>
          <w:rPr/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hyperlink w:anchor="__RefHeading__267_1523499886">
        <w:r>
          <w:rPr/>
        </w:r>
      </w:hyperlink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8"/>
        <w:tabs>
          <w:tab w:leader="dot" w:pos="9972" w:val="right"/>
        </w:tabs>
      </w:pPr>
      <w:hyperlink w:anchor="__RefHeading__267_1523499886">
        <w:r>
          <w:fldChar w:fldCharType="begin"/>
        </w:r>
        <w:r>
          <w:instrText> TOC \f \o "1-9" \o "1-9" \h</w:instrText>
        </w:r>
        <w:r>
          <w:fldChar w:fldCharType="separate"/>
        </w:r>
        <w:r>
          <w:rPr>
            <w:rStyle w:val="style21"/>
          </w:rPr>
          <w:t>Objectivos</w:t>
          <w:tab/>
          <w:t>5</w:t>
        </w:r>
      </w:hyperlink>
    </w:p>
    <w:p>
      <w:pPr>
        <w:pStyle w:val="style28"/>
        <w:tabs>
          <w:tab w:leader="dot" w:pos="9972" w:val="right"/>
        </w:tabs>
      </w:pPr>
      <w:hyperlink w:anchor="__RefHeading__270_1523499886">
        <w:r>
          <w:rPr>
            <w:rStyle w:val="style21"/>
          </w:rPr>
          <w:t>Conclusão</w:t>
          <w:tab/>
          <w:t>5</w:t>
        </w:r>
      </w:hyperlink>
    </w:p>
    <w:p>
      <w:pPr>
        <w:pStyle w:val="style28"/>
        <w:tabs>
          <w:tab w:leader="dot" w:pos="9972" w:val="right"/>
        </w:tabs>
      </w:pPr>
      <w:hyperlink w:anchor="__RefHeading__133_1523499886">
        <w:r>
          <w:rPr>
            <w:rStyle w:val="style21"/>
          </w:rPr>
          <w:t>Lista de classes a modificar/remover</w:t>
          <w:tab/>
          <w:t>5</w:t>
        </w:r>
      </w:hyperlink>
    </w:p>
    <w:p>
      <w:pPr>
        <w:pStyle w:val="style29"/>
        <w:tabs>
          <w:tab w:leader="dot" w:pos="10255" w:val="right"/>
        </w:tabs>
      </w:pPr>
      <w:hyperlink w:anchor="__RefHeading__135_1523499886">
        <w:r>
          <w:rPr>
            <w:rStyle w:val="style21"/>
          </w:rPr>
          <w:t>Classe PTEID_XMLDoc</w:t>
          <w:tab/>
          <w:t>5</w:t>
        </w:r>
      </w:hyperlink>
    </w:p>
    <w:p>
      <w:pPr>
        <w:pStyle w:val="style29"/>
        <w:tabs>
          <w:tab w:leader="dot" w:pos="10255" w:val="right"/>
        </w:tabs>
      </w:pPr>
      <w:hyperlink w:anchor="__RefHeading__137_1523499886">
        <w:r>
          <w:rPr>
            <w:rStyle w:val="style21"/>
          </w:rPr>
          <w:t>Classe PTEID_ReaderContext</w:t>
          <w:tab/>
          <w:t>6</w:t>
        </w:r>
      </w:hyperlink>
    </w:p>
    <w:p>
      <w:pPr>
        <w:pStyle w:val="style29"/>
        <w:tabs>
          <w:tab w:leader="dot" w:pos="10255" w:val="right"/>
        </w:tabs>
      </w:pPr>
      <w:hyperlink w:anchor="__RefHeading__139_1523499886">
        <w:r>
          <w:rPr>
            <w:rStyle w:val="style21"/>
          </w:rPr>
          <w:t>Classe PTEID_Pins</w:t>
          <w:tab/>
          <w:t>7</w:t>
        </w:r>
      </w:hyperlink>
    </w:p>
    <w:p>
      <w:pPr>
        <w:pStyle w:val="style29"/>
        <w:tabs>
          <w:tab w:leader="dot" w:pos="10255" w:val="right"/>
        </w:tabs>
      </w:pPr>
      <w:hyperlink w:anchor="__RefHeading__141_1523499886">
        <w:r>
          <w:rPr>
            <w:rStyle w:val="style21"/>
          </w:rPr>
          <w:t>Classe PTEID_Pin</w:t>
          <w:tab/>
          <w:t>7</w:t>
        </w:r>
      </w:hyperlink>
    </w:p>
    <w:p>
      <w:pPr>
        <w:pStyle w:val="style29"/>
        <w:tabs>
          <w:tab w:leader="dot" w:pos="10255" w:val="right"/>
        </w:tabs>
      </w:pPr>
      <w:hyperlink w:anchor="__RefHeading__143_1523499886">
        <w:r>
          <w:rPr>
            <w:rStyle w:val="style21"/>
          </w:rPr>
          <w:t>Classe PTEID_EIDCard</w:t>
          <w:tab/>
          <w:t>8</w:t>
        </w:r>
      </w:hyperlink>
    </w:p>
    <w:p>
      <w:pPr>
        <w:pStyle w:val="style29"/>
        <w:tabs>
          <w:tab w:leader="dot" w:pos="10255" w:val="right"/>
        </w:tabs>
      </w:pPr>
      <w:hyperlink w:anchor="__RefHeading__145_1523499886">
        <w:r>
          <w:rPr>
            <w:rStyle w:val="style21"/>
          </w:rPr>
          <w:t>Classe PTEID_EId</w:t>
          <w:tab/>
          <w:t>10</w:t>
        </w:r>
      </w:hyperlink>
    </w:p>
    <w:p>
      <w:pPr>
        <w:pStyle w:val="style29"/>
        <w:tabs>
          <w:tab w:leader="dot" w:pos="10255" w:val="right"/>
        </w:tabs>
      </w:pPr>
      <w:hyperlink w:anchor="__RefHeading__147_1523499886">
        <w:r>
          <w:rPr>
            <w:rStyle w:val="style21"/>
          </w:rPr>
          <w:t>Classe PTEID_Address</w:t>
          <w:tab/>
          <w:t>11</w:t>
        </w:r>
      </w:hyperlink>
    </w:p>
    <w:p>
      <w:pPr>
        <w:pStyle w:val="style29"/>
        <w:tabs>
          <w:tab w:leader="dot" w:pos="10255" w:val="right"/>
        </w:tabs>
      </w:pPr>
      <w:hyperlink w:anchor="__RefHeading__149_1523499886">
        <w:r>
          <w:rPr>
            <w:rStyle w:val="style21"/>
          </w:rPr>
          <w:t>Classe PTEID_CardVersionInfo</w:t>
          <w:tab/>
          <w:t>11</w:t>
        </w:r>
      </w:hyperlink>
    </w:p>
    <w:p>
      <w:pPr>
        <w:pStyle w:val="style29"/>
        <w:tabs>
          <w:tab w:leader="dot" w:pos="10255" w:val="right"/>
        </w:tabs>
      </w:pPr>
      <w:hyperlink w:anchor="__RefHeading__151_1523499886">
        <w:r>
          <w:rPr>
            <w:rStyle w:val="style21"/>
          </w:rPr>
          <w:t>Classe PTEID_CCXML_Doc</w:t>
          <w:tab/>
          <w:t>13</w:t>
        </w:r>
      </w:hyperlink>
    </w:p>
    <w:p>
      <w:pPr>
        <w:pStyle w:val="style29"/>
        <w:tabs>
          <w:tab w:leader="dot" w:pos="10255" w:val="right"/>
        </w:tabs>
      </w:pPr>
      <w:hyperlink w:anchor="__RefHeading__153_1523499886">
        <w:r>
          <w:rPr>
            <w:rStyle w:val="style21"/>
          </w:rPr>
          <w:t>Classe PTEID_Certificates</w:t>
          <w:tab/>
          <w:t>13</w:t>
        </w:r>
      </w:hyperlink>
    </w:p>
    <w:p>
      <w:pPr>
        <w:pStyle w:val="style29"/>
        <w:tabs>
          <w:tab w:leader="dot" w:pos="10255" w:val="right"/>
        </w:tabs>
      </w:pPr>
      <w:hyperlink w:anchor="__RefHeading__155_1523499886">
        <w:r>
          <w:rPr>
            <w:rStyle w:val="style21"/>
          </w:rPr>
          <w:t>Classe PTEID_Certificate</w:t>
          <w:tab/>
          <w:t>14</w:t>
        </w:r>
      </w:hyperlink>
    </w:p>
    <w:p>
      <w:pPr>
        <w:pStyle w:val="style28"/>
        <w:tabs>
          <w:tab w:leader="dot" w:pos="9972" w:val="right"/>
        </w:tabs>
      </w:pPr>
      <w:hyperlink w:anchor="__RefHeading__263_1523499886">
        <w:r>
          <w:rPr>
            <w:rStyle w:val="style21"/>
          </w:rPr>
          <w:t>Especificidades das implementações C++ e Wrapper Java</w:t>
          <w:tab/>
          <w:t>15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134" w:footer="0" w:gutter="0" w:header="0" w:left="1134" w:right="1134" w:top="1134"/>
          <w:formProt/>
          <w:textDirection w:val="lrTb"/>
          <w:docGrid w:charSpace="0" w:linePitch="240" w:type="default"/>
        </w:sectPr>
      </w:pPr>
    </w:p>
    <w:p>
      <w:pPr>
        <w:pStyle w:val="style28"/>
        <w:tabs>
          <w:tab w:leader="dot" w:pos="9972" w:val="right"/>
        </w:tabs>
      </w:pPr>
      <w:hyperlink w:anchor="__RefHeading__267_1523499886">
        <w:r>
          <w:rPr/>
        </w:r>
      </w:hyperlink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2"/>
        </w:numPr>
      </w:pPr>
      <w:bookmarkStart w:id="0" w:name="__RefHeading__267_1523499886"/>
      <w:bookmarkEnd w:id="0"/>
      <w:r>
        <w:rPr/>
        <w:t>Objectivos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/>
        <w:tab/>
        <w:t>O presente documento visa descrever a lista de inconformidades encontradas  durante o desenvolvimento e realização de testes unitários em todos os métodos expostos pela API do middleware do cartão de cidadão.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bookmarkStart w:id="1" w:name="__RefHeading__270_1523499886"/>
      <w:bookmarkEnd w:id="1"/>
      <w:r>
        <w:rPr/>
        <w:t>Conclusão</w:t>
      </w:r>
    </w:p>
    <w:p>
      <w:pPr>
        <w:pStyle w:val="style0"/>
        <w:jc w:val="both"/>
      </w:pPr>
      <w:r>
        <w:rPr/>
        <w:tab/>
      </w:r>
    </w:p>
    <w:p>
      <w:pPr>
        <w:pStyle w:val="style0"/>
        <w:jc w:val="both"/>
      </w:pPr>
      <w:r>
        <w:rPr/>
        <w:tab/>
        <w:t>Todos os métodos disponibilizados pela API foram testados e as inconformidades encontradas estão indicadas ao longo deste documento. Durante a realização dos testes unitários foram identificados um conjunto de métodos de funcionalidade irrelevante na versão para o cartão de cidadão.</w:t>
        <w:br/>
        <w:br/>
        <w:tab/>
        <w:t>Adicionalmente existe um número [não foi determinado - apenas foi detectada a ocorrência, por exemplo em código relacionado com validação OCSP] de métodos que não são referênciados através dos métodos expostos da API (directa ou indirectamente). Estes métodos devem ser analisados relativamente à sua potencial utilização / manutenção no código.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bookmarkStart w:id="2" w:name="__RefHeading__133_1523499886"/>
      <w:bookmarkEnd w:id="2"/>
      <w:r>
        <w:rPr/>
        <w:t>Lista de classes a modificar/remover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3" w:name="__RefHeading__135_1523499886"/>
      <w:bookmarkEnd w:id="3"/>
      <w:r>
        <w:rPr/>
        <w:t>Classe PTEID_XMLDoc</w:t>
      </w:r>
    </w:p>
    <w:p>
      <w:pPr>
        <w:pStyle w:val="style0"/>
      </w:pPr>
      <w:r>
        <w:rPr/>
      </w:r>
    </w:p>
    <w:p>
      <w:pPr>
        <w:pStyle w:val="style0"/>
        <w:ind w:hanging="0" w:left="709" w:right="0"/>
      </w:pPr>
      <w:r>
        <w:rPr/>
        <w:t xml:space="preserve">Os métodos </w:t>
      </w:r>
    </w:p>
    <w:p>
      <w:pPr>
        <w:pStyle w:val="style0"/>
        <w:numPr>
          <w:ilvl w:val="0"/>
          <w:numId w:val="4"/>
        </w:numPr>
      </w:pPr>
      <w:r>
        <w:rPr/>
        <w:t>isAllowed();</w:t>
      </w:r>
    </w:p>
    <w:p>
      <w:pPr>
        <w:pStyle w:val="style0"/>
        <w:numPr>
          <w:ilvl w:val="0"/>
          <w:numId w:val="4"/>
        </w:numPr>
      </w:pPr>
      <w:r>
        <w:rPr/>
        <w:t>getCSV();</w:t>
      </w:r>
    </w:p>
    <w:p>
      <w:pPr>
        <w:pStyle w:val="style0"/>
        <w:numPr>
          <w:ilvl w:val="0"/>
          <w:numId w:val="4"/>
        </w:numPr>
      </w:pPr>
      <w:r>
        <w:rPr/>
        <w:t>getTLV();</w:t>
      </w:r>
    </w:p>
    <w:p>
      <w:pPr>
        <w:pStyle w:val="style0"/>
        <w:numPr>
          <w:ilvl w:val="0"/>
          <w:numId w:val="4"/>
        </w:numPr>
      </w:pPr>
      <w:r>
        <w:rPr/>
        <w:t>getXML();</w:t>
      </w:r>
    </w:p>
    <w:p>
      <w:pPr>
        <w:pStyle w:val="style0"/>
        <w:numPr>
          <w:ilvl w:val="0"/>
          <w:numId w:val="4"/>
        </w:numPr>
      </w:pPr>
      <w:r>
        <w:rPr/>
        <w:t>writeCsvToFile(1);</w:t>
      </w:r>
    </w:p>
    <w:p>
      <w:pPr>
        <w:pStyle w:val="style0"/>
        <w:numPr>
          <w:ilvl w:val="0"/>
          <w:numId w:val="4"/>
        </w:numPr>
      </w:pPr>
      <w:r>
        <w:rPr/>
        <w:t>writeTlvToFile(1);</w:t>
      </w:r>
    </w:p>
    <w:p>
      <w:pPr>
        <w:pStyle w:val="style0"/>
        <w:numPr>
          <w:ilvl w:val="0"/>
          <w:numId w:val="4"/>
        </w:numPr>
      </w:pPr>
      <w:r>
        <w:rPr/>
        <w:t>writeXmlToFile(1);</w:t>
      </w:r>
    </w:p>
    <w:p>
      <w:pPr>
        <w:pStyle w:val="style0"/>
        <w:ind w:hanging="0" w:left="709" w:right="0"/>
        <w:jc w:val="both"/>
      </w:pPr>
      <w:r>
        <w:rPr/>
        <w:t>fazem parte da classe PTEID_XMLDoc [classe abstracta], todas a classes que herdem dessa classe terão de implementar esses métodos.</w:t>
      </w:r>
    </w:p>
    <w:p>
      <w:pPr>
        <w:pStyle w:val="style0"/>
        <w:ind w:hanging="0" w:left="709" w:right="0"/>
        <w:jc w:val="both"/>
      </w:pPr>
      <w:r>
        <w:rPr/>
        <w:t>Deverá ser analisada a remoção da classe PTEID_XMLDoc.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4" w:name="__RefHeading__137_1523499886"/>
      <w:bookmarkEnd w:id="4"/>
      <w:r>
        <w:rPr/>
        <w:t>Classe PTEID_ReaderContext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Métodos a remover </w:t>
      </w:r>
    </w:p>
    <w:p>
      <w:pPr>
        <w:pStyle w:val="style0"/>
        <w:numPr>
          <w:ilvl w:val="0"/>
          <w:numId w:val="3"/>
        </w:numPr>
        <w:ind w:hanging="360" w:left="1418" w:right="0"/>
      </w:pPr>
      <w:r>
        <w:rPr/>
        <w:t>isVirtualReader();</w:t>
      </w:r>
    </w:p>
    <w:p>
      <w:pPr>
        <w:pStyle w:val="style0"/>
        <w:ind w:hanging="360" w:left="1418" w:right="0"/>
      </w:pPr>
      <w:r>
        <w:rPr/>
      </w:r>
    </w:p>
    <w:p>
      <w:pPr>
        <w:pStyle w:val="style2"/>
        <w:pageBreakBefore/>
        <w:numPr>
          <w:ilvl w:val="1"/>
          <w:numId w:val="2"/>
        </w:numPr>
      </w:pPr>
      <w:bookmarkStart w:id="5" w:name="__RefHeading__139_1523499886"/>
      <w:bookmarkEnd w:id="5"/>
      <w:r>
        <w:rPr/>
        <w:t>Classe PTEID_Pins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709" w:right="0"/>
      </w:pPr>
      <w:r>
        <w:rPr/>
        <w:t>Métodos a remover</w:t>
      </w:r>
    </w:p>
    <w:p>
      <w:pPr>
        <w:pStyle w:val="style0"/>
        <w:numPr>
          <w:ilvl w:val="0"/>
          <w:numId w:val="4"/>
        </w:numPr>
      </w:pPr>
      <w:r>
        <w:rPr/>
        <w:t>getCSV();</w:t>
      </w:r>
    </w:p>
    <w:p>
      <w:pPr>
        <w:pStyle w:val="style0"/>
        <w:numPr>
          <w:ilvl w:val="0"/>
          <w:numId w:val="4"/>
        </w:numPr>
      </w:pPr>
      <w:r>
        <w:rPr/>
        <w:t>getTLV();</w:t>
      </w:r>
    </w:p>
    <w:p>
      <w:pPr>
        <w:pStyle w:val="style0"/>
        <w:numPr>
          <w:ilvl w:val="0"/>
          <w:numId w:val="4"/>
        </w:numPr>
      </w:pPr>
      <w:r>
        <w:rPr/>
        <w:t>getXML();</w:t>
      </w:r>
    </w:p>
    <w:p>
      <w:pPr>
        <w:pStyle w:val="style0"/>
        <w:numPr>
          <w:ilvl w:val="0"/>
          <w:numId w:val="4"/>
        </w:numPr>
      </w:pPr>
      <w:bookmarkStart w:id="6" w:name="__DdeLink__14_1523499886"/>
      <w:bookmarkEnd w:id="6"/>
      <w:r>
        <w:rPr/>
        <w:t>isAllowed();</w:t>
      </w:r>
    </w:p>
    <w:p>
      <w:pPr>
        <w:pStyle w:val="style0"/>
        <w:numPr>
          <w:ilvl w:val="0"/>
          <w:numId w:val="4"/>
        </w:numPr>
      </w:pPr>
      <w:bookmarkStart w:id="7" w:name="__DdeLink__11_1523499886"/>
      <w:bookmarkEnd w:id="7"/>
      <w:r>
        <w:rPr/>
        <w:t>writeCsvToFile(1);</w:t>
      </w:r>
    </w:p>
    <w:p>
      <w:pPr>
        <w:pStyle w:val="style0"/>
        <w:numPr>
          <w:ilvl w:val="0"/>
          <w:numId w:val="4"/>
        </w:numPr>
      </w:pPr>
      <w:r>
        <w:rPr/>
        <w:t>writeTlvToFile(1);</w:t>
      </w:r>
    </w:p>
    <w:p>
      <w:pPr>
        <w:pStyle w:val="style0"/>
        <w:numPr>
          <w:ilvl w:val="0"/>
          <w:numId w:val="4"/>
        </w:numPr>
      </w:pPr>
      <w:bookmarkStart w:id="8" w:name="__DdeLink__11_15234998861"/>
      <w:bookmarkEnd w:id="8"/>
      <w:r>
        <w:rPr/>
        <w:t>writeXmlToFile(1);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9" w:name="__RefHeading__141_1523499886"/>
      <w:bookmarkEnd w:id="9"/>
      <w:r>
        <w:rPr/>
        <w:t>Classe PTEID_Pin</w:t>
      </w:r>
    </w:p>
    <w:p>
      <w:pPr>
        <w:pStyle w:val="style0"/>
      </w:pPr>
      <w:r>
        <w:rPr/>
      </w:r>
    </w:p>
    <w:p>
      <w:pPr>
        <w:pStyle w:val="style0"/>
        <w:ind w:hanging="0" w:left="709" w:right="0"/>
      </w:pPr>
      <w:r>
        <w:rPr/>
        <w:t>Métodos a remover</w:t>
      </w:r>
    </w:p>
    <w:p>
      <w:pPr>
        <w:pStyle w:val="style0"/>
        <w:numPr>
          <w:ilvl w:val="0"/>
          <w:numId w:val="5"/>
        </w:numPr>
      </w:pPr>
      <w:r>
        <w:rPr/>
        <w:t>getXML();</w:t>
      </w:r>
    </w:p>
    <w:p>
      <w:pPr>
        <w:pStyle w:val="style0"/>
        <w:numPr>
          <w:ilvl w:val="0"/>
          <w:numId w:val="5"/>
        </w:numPr>
      </w:pPr>
      <w:r>
        <w:rPr/>
        <w:t>isAllowed();</w:t>
      </w:r>
    </w:p>
    <w:p>
      <w:pPr>
        <w:pStyle w:val="style0"/>
        <w:numPr>
          <w:ilvl w:val="0"/>
          <w:numId w:val="5"/>
        </w:numPr>
      </w:pPr>
      <w:r>
        <w:rPr/>
        <w:t>writeCsvToFile(1);</w:t>
      </w:r>
    </w:p>
    <w:p>
      <w:pPr>
        <w:pStyle w:val="style0"/>
        <w:numPr>
          <w:ilvl w:val="0"/>
          <w:numId w:val="5"/>
        </w:numPr>
      </w:pPr>
      <w:r>
        <w:rPr/>
        <w:t>writeTlvToFile(1);</w:t>
      </w:r>
    </w:p>
    <w:p>
      <w:pPr>
        <w:pStyle w:val="style0"/>
        <w:numPr>
          <w:ilvl w:val="0"/>
          <w:numId w:val="5"/>
        </w:numPr>
      </w:pPr>
      <w:r>
        <w:rPr/>
        <w:t>writeXmlToFile(1);</w:t>
      </w:r>
    </w:p>
    <w:p>
      <w:pPr>
        <w:pStyle w:val="style0"/>
        <w:numPr>
          <w:ilvl w:val="0"/>
          <w:numId w:val="5"/>
        </w:numPr>
      </w:pPr>
      <w:r>
        <w:rPr/>
        <w:t>getCSV();</w:t>
      </w:r>
    </w:p>
    <w:p>
      <w:pPr>
        <w:pStyle w:val="style0"/>
        <w:numPr>
          <w:ilvl w:val="0"/>
          <w:numId w:val="5"/>
        </w:numPr>
      </w:pPr>
      <w:r>
        <w:rPr/>
        <w:t>getSignature();</w:t>
      </w:r>
    </w:p>
    <w:p>
      <w:pPr>
        <w:pStyle w:val="style0"/>
        <w:numPr>
          <w:ilvl w:val="0"/>
          <w:numId w:val="5"/>
        </w:numPr>
      </w:pPr>
      <w:r>
        <w:rPr/>
        <w:t>getTLV();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10" w:name="__RefHeading__143_1523499886"/>
      <w:bookmarkEnd w:id="10"/>
      <w:r>
        <w:rPr/>
        <w:t xml:space="preserve">Classe </w:t>
      </w:r>
      <w:bookmarkStart w:id="11" w:name="__DdeLink__2_1523499886"/>
      <w:bookmarkEnd w:id="11"/>
      <w:r>
        <w:rPr/>
        <w:t>PTEID_EIDCard</w:t>
      </w:r>
    </w:p>
    <w:p>
      <w:pPr>
        <w:pStyle w:val="style0"/>
      </w:pPr>
      <w:r>
        <w:rPr/>
      </w:r>
    </w:p>
    <w:p>
      <w:pPr>
        <w:pStyle w:val="style0"/>
        <w:ind w:hanging="0" w:left="709" w:right="0"/>
      </w:pPr>
      <w:r>
        <w:rPr/>
        <w:t>Métodos a remover</w:t>
      </w:r>
    </w:p>
    <w:p>
      <w:pPr>
        <w:pStyle w:val="style0"/>
        <w:numPr>
          <w:ilvl w:val="0"/>
          <w:numId w:val="6"/>
        </w:numPr>
      </w:pPr>
      <w:r>
        <w:rPr/>
        <w:t>SignXades(2);</w:t>
      </w:r>
    </w:p>
    <w:p>
      <w:pPr>
        <w:pStyle w:val="style0"/>
        <w:numPr>
          <w:ilvl w:val="0"/>
          <w:numId w:val="6"/>
        </w:numPr>
      </w:pPr>
      <w:r>
        <w:rPr/>
        <w:t>SignXadesT(2);</w:t>
      </w:r>
    </w:p>
    <w:p>
      <w:pPr>
        <w:pStyle w:val="style0"/>
        <w:numPr>
          <w:ilvl w:val="0"/>
          <w:numId w:val="6"/>
        </w:numPr>
      </w:pPr>
      <w:r>
        <w:rPr/>
        <w:t>getAllowTestCard();</w:t>
      </w:r>
    </w:p>
    <w:p>
      <w:pPr>
        <w:pStyle w:val="style0"/>
        <w:numPr>
          <w:ilvl w:val="0"/>
          <w:numId w:val="6"/>
        </w:numPr>
      </w:pPr>
      <w:r>
        <w:rPr/>
        <w:t xml:space="preserve">getDocument(1); </w:t>
      </w:r>
    </w:p>
    <w:p>
      <w:pPr>
        <w:pStyle w:val="style0"/>
        <w:numPr>
          <w:ilvl w:val="0"/>
          <w:numId w:val="6"/>
        </w:numPr>
      </w:pPr>
      <w:r>
        <w:rPr/>
        <w:t>getRawData(1);</w:t>
      </w:r>
    </w:p>
    <w:p>
      <w:pPr>
        <w:pStyle w:val="style0"/>
        <w:numPr>
          <w:ilvl w:val="0"/>
          <w:numId w:val="6"/>
        </w:numPr>
      </w:pPr>
      <w:r>
        <w:rPr/>
        <w:t>getRawData_Addr();</w:t>
      </w:r>
    </w:p>
    <w:p>
      <w:pPr>
        <w:pStyle w:val="style0"/>
        <w:numPr>
          <w:ilvl w:val="0"/>
          <w:numId w:val="6"/>
        </w:numPr>
      </w:pPr>
      <w:r>
        <w:rPr/>
        <w:t>getRawData_AddrSig();</w:t>
      </w:r>
    </w:p>
    <w:p>
      <w:pPr>
        <w:pStyle w:val="style0"/>
        <w:numPr>
          <w:ilvl w:val="0"/>
          <w:numId w:val="6"/>
        </w:numPr>
      </w:pPr>
      <w:r>
        <w:rPr/>
        <w:t>getRawData_CardInfo();</w:t>
      </w:r>
    </w:p>
    <w:p>
      <w:pPr>
        <w:pStyle w:val="style0"/>
        <w:numPr>
          <w:ilvl w:val="0"/>
          <w:numId w:val="6"/>
        </w:numPr>
      </w:pPr>
      <w:r>
        <w:rPr/>
        <w:t>getRawData_Challenge();</w:t>
      </w:r>
    </w:p>
    <w:p>
      <w:pPr>
        <w:pStyle w:val="style0"/>
        <w:numPr>
          <w:ilvl w:val="0"/>
          <w:numId w:val="6"/>
        </w:numPr>
      </w:pPr>
      <w:r>
        <w:rPr/>
        <w:t>getRawData_Id();</w:t>
      </w:r>
    </w:p>
    <w:p>
      <w:pPr>
        <w:pStyle w:val="style0"/>
        <w:numPr>
          <w:ilvl w:val="0"/>
          <w:numId w:val="6"/>
        </w:numPr>
      </w:pPr>
      <w:r>
        <w:rPr/>
        <w:t>getRawData_IdSig();</w:t>
      </w:r>
    </w:p>
    <w:p>
      <w:pPr>
        <w:pStyle w:val="style0"/>
        <w:numPr>
          <w:ilvl w:val="0"/>
          <w:numId w:val="6"/>
        </w:numPr>
      </w:pPr>
      <w:r>
        <w:rPr/>
        <w:t>getRawData_PersoData();</w:t>
      </w:r>
    </w:p>
    <w:p>
      <w:pPr>
        <w:pStyle w:val="style0"/>
        <w:numPr>
          <w:ilvl w:val="0"/>
          <w:numId w:val="6"/>
        </w:numPr>
      </w:pPr>
      <w:r>
        <w:rPr/>
        <w:t>getRawData_Response();</w:t>
      </w:r>
    </w:p>
    <w:p>
      <w:pPr>
        <w:pStyle w:val="style0"/>
        <w:numPr>
          <w:ilvl w:val="0"/>
          <w:numId w:val="6"/>
        </w:numPr>
      </w:pPr>
      <w:r>
        <w:rPr/>
        <w:t>getRawData_Sod();</w:t>
      </w:r>
    </w:p>
    <w:p>
      <w:pPr>
        <w:pStyle w:val="style0"/>
        <w:numPr>
          <w:ilvl w:val="0"/>
          <w:numId w:val="6"/>
        </w:numPr>
      </w:pPr>
      <w:r>
        <w:rPr/>
        <w:t>getRawData_TokenInfo();</w:t>
      </w:r>
    </w:p>
    <w:p>
      <w:pPr>
        <w:pStyle w:val="style0"/>
        <w:numPr>
          <w:ilvl w:val="0"/>
          <w:numId w:val="6"/>
        </w:numPr>
      </w:pPr>
      <w:r>
        <w:rPr/>
        <w:t>getRawData_Trace();</w:t>
      </w:r>
    </w:p>
    <w:p>
      <w:pPr>
        <w:pStyle w:val="style0"/>
        <w:numPr>
          <w:ilvl w:val="0"/>
          <w:numId w:val="6"/>
        </w:numPr>
      </w:pPr>
      <w:r>
        <w:rPr/>
        <w:t>isTestCard();</w:t>
      </w:r>
    </w:p>
    <w:p>
      <w:pPr>
        <w:pStyle w:val="style0"/>
        <w:numPr>
          <w:ilvl w:val="0"/>
          <w:numId w:val="6"/>
        </w:numPr>
      </w:pPr>
      <w:r>
        <w:rPr/>
        <w:t>setAllowTestCard(true);</w:t>
      </w:r>
    </w:p>
    <w:p>
      <w:pPr>
        <w:pStyle w:val="style0"/>
        <w:numPr>
          <w:ilvl w:val="0"/>
          <w:numId w:val="6"/>
        </w:numPr>
      </w:pPr>
      <w:r>
        <w:rPr/>
        <w:t xml:space="preserve">getSignature();          </w:t>
        <w:tab/>
      </w:r>
      <w:r>
        <w:rPr>
          <w:shd w:fill="FFFF00" w:val="clear"/>
        </w:rPr>
        <w:t>- já existe possibilidade de referenciar este certificado</w:t>
      </w:r>
    </w:p>
    <w:p>
      <w:pPr>
        <w:pStyle w:val="style0"/>
        <w:numPr>
          <w:ilvl w:val="0"/>
          <w:numId w:val="6"/>
        </w:numPr>
      </w:pPr>
      <w:r>
        <w:rPr/>
        <w:t xml:space="preserve">getAuthentication();  </w:t>
        <w:tab/>
      </w:r>
      <w:r>
        <w:rPr>
          <w:shd w:fill="FFFF00" w:val="clear"/>
        </w:rPr>
        <w:t>- já existe possibilidade de referenciar este certificado</w:t>
      </w:r>
    </w:p>
    <w:p>
      <w:pPr>
        <w:pStyle w:val="style0"/>
        <w:numPr>
          <w:ilvl w:val="0"/>
          <w:numId w:val="6"/>
        </w:numPr>
      </w:pPr>
      <w:r>
        <w:rPr/>
        <w:t xml:space="preserve">getCA();                 </w:t>
        <w:tab/>
      </w:r>
      <w:r>
        <w:rPr>
          <w:shd w:fill="FFFF00" w:val="clear"/>
        </w:rPr>
        <w:t>- temos 2 CA's,  este método não é útil</w:t>
      </w:r>
    </w:p>
    <w:p>
      <w:pPr>
        <w:pStyle w:val="style0"/>
        <w:numPr>
          <w:ilvl w:val="0"/>
          <w:numId w:val="6"/>
        </w:numPr>
      </w:pPr>
      <w:r>
        <w:rPr/>
        <w:t xml:space="preserve">getCert();               </w:t>
        <w:tab/>
      </w:r>
      <w:r>
        <w:rPr>
          <w:shd w:fill="FFFF00" w:val="clear"/>
        </w:rPr>
        <w:t>- fora de sitio, faz sentido no PTEID_Certificates que já existe</w:t>
      </w:r>
    </w:p>
    <w:p>
      <w:pPr>
        <w:pStyle w:val="style0"/>
        <w:numPr>
          <w:ilvl w:val="0"/>
          <w:numId w:val="6"/>
        </w:numPr>
      </w:pPr>
      <w:r>
        <w:rPr/>
        <w:t xml:space="preserve">getRoot();               </w:t>
        <w:tab/>
      </w:r>
      <w:r>
        <w:rPr>
          <w:shd w:fill="FFFF00" w:val="clear"/>
        </w:rPr>
        <w:t>- colocar um método deste tipo na lista dos certificados</w:t>
      </w:r>
    </w:p>
    <w:p>
      <w:pPr>
        <w:pStyle w:val="style0"/>
        <w:numPr>
          <w:ilvl w:val="0"/>
          <w:numId w:val="6"/>
        </w:numPr>
      </w:pPr>
      <w:r>
        <w:rPr/>
        <w:t xml:space="preserve">pinCount();              </w:t>
        <w:tab/>
      </w:r>
      <w:r>
        <w:rPr>
          <w:shd w:fill="FFFF00" w:val="clear"/>
        </w:rPr>
        <w:t>- já existe um método igual em PTEID_Pins.count</w:t>
      </w:r>
    </w:p>
    <w:p>
      <w:pPr>
        <w:pStyle w:val="style0"/>
      </w:pPr>
      <w:r>
        <w:rPr/>
      </w:r>
    </w:p>
    <w:p>
      <w:pPr>
        <w:pStyle w:val="style0"/>
        <w:ind w:hanging="0" w:left="709" w:right="0"/>
      </w:pPr>
      <w:r>
        <w:rPr/>
        <w:t>Métodos sem utilização actual, com possivel utilização no futuro?</w:t>
      </w:r>
    </w:p>
    <w:p>
      <w:pPr>
        <w:pStyle w:val="style0"/>
        <w:numPr>
          <w:ilvl w:val="0"/>
          <w:numId w:val="7"/>
        </w:numPr>
        <w:ind w:hanging="360" w:left="1418" w:right="0"/>
      </w:pPr>
      <w:r>
        <w:rPr/>
        <w:t>GetChallenge();</w:t>
      </w:r>
    </w:p>
    <w:p>
      <w:pPr>
        <w:pStyle w:val="style0"/>
        <w:numPr>
          <w:ilvl w:val="0"/>
          <w:numId w:val="7"/>
        </w:numPr>
        <w:ind w:hanging="360" w:left="1418" w:right="0"/>
      </w:pPr>
      <w:r>
        <w:rPr/>
        <w:t>getChallenge(true);</w:t>
      </w:r>
    </w:p>
    <w:p>
      <w:pPr>
        <w:pStyle w:val="style0"/>
        <w:numPr>
          <w:ilvl w:val="0"/>
          <w:numId w:val="7"/>
        </w:numPr>
        <w:ind w:hanging="360" w:left="1418" w:right="0"/>
      </w:pPr>
      <w:r>
        <w:rPr/>
        <w:t>getChallengeResponse();</w:t>
      </w:r>
    </w:p>
    <w:p>
      <w:pPr>
        <w:pStyle w:val="style0"/>
        <w:numPr>
          <w:ilvl w:val="0"/>
          <w:numId w:val="7"/>
        </w:numPr>
        <w:ind w:hanging="360" w:left="1418" w:right="0"/>
      </w:pPr>
      <w:r>
        <w:rPr/>
        <w:t>verifyChallengeResponse(2);</w:t>
      </w:r>
    </w:p>
    <w:p>
      <w:pPr>
        <w:pStyle w:val="style0"/>
      </w:pPr>
      <w:r>
        <w:rPr/>
        <w:t xml:space="preserve"> </w:t>
      </w:r>
    </w:p>
    <w:p>
      <w:pPr>
        <w:pStyle w:val="style0"/>
        <w:ind w:hanging="0" w:left="709" w:right="0"/>
      </w:pPr>
      <w:r>
        <w:rPr/>
        <w:t>Métodos com possivel utilidade</w:t>
      </w:r>
    </w:p>
    <w:p>
      <w:pPr>
        <w:pStyle w:val="style0"/>
        <w:numPr>
          <w:ilvl w:val="0"/>
          <w:numId w:val="8"/>
        </w:numPr>
      </w:pPr>
      <w:r>
        <w:rPr/>
        <w:t>getSod();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12" w:name="__RefHeading__145_1523499886"/>
      <w:bookmarkEnd w:id="12"/>
      <w:r>
        <w:rPr/>
        <w:t>Classe PTEID_EId</w:t>
      </w:r>
    </w:p>
    <w:p>
      <w:pPr>
        <w:pStyle w:val="style0"/>
      </w:pPr>
      <w:r>
        <w:rPr/>
      </w:r>
    </w:p>
    <w:p>
      <w:pPr>
        <w:pStyle w:val="style0"/>
        <w:ind w:hanging="0" w:left="709" w:right="0"/>
      </w:pPr>
      <w:r>
        <w:rPr/>
        <w:t>Métodos a remover</w:t>
      </w:r>
    </w:p>
    <w:p>
      <w:pPr>
        <w:pStyle w:val="style0"/>
        <w:numPr>
          <w:ilvl w:val="0"/>
          <w:numId w:val="9"/>
        </w:numPr>
      </w:pPr>
      <w:r>
        <w:rPr/>
        <w:t>getCSV();</w:t>
      </w:r>
    </w:p>
    <w:p>
      <w:pPr>
        <w:pStyle w:val="style0"/>
        <w:numPr>
          <w:ilvl w:val="0"/>
          <w:numId w:val="9"/>
        </w:numPr>
      </w:pPr>
      <w:r>
        <w:rPr/>
        <w:t>getDuplicata();</w:t>
      </w:r>
    </w:p>
    <w:p>
      <w:pPr>
        <w:pStyle w:val="style0"/>
        <w:numPr>
          <w:ilvl w:val="0"/>
          <w:numId w:val="9"/>
        </w:numPr>
      </w:pPr>
      <w:r>
        <w:rPr/>
        <w:t>getLocationOfBirth();</w:t>
      </w:r>
    </w:p>
    <w:p>
      <w:pPr>
        <w:pStyle w:val="style0"/>
        <w:numPr>
          <w:ilvl w:val="0"/>
          <w:numId w:val="9"/>
        </w:numPr>
      </w:pPr>
      <w:r>
        <w:rPr/>
        <w:t>getLogicalNumber();</w:t>
      </w:r>
    </w:p>
    <w:p>
      <w:pPr>
        <w:pStyle w:val="style0"/>
        <w:numPr>
          <w:ilvl w:val="0"/>
          <w:numId w:val="9"/>
        </w:numPr>
      </w:pPr>
      <w:r>
        <w:rPr/>
        <w:t>getMemberOfFamily();</w:t>
      </w:r>
    </w:p>
    <w:p>
      <w:pPr>
        <w:pStyle w:val="style0"/>
        <w:numPr>
          <w:ilvl w:val="0"/>
          <w:numId w:val="9"/>
        </w:numPr>
      </w:pPr>
      <w:r>
        <w:rPr/>
        <w:t>getParents();</w:t>
      </w:r>
    </w:p>
    <w:p>
      <w:pPr>
        <w:pStyle w:val="style0"/>
        <w:numPr>
          <w:ilvl w:val="0"/>
          <w:numId w:val="9"/>
        </w:numPr>
      </w:pPr>
      <w:r>
        <w:rPr/>
        <w:t>getSpecialOrganization();</w:t>
      </w:r>
    </w:p>
    <w:p>
      <w:pPr>
        <w:pStyle w:val="style0"/>
        <w:numPr>
          <w:ilvl w:val="0"/>
          <w:numId w:val="9"/>
        </w:numPr>
      </w:pPr>
      <w:r>
        <w:rPr/>
        <w:t>getSpecialStatus();</w:t>
      </w:r>
    </w:p>
    <w:p>
      <w:pPr>
        <w:pStyle w:val="style0"/>
        <w:numPr>
          <w:ilvl w:val="0"/>
          <w:numId w:val="9"/>
        </w:numPr>
      </w:pPr>
      <w:r>
        <w:rPr/>
        <w:t>getTLV();</w:t>
      </w:r>
    </w:p>
    <w:p>
      <w:pPr>
        <w:pStyle w:val="style0"/>
        <w:numPr>
          <w:ilvl w:val="0"/>
          <w:numId w:val="9"/>
        </w:numPr>
      </w:pPr>
      <w:r>
        <w:rPr/>
        <w:t xml:space="preserve">getValidation();            </w:t>
      </w:r>
      <w:r>
        <w:rPr>
          <w:shd w:fill="FFFF00" w:val="clear"/>
        </w:rPr>
        <w:t>- local errado, deve estar no PTEID_EIdCard</w:t>
      </w:r>
    </w:p>
    <w:p>
      <w:pPr>
        <w:pStyle w:val="style0"/>
        <w:numPr>
          <w:ilvl w:val="0"/>
          <w:numId w:val="9"/>
        </w:numPr>
      </w:pPr>
      <w:r>
        <w:rPr/>
        <w:t>getXML();</w:t>
      </w:r>
    </w:p>
    <w:p>
      <w:pPr>
        <w:pStyle w:val="style0"/>
        <w:numPr>
          <w:ilvl w:val="0"/>
          <w:numId w:val="9"/>
        </w:numPr>
      </w:pPr>
      <w:r>
        <w:rPr/>
        <w:t>isAllowed();</w:t>
      </w:r>
    </w:p>
    <w:p>
      <w:pPr>
        <w:pStyle w:val="style0"/>
        <w:numPr>
          <w:ilvl w:val="0"/>
          <w:numId w:val="9"/>
        </w:numPr>
      </w:pPr>
      <w:r>
        <w:rPr/>
        <w:t>writeCsvToFile(1);</w:t>
      </w:r>
    </w:p>
    <w:p>
      <w:pPr>
        <w:pStyle w:val="style0"/>
        <w:numPr>
          <w:ilvl w:val="0"/>
          <w:numId w:val="9"/>
        </w:numPr>
      </w:pPr>
      <w:r>
        <w:rPr/>
        <w:t>writeTlvToFile(1);</w:t>
      </w:r>
    </w:p>
    <w:p>
      <w:pPr>
        <w:pStyle w:val="style0"/>
        <w:numPr>
          <w:ilvl w:val="0"/>
          <w:numId w:val="9"/>
        </w:numPr>
      </w:pPr>
      <w:r>
        <w:rPr/>
        <w:t>writeXmlToFile(1);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pageBreakBefore/>
        <w:numPr>
          <w:ilvl w:val="1"/>
          <w:numId w:val="2"/>
        </w:numPr>
      </w:pPr>
      <w:bookmarkStart w:id="13" w:name="__RefHeading__147_1523499886"/>
      <w:bookmarkEnd w:id="13"/>
      <w:r>
        <w:rPr/>
        <w:t>Classe PTEID_Address</w:t>
      </w:r>
    </w:p>
    <w:p>
      <w:pPr>
        <w:pStyle w:val="style0"/>
      </w:pPr>
      <w:r>
        <w:rPr/>
      </w:r>
    </w:p>
    <w:p>
      <w:pPr>
        <w:pStyle w:val="style0"/>
        <w:ind w:hanging="0" w:left="709" w:right="0"/>
      </w:pPr>
      <w:r>
        <w:rPr/>
        <w:t>Métodos a remover</w:t>
      </w:r>
    </w:p>
    <w:p>
      <w:pPr>
        <w:pStyle w:val="style0"/>
        <w:numPr>
          <w:ilvl w:val="0"/>
          <w:numId w:val="10"/>
        </w:numPr>
      </w:pPr>
      <w:r>
        <w:rPr/>
        <w:t>getCSV();</w:t>
      </w:r>
    </w:p>
    <w:p>
      <w:pPr>
        <w:pStyle w:val="style0"/>
        <w:numPr>
          <w:ilvl w:val="0"/>
          <w:numId w:val="10"/>
        </w:numPr>
      </w:pPr>
      <w:r>
        <w:rPr/>
        <w:t>getTLV();</w:t>
      </w:r>
    </w:p>
    <w:p>
      <w:pPr>
        <w:pStyle w:val="style0"/>
        <w:numPr>
          <w:ilvl w:val="0"/>
          <w:numId w:val="10"/>
        </w:numPr>
      </w:pPr>
      <w:r>
        <w:rPr/>
        <w:t>getXML();</w:t>
      </w:r>
    </w:p>
    <w:p>
      <w:pPr>
        <w:pStyle w:val="style0"/>
        <w:numPr>
          <w:ilvl w:val="0"/>
          <w:numId w:val="10"/>
        </w:numPr>
      </w:pPr>
      <w:r>
        <w:rPr/>
        <w:t>isAllowed();</w:t>
      </w:r>
    </w:p>
    <w:p>
      <w:pPr>
        <w:pStyle w:val="style0"/>
        <w:numPr>
          <w:ilvl w:val="0"/>
          <w:numId w:val="10"/>
        </w:numPr>
      </w:pPr>
      <w:r>
        <w:rPr/>
        <w:t>writeCsvToFile(1);</w:t>
      </w:r>
    </w:p>
    <w:p>
      <w:pPr>
        <w:pStyle w:val="style0"/>
        <w:numPr>
          <w:ilvl w:val="0"/>
          <w:numId w:val="10"/>
        </w:numPr>
      </w:pPr>
      <w:r>
        <w:rPr/>
        <w:t>writeTlvToFile(1);</w:t>
      </w:r>
    </w:p>
    <w:p>
      <w:pPr>
        <w:pStyle w:val="style0"/>
        <w:numPr>
          <w:ilvl w:val="0"/>
          <w:numId w:val="10"/>
        </w:numPr>
      </w:pPr>
      <w:r>
        <w:rPr/>
        <w:t>writeXmlToFile(1);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14" w:name="__RefHeading__149_1523499886"/>
      <w:bookmarkEnd w:id="14"/>
      <w:r>
        <w:rPr/>
        <w:t>Classe PTEID_CardVersionInfo</w:t>
      </w:r>
    </w:p>
    <w:p>
      <w:pPr>
        <w:pStyle w:val="style0"/>
      </w:pPr>
      <w:r>
        <w:rPr/>
        <w:tab/>
      </w:r>
    </w:p>
    <w:p>
      <w:pPr>
        <w:pStyle w:val="style0"/>
        <w:ind w:hanging="0" w:left="709" w:right="0"/>
      </w:pPr>
      <w:r>
        <w:rPr/>
        <w:t>Métodos a remover</w:t>
      </w:r>
    </w:p>
    <w:p>
      <w:pPr>
        <w:pStyle w:val="style0"/>
        <w:numPr>
          <w:ilvl w:val="0"/>
          <w:numId w:val="11"/>
        </w:numPr>
      </w:pPr>
      <w:r>
        <w:rPr/>
        <w:t>getAppletInterfaceVersion();</w:t>
      </w:r>
    </w:p>
    <w:p>
      <w:pPr>
        <w:pStyle w:val="style0"/>
        <w:numPr>
          <w:ilvl w:val="0"/>
          <w:numId w:val="11"/>
        </w:numPr>
      </w:pPr>
      <w:r>
        <w:rPr/>
        <w:t>getAppletLifeCycle();</w:t>
      </w:r>
    </w:p>
    <w:p>
      <w:pPr>
        <w:pStyle w:val="style0"/>
        <w:numPr>
          <w:ilvl w:val="0"/>
          <w:numId w:val="11"/>
        </w:numPr>
      </w:pPr>
      <w:r>
        <w:rPr/>
        <w:t>getAppletVersion();</w:t>
      </w:r>
    </w:p>
    <w:p>
      <w:pPr>
        <w:pStyle w:val="style0"/>
        <w:numPr>
          <w:ilvl w:val="0"/>
          <w:numId w:val="11"/>
        </w:numPr>
      </w:pPr>
      <w:r>
        <w:rPr/>
        <w:t>getCSV();</w:t>
      </w:r>
    </w:p>
    <w:p>
      <w:pPr>
        <w:pStyle w:val="style0"/>
        <w:numPr>
          <w:ilvl w:val="0"/>
          <w:numId w:val="11"/>
        </w:numPr>
      </w:pPr>
      <w:r>
        <w:rPr/>
        <w:t>getElectricalPersonalisation();</w:t>
      </w:r>
    </w:p>
    <w:p>
      <w:pPr>
        <w:pStyle w:val="style0"/>
        <w:numPr>
          <w:ilvl w:val="0"/>
          <w:numId w:val="11"/>
        </w:numPr>
      </w:pPr>
      <w:r>
        <w:rPr/>
        <w:t>getElectricalPersonalisationInterface();</w:t>
      </w:r>
    </w:p>
    <w:p>
      <w:pPr>
        <w:pStyle w:val="style0"/>
        <w:numPr>
          <w:ilvl w:val="0"/>
          <w:numId w:val="11"/>
        </w:numPr>
      </w:pPr>
      <w:r>
        <w:rPr/>
        <w:t>getGlobalOsVersion();</w:t>
      </w:r>
    </w:p>
    <w:p>
      <w:pPr>
        <w:pStyle w:val="style0"/>
        <w:numPr>
          <w:ilvl w:val="0"/>
          <w:numId w:val="11"/>
        </w:numPr>
      </w:pPr>
      <w:r>
        <w:rPr/>
        <w:t>getGraphicalPersonalisation();</w:t>
      </w:r>
    </w:p>
    <w:p>
      <w:pPr>
        <w:pStyle w:val="style0"/>
        <w:numPr>
          <w:ilvl w:val="0"/>
          <w:numId w:val="11"/>
        </w:numPr>
      </w:pPr>
      <w:r>
        <w:rPr/>
        <w:t>getKeyExchangeVersion();</w:t>
      </w:r>
    </w:p>
    <w:p>
      <w:pPr>
        <w:pStyle w:val="style0"/>
        <w:numPr>
          <w:ilvl w:val="0"/>
          <w:numId w:val="11"/>
        </w:numPr>
      </w:pPr>
      <w:r>
        <w:rPr/>
        <w:t>getOsNumber();</w:t>
      </w:r>
    </w:p>
    <w:p>
      <w:pPr>
        <w:pStyle w:val="style0"/>
        <w:numPr>
          <w:ilvl w:val="0"/>
          <w:numId w:val="11"/>
        </w:numPr>
      </w:pPr>
      <w:r>
        <w:rPr/>
        <w:t>getOsVersion();</w:t>
      </w:r>
    </w:p>
    <w:p>
      <w:pPr>
        <w:pStyle w:val="style0"/>
        <w:numPr>
          <w:ilvl w:val="0"/>
          <w:numId w:val="11"/>
        </w:numPr>
      </w:pPr>
      <w:r>
        <w:rPr/>
        <w:t>getPKCS1Support();</w:t>
      </w:r>
    </w:p>
    <w:p>
      <w:pPr>
        <w:pStyle w:val="style0"/>
        <w:numPr>
          <w:ilvl w:val="0"/>
          <w:numId w:val="11"/>
        </w:numPr>
      </w:pPr>
      <w:r>
        <w:rPr/>
        <w:t>getSignature();</w:t>
      </w:r>
    </w:p>
    <w:p>
      <w:pPr>
        <w:pStyle w:val="style0"/>
        <w:numPr>
          <w:ilvl w:val="0"/>
          <w:numId w:val="11"/>
        </w:numPr>
      </w:pPr>
      <w:r>
        <w:rPr/>
        <w:t>getSoftmaskNumber();</w:t>
      </w:r>
    </w:p>
    <w:p>
      <w:pPr>
        <w:pStyle w:val="style0"/>
        <w:numPr>
          <w:ilvl w:val="0"/>
          <w:numId w:val="11"/>
        </w:numPr>
      </w:pPr>
      <w:r>
        <w:rPr/>
        <w:t>getSoftmaskVersion();</w:t>
      </w:r>
    </w:p>
    <w:p>
      <w:pPr>
        <w:pStyle w:val="style0"/>
        <w:numPr>
          <w:ilvl w:val="0"/>
          <w:numId w:val="11"/>
        </w:numPr>
      </w:pPr>
      <w:r>
        <w:rPr/>
        <w:t>getTLV();</w:t>
      </w:r>
    </w:p>
    <w:p>
      <w:pPr>
        <w:pStyle w:val="style0"/>
        <w:numPr>
          <w:ilvl w:val="0"/>
          <w:numId w:val="11"/>
        </w:numPr>
      </w:pPr>
      <w:r>
        <w:rPr/>
        <w:t>getXML();</w:t>
      </w:r>
    </w:p>
    <w:p>
      <w:pPr>
        <w:pStyle w:val="style0"/>
        <w:numPr>
          <w:ilvl w:val="0"/>
          <w:numId w:val="11"/>
        </w:numPr>
      </w:pPr>
      <w:r>
        <w:rPr/>
        <w:t>isAllowed();</w:t>
      </w:r>
    </w:p>
    <w:p>
      <w:pPr>
        <w:pStyle w:val="style0"/>
        <w:numPr>
          <w:ilvl w:val="0"/>
          <w:numId w:val="11"/>
        </w:numPr>
      </w:pPr>
      <w:r>
        <w:rPr/>
        <w:t>writeCsvToFile(1);</w:t>
      </w:r>
    </w:p>
    <w:p>
      <w:pPr>
        <w:pStyle w:val="style0"/>
        <w:numPr>
          <w:ilvl w:val="0"/>
          <w:numId w:val="11"/>
        </w:numPr>
      </w:pPr>
      <w:r>
        <w:rPr/>
        <w:t>writeTlvToFile(1);</w:t>
      </w:r>
    </w:p>
    <w:p>
      <w:pPr>
        <w:pStyle w:val="style0"/>
        <w:numPr>
          <w:ilvl w:val="0"/>
          <w:numId w:val="11"/>
        </w:numPr>
      </w:pPr>
      <w:r>
        <w:rPr/>
        <w:t>writeXmlToFile(1);</w:t>
      </w:r>
    </w:p>
    <w:p>
      <w:pPr>
        <w:pStyle w:val="style0"/>
      </w:pPr>
      <w:r>
        <w:rPr/>
      </w:r>
    </w:p>
    <w:p>
      <w:pPr>
        <w:pStyle w:val="style0"/>
        <w:ind w:hanging="0" w:left="709" w:right="0"/>
      </w:pPr>
      <w:r>
        <w:rPr>
          <w:b/>
          <w:bCs/>
        </w:rPr>
        <w:t>NOTA:</w:t>
      </w:r>
      <w:r>
        <w:rPr/>
        <w:t xml:space="preserve"> Deve ser considerada a remoção desta classe e a migração dos seus dois únicos métodos [getTokenLabel(), getSerialNumber()]  para a classe PTEID_EIDCard.</w:t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2"/>
        <w:pageBreakBefore/>
        <w:numPr>
          <w:ilvl w:val="1"/>
          <w:numId w:val="2"/>
        </w:numPr>
      </w:pPr>
      <w:bookmarkStart w:id="15" w:name="__RefHeading__151_1523499886"/>
      <w:bookmarkEnd w:id="15"/>
      <w:r>
        <w:rPr/>
        <w:t>Classe PTEID_CCXML_Doc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709" w:right="0"/>
      </w:pPr>
      <w:r>
        <w:rPr/>
        <w:t>Métodos a remover</w:t>
      </w:r>
    </w:p>
    <w:p>
      <w:pPr>
        <w:pStyle w:val="style0"/>
        <w:numPr>
          <w:ilvl w:val="0"/>
          <w:numId w:val="12"/>
        </w:numPr>
      </w:pPr>
      <w:r>
        <w:rPr/>
        <w:t>getCSV();</w:t>
      </w:r>
    </w:p>
    <w:p>
      <w:pPr>
        <w:pStyle w:val="style0"/>
        <w:numPr>
          <w:ilvl w:val="0"/>
          <w:numId w:val="12"/>
        </w:numPr>
      </w:pPr>
      <w:r>
        <w:rPr/>
        <w:t>getTLV();</w:t>
      </w:r>
    </w:p>
    <w:p>
      <w:pPr>
        <w:pStyle w:val="style0"/>
        <w:numPr>
          <w:ilvl w:val="0"/>
          <w:numId w:val="12"/>
        </w:numPr>
      </w:pPr>
      <w:r>
        <w:rPr/>
        <w:t>isAllowed();</w:t>
      </w:r>
    </w:p>
    <w:p>
      <w:pPr>
        <w:pStyle w:val="style0"/>
        <w:numPr>
          <w:ilvl w:val="0"/>
          <w:numId w:val="12"/>
        </w:numPr>
      </w:pPr>
      <w:r>
        <w:rPr/>
        <w:t>writeCsvToFile(1);</w:t>
      </w:r>
    </w:p>
    <w:p>
      <w:pPr>
        <w:pStyle w:val="style0"/>
        <w:numPr>
          <w:ilvl w:val="0"/>
          <w:numId w:val="12"/>
        </w:numPr>
      </w:pPr>
      <w:r>
        <w:rPr/>
        <w:t>writeTlvToFile(1);</w:t>
      </w:r>
    </w:p>
    <w:p>
      <w:pPr>
        <w:pStyle w:val="style0"/>
        <w:numPr>
          <w:ilvl w:val="0"/>
          <w:numId w:val="12"/>
        </w:numPr>
      </w:pPr>
      <w:r>
        <w:rPr/>
        <w:t>writeXmlToFile(1);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16" w:name="__RefHeading__153_1523499886"/>
      <w:bookmarkEnd w:id="16"/>
      <w:r>
        <w:rPr/>
        <w:t>Classe PTEID_Certificates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  <w:tab/>
        <w:t>Métodos a remover</w:t>
      </w:r>
    </w:p>
    <w:p>
      <w:pPr>
        <w:pStyle w:val="style0"/>
        <w:numPr>
          <w:ilvl w:val="0"/>
          <w:numId w:val="13"/>
        </w:numPr>
      </w:pPr>
      <w:r>
        <w:rPr/>
        <w:t>getTLV();</w:t>
      </w:r>
    </w:p>
    <w:p>
      <w:pPr>
        <w:pStyle w:val="style0"/>
        <w:numPr>
          <w:ilvl w:val="0"/>
          <w:numId w:val="13"/>
        </w:numPr>
      </w:pPr>
      <w:r>
        <w:rPr/>
        <w:t>getXML();</w:t>
      </w:r>
    </w:p>
    <w:p>
      <w:pPr>
        <w:pStyle w:val="style0"/>
        <w:numPr>
          <w:ilvl w:val="0"/>
          <w:numId w:val="13"/>
        </w:numPr>
      </w:pPr>
      <w:r>
        <w:rPr/>
        <w:t>getCSV();</w:t>
      </w:r>
    </w:p>
    <w:p>
      <w:pPr>
        <w:pStyle w:val="style0"/>
        <w:numPr>
          <w:ilvl w:val="0"/>
          <w:numId w:val="13"/>
        </w:numPr>
      </w:pPr>
      <w:r>
        <w:rPr/>
        <w:t>isAllowed();</w:t>
      </w:r>
    </w:p>
    <w:p>
      <w:pPr>
        <w:pStyle w:val="style0"/>
        <w:numPr>
          <w:ilvl w:val="0"/>
          <w:numId w:val="13"/>
        </w:numPr>
      </w:pPr>
      <w:r>
        <w:rPr/>
        <w:t>writeCsvToFile(1);</w:t>
      </w:r>
    </w:p>
    <w:p>
      <w:pPr>
        <w:pStyle w:val="style0"/>
        <w:numPr>
          <w:ilvl w:val="0"/>
          <w:numId w:val="13"/>
        </w:numPr>
      </w:pPr>
      <w:r>
        <w:rPr/>
        <w:t>writeTlvToFile(1);</w:t>
      </w:r>
    </w:p>
    <w:p>
      <w:pPr>
        <w:pStyle w:val="style0"/>
        <w:numPr>
          <w:ilvl w:val="0"/>
          <w:numId w:val="13"/>
        </w:numPr>
      </w:pPr>
      <w:r>
        <w:rPr/>
        <w:t>writeXmlToFile(1);</w:t>
      </w:r>
    </w:p>
    <w:p>
      <w:pPr>
        <w:pStyle w:val="style0"/>
        <w:numPr>
          <w:ilvl w:val="0"/>
          <w:numId w:val="13"/>
        </w:numPr>
      </w:pPr>
      <w:r>
        <w:rPr/>
        <w:t xml:space="preserve">getCA();   </w:t>
        <w:tab/>
      </w:r>
      <w:r>
        <w:rPr>
          <w:shd w:fill="FFFF00" w:val="clear"/>
        </w:rPr>
        <w:t>- neste momento resulta numa excepção, deve ser removido.</w:t>
      </w:r>
    </w:p>
    <w:p>
      <w:pPr>
        <w:pStyle w:val="style0"/>
        <w:numPr>
          <w:ilvl w:val="0"/>
          <w:numId w:val="13"/>
        </w:numPr>
      </w:pPr>
      <w:r>
        <w:rPr/>
        <w:t xml:space="preserve">getCert(PTEID_CertifType); - </w:t>
      </w:r>
      <w:r>
        <w:rPr>
          <w:shd w:fill="FFFF00" w:val="clear"/>
        </w:rPr>
        <w:t>o PTEID_CertifType não está a ser utilizado do modo previsto pelos belgas, pode nem ter aplicação à situação do cartão de cidadão.</w:t>
      </w:r>
    </w:p>
    <w:p>
      <w:pPr>
        <w:pStyle w:val="style0"/>
      </w:pPr>
      <w:r>
        <w:rPr/>
        <w:tab/>
      </w:r>
    </w:p>
    <w:p>
      <w:pPr>
        <w:pStyle w:val="style0"/>
        <w:ind w:hanging="0" w:left="709" w:right="0"/>
      </w:pPr>
      <w:r>
        <w:rPr/>
        <w:t>Métodos a corrigir</w:t>
      </w:r>
    </w:p>
    <w:p>
      <w:pPr>
        <w:pStyle w:val="style0"/>
        <w:numPr>
          <w:ilvl w:val="0"/>
          <w:numId w:val="17"/>
        </w:numPr>
      </w:pPr>
      <w:r>
        <w:rPr/>
        <w:t xml:space="preserve">getRoot(); </w:t>
        <w:tab/>
      </w:r>
      <w:r>
        <w:rPr>
          <w:shd w:fill="FFFF00" w:val="clear"/>
        </w:rPr>
        <w:t xml:space="preserve">- não devolve o esperado, deveria devolver o certificado root se existir, </w:t>
      </w:r>
    </w:p>
    <w:p>
      <w:pPr>
        <w:pStyle w:val="style0"/>
      </w:pPr>
      <w:r>
        <w:rPr/>
      </w:r>
    </w:p>
    <w:p>
      <w:pPr>
        <w:pStyle w:val="style0"/>
        <w:ind w:hanging="360" w:left="709" w:right="0"/>
      </w:pPr>
      <w:r>
        <w:rPr>
          <w:b/>
          <w:bCs/>
          <w:shd w:fill="FFFFFF" w:val="clear"/>
        </w:rPr>
        <w:t>NOTA:</w:t>
      </w:r>
      <w:r>
        <w:rPr>
          <w:shd w:fill="FFFFFF" w:val="clear"/>
        </w:rPr>
        <w:t xml:space="preserve"> avaliar a situação da existência de dois certificados root e o impacto neste método, se for corrigido,</w:t>
      </w:r>
    </w:p>
    <w:p>
      <w:pPr>
        <w:pStyle w:val="style0"/>
        <w:ind w:hanging="360" w:left="709" w:right="0"/>
      </w:pPr>
      <w:r>
        <w:rPr/>
      </w:r>
    </w:p>
    <w:p>
      <w:pPr>
        <w:pStyle w:val="style0"/>
        <w:ind w:hanging="360" w:left="709" w:right="0"/>
      </w:pPr>
      <w:r>
        <w:rPr/>
        <w:t>Os métodos</w:t>
      </w:r>
    </w:p>
    <w:p>
      <w:pPr>
        <w:pStyle w:val="style0"/>
        <w:numPr>
          <w:ilvl w:val="0"/>
          <w:numId w:val="14"/>
        </w:numPr>
      </w:pPr>
      <w:bookmarkStart w:id="17" w:name="__DdeLink__4_1523499886"/>
      <w:r>
        <w:rPr/>
        <w:t>getExternalCertData</w:t>
      </w:r>
      <w:bookmarkEnd w:id="17"/>
      <w:r>
        <w:rPr/>
        <w:t xml:space="preserve">(1);              </w:t>
      </w:r>
    </w:p>
    <w:p>
      <w:pPr>
        <w:pStyle w:val="style0"/>
        <w:numPr>
          <w:ilvl w:val="0"/>
          <w:numId w:val="14"/>
        </w:numPr>
      </w:pPr>
      <w:r>
        <w:rPr/>
        <w:t>getExternalCertDataSize(1);</w:t>
      </w:r>
    </w:p>
    <w:p>
      <w:pPr>
        <w:pStyle w:val="style0"/>
        <w:numPr>
          <w:ilvl w:val="0"/>
          <w:numId w:val="14"/>
        </w:numPr>
      </w:pPr>
      <w:r>
        <w:rPr/>
        <w:t>getExternalCertIssuer(1);</w:t>
      </w:r>
    </w:p>
    <w:p>
      <w:pPr>
        <w:pStyle w:val="style0"/>
        <w:numPr>
          <w:ilvl w:val="0"/>
          <w:numId w:val="14"/>
        </w:numPr>
      </w:pPr>
      <w:r>
        <w:rPr/>
        <w:t>getExternalCertKeylenght(1);</w:t>
      </w:r>
    </w:p>
    <w:p>
      <w:pPr>
        <w:pStyle w:val="style0"/>
        <w:numPr>
          <w:ilvl w:val="0"/>
          <w:numId w:val="14"/>
        </w:numPr>
      </w:pPr>
      <w:r>
        <w:rPr/>
        <w:t>getExternalCertNotAfter(1);</w:t>
      </w:r>
    </w:p>
    <w:p>
      <w:pPr>
        <w:pStyle w:val="style0"/>
        <w:numPr>
          <w:ilvl w:val="0"/>
          <w:numId w:val="14"/>
        </w:numPr>
      </w:pPr>
      <w:r>
        <w:rPr/>
        <w:t>getExternalCertNotBefore(1);</w:t>
      </w:r>
    </w:p>
    <w:p>
      <w:pPr>
        <w:pStyle w:val="style0"/>
        <w:numPr>
          <w:ilvl w:val="0"/>
          <w:numId w:val="14"/>
        </w:numPr>
      </w:pPr>
      <w:r>
        <w:rPr/>
        <w:t>getExternalCertSubject(1);</w:t>
      </w:r>
    </w:p>
    <w:p>
      <w:pPr>
        <w:pStyle w:val="style0"/>
        <w:ind w:hanging="0" w:left="709" w:right="0"/>
      </w:pPr>
      <w:r>
        <w:rPr/>
      </w:r>
    </w:p>
    <w:p>
      <w:pPr>
        <w:pStyle w:val="style0"/>
        <w:ind w:hanging="0" w:left="709" w:right="0"/>
        <w:jc w:val="both"/>
      </w:pPr>
      <w:r>
        <w:rPr/>
        <w:t xml:space="preserve">Dependem do carregamento de forma estática dos certificados (analisar método 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APL_Certif::ExternalCert</w:t>
      </w:r>
      <w:r>
        <w:rPr>
          <w:rFonts w:cs="Monospace" w:eastAsia="Monospace"/>
          <w:b w:val="false"/>
          <w:bCs w:val="false"/>
          <w:color w:val="000000"/>
          <w:sz w:val="24"/>
          <w:szCs w:val="24"/>
        </w:rPr>
        <w:t>). Esta implementação impossibilita a substituição de certificados no futuro.</w:t>
      </w:r>
    </w:p>
    <w:p>
      <w:pPr>
        <w:pStyle w:val="style2"/>
        <w:numPr>
          <w:ilvl w:val="1"/>
          <w:numId w:val="2"/>
        </w:numPr>
      </w:pPr>
      <w:bookmarkStart w:id="18" w:name="__RefHeading__155_1523499886"/>
      <w:bookmarkEnd w:id="18"/>
      <w:r>
        <w:rPr/>
        <w:t>Classe PTEID_Certificate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Métodos a remover</w:t>
      </w:r>
    </w:p>
    <w:p>
      <w:pPr>
        <w:pStyle w:val="style0"/>
        <w:numPr>
          <w:ilvl w:val="0"/>
          <w:numId w:val="15"/>
        </w:numPr>
      </w:pPr>
      <w:r>
        <w:rPr/>
        <w:t xml:space="preserve">getChildren(1); </w:t>
      </w:r>
      <w:r>
        <w:rPr>
          <w:shd w:fill="FFFF00" w:val="clear"/>
        </w:rPr>
        <w:t>- só devolve um certificado, não cumpre os objectivos a que se destina na forma como se encontra</w:t>
      </w:r>
    </w:p>
    <w:p>
      <w:pPr>
        <w:pStyle w:val="style0"/>
        <w:numPr>
          <w:ilvl w:val="0"/>
          <w:numId w:val="15"/>
        </w:numPr>
      </w:pPr>
      <w:r>
        <w:rPr/>
        <w:t xml:space="preserve">getType(); </w:t>
      </w:r>
      <w:r>
        <w:rPr>
          <w:shd w:fill="FFFF00" w:val="clear"/>
        </w:rPr>
        <w:t xml:space="preserve"> - o PTEID_CertifType não está a ser utilizado do modo previsto pelos belgas, pode nem ter aplicação à situação do cartão de cidadão.</w:t>
      </w:r>
    </w:p>
    <w:p>
      <w:pPr>
        <w:pStyle w:val="style0"/>
        <w:numPr>
          <w:ilvl w:val="0"/>
          <w:numId w:val="15"/>
        </w:numPr>
      </w:pPr>
      <w:r>
        <w:rPr/>
        <w:t xml:space="preserve">IsTest();    </w:t>
      </w:r>
      <w:r>
        <w:rPr>
          <w:shd w:fill="FFFF00" w:val="clear"/>
        </w:rPr>
        <w:t>- método sem utilidade.</w:t>
      </w:r>
    </w:p>
    <w:p>
      <w:pPr>
        <w:pStyle w:val="style0"/>
        <w:numPr>
          <w:ilvl w:val="0"/>
          <w:numId w:val="15"/>
        </w:numPr>
      </w:pPr>
      <w:r>
        <w:rPr/>
        <w:t xml:space="preserve">isFromPteidValidChain() </w:t>
      </w:r>
      <w:r>
        <w:rPr>
          <w:shd w:fill="FFFF00" w:val="clear"/>
        </w:rPr>
        <w:t>- não funciona</w:t>
      </w:r>
    </w:p>
    <w:p>
      <w:pPr>
        <w:pStyle w:val="style0"/>
        <w:numPr>
          <w:ilvl w:val="0"/>
          <w:numId w:val="15"/>
        </w:numPr>
      </w:pPr>
      <w:r>
        <w:rPr/>
        <w:t xml:space="preserve">isRoot() </w:t>
      </w:r>
      <w:r>
        <w:rPr>
          <w:shd w:fill="FFFF00" w:val="clear"/>
        </w:rPr>
        <w:t>- não funciona.</w:t>
      </w:r>
    </w:p>
    <w:p>
      <w:pPr>
        <w:pStyle w:val="style0"/>
        <w:numPr>
          <w:ilvl w:val="0"/>
          <w:numId w:val="15"/>
        </w:numPr>
      </w:pPr>
      <w:r>
        <w:rPr/>
        <w:t xml:space="preserve">isTest() </w:t>
      </w:r>
      <w:r>
        <w:rPr>
          <w:shd w:fill="FFFF00" w:val="clear"/>
        </w:rPr>
        <w:t>- método sem utilidade.</w:t>
      </w:r>
    </w:p>
    <w:p>
      <w:pPr>
        <w:pStyle w:val="style0"/>
        <w:numPr>
          <w:ilvl w:val="0"/>
          <w:numId w:val="15"/>
        </w:numPr>
      </w:pPr>
      <w:r>
        <w:rPr/>
        <w:t>getCSV();</w:t>
      </w:r>
    </w:p>
    <w:p>
      <w:pPr>
        <w:pStyle w:val="style0"/>
        <w:numPr>
          <w:ilvl w:val="0"/>
          <w:numId w:val="15"/>
        </w:numPr>
      </w:pPr>
      <w:r>
        <w:rPr/>
        <w:t>getTLV();</w:t>
      </w:r>
    </w:p>
    <w:p>
      <w:pPr>
        <w:pStyle w:val="style0"/>
        <w:numPr>
          <w:ilvl w:val="0"/>
          <w:numId w:val="15"/>
        </w:numPr>
      </w:pPr>
      <w:r>
        <w:rPr/>
        <w:t>getXML();</w:t>
      </w:r>
    </w:p>
    <w:p>
      <w:pPr>
        <w:pStyle w:val="style0"/>
        <w:numPr>
          <w:ilvl w:val="0"/>
          <w:numId w:val="15"/>
        </w:numPr>
      </w:pPr>
      <w:r>
        <w:rPr/>
        <w:t>isAllowed();</w:t>
      </w:r>
    </w:p>
    <w:p>
      <w:pPr>
        <w:pStyle w:val="style0"/>
        <w:numPr>
          <w:ilvl w:val="0"/>
          <w:numId w:val="15"/>
        </w:numPr>
      </w:pPr>
      <w:r>
        <w:rPr/>
        <w:t>writeCsvToFile(1);</w:t>
      </w:r>
    </w:p>
    <w:p>
      <w:pPr>
        <w:pStyle w:val="style0"/>
        <w:numPr>
          <w:ilvl w:val="0"/>
          <w:numId w:val="15"/>
        </w:numPr>
      </w:pPr>
      <w:r>
        <w:rPr/>
        <w:t>writeTlvToFile(1);</w:t>
      </w:r>
    </w:p>
    <w:p>
      <w:pPr>
        <w:pStyle w:val="style0"/>
        <w:numPr>
          <w:ilvl w:val="0"/>
          <w:numId w:val="15"/>
        </w:numPr>
      </w:pPr>
      <w:r>
        <w:rPr/>
        <w:t>writeXmlToFile(1);</w:t>
      </w:r>
    </w:p>
    <w:p>
      <w:pPr>
        <w:pStyle w:val="style0"/>
      </w:pPr>
      <w:r>
        <w:rPr/>
      </w:r>
    </w:p>
    <w:p>
      <w:pPr>
        <w:pStyle w:val="style0"/>
        <w:ind w:hanging="0" w:left="709" w:right="0"/>
      </w:pPr>
      <w:r>
        <w:rPr/>
        <w:t>Métodos a desenvolver</w:t>
      </w:r>
    </w:p>
    <w:p>
      <w:pPr>
        <w:pStyle w:val="style0"/>
        <w:numPr>
          <w:ilvl w:val="0"/>
          <w:numId w:val="16"/>
        </w:numPr>
      </w:pPr>
      <w:r>
        <w:rPr/>
        <w:t xml:space="preserve">getRoot();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bookmarkStart w:id="19" w:name="__RefHeading__263_1523499886"/>
      <w:bookmarkEnd w:id="19"/>
      <w:r>
        <w:rPr/>
        <w:t>Especificidades das implementações C++ e Wrapper Java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bookmarkStart w:id="20" w:name="__DdeLink__260_1523499886"/>
      <w:r>
        <w:rPr/>
        <w:t>Durante o desenvolvimento dos testes unitários foi detectado um método cujo comportamento não é idêntico em C++ e Java</w:t>
      </w:r>
      <w:bookmarkEnd w:id="20"/>
      <w:r>
        <w:rPr/>
        <w:t>, parametro out em C++ que em Java não retornam preenchidos [mensagens de erro]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8"/>
        </w:numPr>
      </w:pPr>
      <w:r>
        <w:rPr/>
        <w:t>VerifySignature(3);</w:t>
      </w:r>
    </w:p>
    <w:p>
      <w:pPr>
        <w:pStyle w:val="style0"/>
      </w:pPr>
      <w:r>
        <w:rPr/>
      </w:r>
    </w:p>
    <w:p>
      <w:pPr>
        <w:pStyle w:val="style0"/>
      </w:pPr>
      <w:r>
        <w:rPr/>
        <w:t>Deve ser analisado o impacto e/ou alternativas.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2"/>
    <w:next w:val="style23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22"/>
    <w:next w:val="style23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Index Link"/>
    <w:next w:val="style21"/>
    <w:rPr/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FreeSans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FreeSans"/>
    </w:rPr>
  </w:style>
  <w:style w:styleId="style27" w:type="paragraph">
    <w:name w:val="Contents Heading"/>
    <w:basedOn w:val="style22"/>
    <w:next w:val="style27"/>
    <w:pPr>
      <w:suppressLineNumbers/>
      <w:ind w:hanging="0" w:left="0" w:right="0"/>
    </w:pPr>
    <w:rPr>
      <w:b/>
      <w:bCs/>
      <w:sz w:val="32"/>
      <w:szCs w:val="32"/>
    </w:rPr>
  </w:style>
  <w:style w:styleId="style28" w:type="paragraph">
    <w:name w:val="Contents 1"/>
    <w:basedOn w:val="style26"/>
    <w:next w:val="style28"/>
    <w:pPr>
      <w:tabs>
        <w:tab w:leader="dot" w:pos="9972" w:val="right"/>
      </w:tabs>
      <w:ind w:hanging="0" w:left="0" w:right="0"/>
    </w:pPr>
    <w:rPr/>
  </w:style>
  <w:style w:styleId="style29" w:type="paragraph">
    <w:name w:val="Contents 2"/>
    <w:basedOn w:val="style26"/>
    <w:next w:val="style29"/>
    <w:pPr>
      <w:tabs>
        <w:tab w:leader="dot" w:pos="10538" w:val="right"/>
      </w:tabs>
      <w:ind w:hanging="0" w:left="283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2012-03-21T09:35:37.00Z</dcterms:created>
  <dc:creator>Rui Martinho</dc:creator>
  <cp:revision>0</cp:revision>
</cp:coreProperties>
</file>