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091DB" w14:textId="54A64E8A" w:rsidR="00FA622F" w:rsidRPr="0050225D" w:rsidRDefault="00E36832">
      <w:pPr>
        <w:rPr>
          <w:b/>
          <w:bCs/>
        </w:rPr>
      </w:pPr>
      <w:r w:rsidRPr="0050225D">
        <w:rPr>
          <w:b/>
          <w:bCs/>
        </w:rPr>
        <w:t xml:space="preserve">Reading questions session </w:t>
      </w:r>
      <w:r w:rsidR="00CF3161">
        <w:rPr>
          <w:b/>
          <w:bCs/>
        </w:rPr>
        <w:t>7</w:t>
      </w:r>
    </w:p>
    <w:p w14:paraId="6B0572B9" w14:textId="77777777" w:rsidR="00E36832" w:rsidRPr="0050225D" w:rsidRDefault="00E36832">
      <w:pPr>
        <w:rPr>
          <w:b/>
          <w:bCs/>
        </w:rPr>
      </w:pPr>
    </w:p>
    <w:p w14:paraId="223B911B" w14:textId="5F7ECCC5" w:rsidR="00E36832" w:rsidRPr="0050225D" w:rsidRDefault="00E36832" w:rsidP="00CF3161">
      <w:pPr>
        <w:rPr>
          <w:b/>
          <w:bCs/>
        </w:rPr>
      </w:pPr>
      <w:r w:rsidRPr="0050225D">
        <w:rPr>
          <w:b/>
          <w:bCs/>
        </w:rPr>
        <w:t xml:space="preserve">Reading 1 – </w:t>
      </w:r>
      <w:r w:rsidR="00CF3161" w:rsidRPr="00CF3161">
        <w:rPr>
          <w:b/>
          <w:bCs/>
        </w:rPr>
        <w:t>Levendusky, M. S. (2018). Americans, Not Partisans: Can Priming American</w:t>
      </w:r>
      <w:r w:rsidR="00CF3161">
        <w:rPr>
          <w:b/>
          <w:bCs/>
        </w:rPr>
        <w:t xml:space="preserve"> </w:t>
      </w:r>
      <w:r w:rsidR="00CF3161" w:rsidRPr="00CF3161">
        <w:rPr>
          <w:b/>
          <w:bCs/>
        </w:rPr>
        <w:t>National Identity Reduce Affective Polarization? The Journal of Politics, 80(1),</w:t>
      </w:r>
      <w:r w:rsidR="00CF3161">
        <w:rPr>
          <w:b/>
          <w:bCs/>
        </w:rPr>
        <w:t xml:space="preserve"> </w:t>
      </w:r>
      <w:r w:rsidR="00CF3161" w:rsidRPr="00CF3161">
        <w:rPr>
          <w:b/>
          <w:bCs/>
        </w:rPr>
        <w:t>59–70.</w:t>
      </w:r>
    </w:p>
    <w:p w14:paraId="0DAA9F5F" w14:textId="35018DA8" w:rsidR="00E36832" w:rsidRPr="00E51B9D" w:rsidRDefault="00705BDD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E51B9D">
        <w:rPr>
          <w:b/>
          <w:bCs/>
        </w:rPr>
        <w:t>What is affective polarization?</w:t>
      </w:r>
    </w:p>
    <w:p w14:paraId="7F4ED99A" w14:textId="77777777" w:rsidR="00E36832" w:rsidRDefault="00E36832" w:rsidP="00E36832"/>
    <w:p w14:paraId="510441E0" w14:textId="77777777" w:rsidR="00A1602C" w:rsidRDefault="00A1602C" w:rsidP="00E36832"/>
    <w:p w14:paraId="5506DC75" w14:textId="77777777" w:rsidR="00E51B9D" w:rsidRDefault="00E51B9D" w:rsidP="00E36832"/>
    <w:p w14:paraId="4F903F6D" w14:textId="77777777" w:rsidR="00E51B9D" w:rsidRDefault="00E51B9D" w:rsidP="00E36832"/>
    <w:p w14:paraId="5A6E8C75" w14:textId="77777777" w:rsidR="00A1602C" w:rsidRPr="0050225D" w:rsidRDefault="00A1602C" w:rsidP="00E36832"/>
    <w:p w14:paraId="59262C9B" w14:textId="3738818C" w:rsidR="00E36832" w:rsidRPr="00E51B9D" w:rsidRDefault="00705BDD" w:rsidP="00E36832">
      <w:pPr>
        <w:pStyle w:val="ListParagraph"/>
        <w:numPr>
          <w:ilvl w:val="0"/>
          <w:numId w:val="1"/>
        </w:numPr>
        <w:rPr>
          <w:b/>
          <w:bCs/>
        </w:rPr>
      </w:pPr>
      <w:r w:rsidRPr="00E51B9D">
        <w:rPr>
          <w:b/>
          <w:bCs/>
        </w:rPr>
        <w:t>Why does the author expect heightening the American identity will reduce affective polarization?</w:t>
      </w:r>
    </w:p>
    <w:p w14:paraId="70756102" w14:textId="77777777" w:rsidR="00E51B9D" w:rsidRDefault="00E51B9D" w:rsidP="00E51B9D"/>
    <w:p w14:paraId="376A6DE2" w14:textId="77777777" w:rsidR="00E51B9D" w:rsidRPr="0050225D" w:rsidRDefault="00E51B9D" w:rsidP="00E51B9D"/>
    <w:p w14:paraId="13CFC325" w14:textId="77777777" w:rsidR="00E36832" w:rsidRDefault="00E36832">
      <w:pPr>
        <w:rPr>
          <w:b/>
          <w:bCs/>
        </w:rPr>
      </w:pPr>
    </w:p>
    <w:p w14:paraId="21A30F90" w14:textId="77777777" w:rsidR="00A1602C" w:rsidRDefault="00A1602C">
      <w:pPr>
        <w:rPr>
          <w:b/>
          <w:bCs/>
        </w:rPr>
      </w:pPr>
    </w:p>
    <w:p w14:paraId="08DA9306" w14:textId="77777777" w:rsidR="00A1602C" w:rsidRPr="0050225D" w:rsidRDefault="00A1602C">
      <w:pPr>
        <w:rPr>
          <w:b/>
          <w:bCs/>
        </w:rPr>
      </w:pPr>
    </w:p>
    <w:p w14:paraId="61F88491" w14:textId="3D1D4AAF" w:rsidR="00E36832" w:rsidRDefault="00E36832" w:rsidP="00CF3161">
      <w:pPr>
        <w:rPr>
          <w:b/>
          <w:bCs/>
          <w:lang w:val="es-ES"/>
        </w:rPr>
      </w:pPr>
      <w:r w:rsidRPr="00CF3161">
        <w:rPr>
          <w:b/>
          <w:bCs/>
        </w:rPr>
        <w:t xml:space="preserve">Reading 2 – </w:t>
      </w:r>
      <w:r w:rsidR="00CF3161" w:rsidRPr="00CF3161">
        <w:rPr>
          <w:b/>
          <w:bCs/>
        </w:rPr>
        <w:t>Turnbull-Dugarte, S. J., &amp; López Ortega, A. (2023). Instrumentally Inclusive: The Political Psychology of Homonationalism. American Political Science Review,</w:t>
      </w:r>
      <w:r w:rsidR="00CF3161">
        <w:rPr>
          <w:b/>
          <w:bCs/>
          <w:lang w:val="es-ES"/>
        </w:rPr>
        <w:t xml:space="preserve"> </w:t>
      </w:r>
      <w:r w:rsidR="00CF3161" w:rsidRPr="00CF3161">
        <w:rPr>
          <w:b/>
          <w:bCs/>
        </w:rPr>
        <w:t>1–19.</w:t>
      </w:r>
    </w:p>
    <w:p w14:paraId="445E72C4" w14:textId="016F2C46" w:rsidR="00E36832" w:rsidRPr="00A1602C" w:rsidRDefault="00A1602C" w:rsidP="00E36832">
      <w:pPr>
        <w:pStyle w:val="ListParagraph"/>
        <w:numPr>
          <w:ilvl w:val="0"/>
          <w:numId w:val="2"/>
        </w:numPr>
        <w:rPr>
          <w:b/>
          <w:bCs/>
          <w:lang w:val="es-ES"/>
        </w:rPr>
      </w:pPr>
      <w:proofErr w:type="spellStart"/>
      <w:r w:rsidRPr="00A1602C">
        <w:rPr>
          <w:b/>
          <w:bCs/>
          <w:lang w:val="es-ES"/>
        </w:rPr>
        <w:t>What</w:t>
      </w:r>
      <w:proofErr w:type="spellEnd"/>
      <w:r w:rsidRPr="00A1602C">
        <w:rPr>
          <w:b/>
          <w:bCs/>
          <w:lang w:val="es-ES"/>
        </w:rPr>
        <w:t xml:space="preserve"> </w:t>
      </w:r>
      <w:proofErr w:type="spellStart"/>
      <w:r w:rsidRPr="00A1602C">
        <w:rPr>
          <w:b/>
          <w:bCs/>
          <w:lang w:val="es-ES"/>
        </w:rPr>
        <w:t>is</w:t>
      </w:r>
      <w:proofErr w:type="spellEnd"/>
      <w:r w:rsidRPr="00A1602C">
        <w:rPr>
          <w:b/>
          <w:bCs/>
          <w:lang w:val="es-ES"/>
        </w:rPr>
        <w:t xml:space="preserve"> instrumental </w:t>
      </w:r>
      <w:proofErr w:type="spellStart"/>
      <w:r w:rsidRPr="00A1602C">
        <w:rPr>
          <w:b/>
          <w:bCs/>
          <w:lang w:val="es-ES"/>
        </w:rPr>
        <w:t>liberalism</w:t>
      </w:r>
      <w:proofErr w:type="spellEnd"/>
      <w:r w:rsidRPr="00A1602C">
        <w:rPr>
          <w:b/>
          <w:bCs/>
          <w:lang w:val="es-ES"/>
        </w:rPr>
        <w:t>?</w:t>
      </w:r>
    </w:p>
    <w:p w14:paraId="7665A6C9" w14:textId="77777777" w:rsidR="00E36832" w:rsidRDefault="00E36832" w:rsidP="00E36832">
      <w:pPr>
        <w:rPr>
          <w:lang w:val="es-ES"/>
        </w:rPr>
      </w:pPr>
    </w:p>
    <w:p w14:paraId="2F5B3ED6" w14:textId="77777777" w:rsidR="00A1602C" w:rsidRDefault="00A1602C" w:rsidP="00E36832">
      <w:pPr>
        <w:rPr>
          <w:lang w:val="es-ES"/>
        </w:rPr>
      </w:pPr>
    </w:p>
    <w:p w14:paraId="6E5C8F61" w14:textId="77777777" w:rsidR="00A1602C" w:rsidRDefault="00A1602C" w:rsidP="00E36832">
      <w:pPr>
        <w:rPr>
          <w:lang w:val="es-ES"/>
        </w:rPr>
      </w:pPr>
    </w:p>
    <w:p w14:paraId="641FFBF3" w14:textId="77777777" w:rsidR="00A1602C" w:rsidRDefault="00A1602C" w:rsidP="00E36832">
      <w:pPr>
        <w:rPr>
          <w:lang w:val="es-ES"/>
        </w:rPr>
      </w:pPr>
    </w:p>
    <w:p w14:paraId="757AA179" w14:textId="77777777" w:rsidR="00A1602C" w:rsidRPr="00E36832" w:rsidRDefault="00A1602C" w:rsidP="00E36832">
      <w:pPr>
        <w:rPr>
          <w:lang w:val="es-ES"/>
        </w:rPr>
      </w:pPr>
    </w:p>
    <w:p w14:paraId="1AC3C63B" w14:textId="4935152D" w:rsidR="00E36832" w:rsidRPr="00A1602C" w:rsidRDefault="00A1602C" w:rsidP="00E36832">
      <w:pPr>
        <w:pStyle w:val="ListParagraph"/>
        <w:numPr>
          <w:ilvl w:val="0"/>
          <w:numId w:val="2"/>
        </w:numPr>
        <w:rPr>
          <w:b/>
          <w:bCs/>
        </w:rPr>
      </w:pPr>
      <w:r w:rsidRPr="00A1602C">
        <w:rPr>
          <w:b/>
          <w:bCs/>
        </w:rPr>
        <w:t xml:space="preserve">According to the authors, why should priming anti-immigrant citizens with Muslims’ opposition to LGBTQ+ policies increase their support for these policies? </w:t>
      </w:r>
    </w:p>
    <w:p w14:paraId="0D367B89" w14:textId="77777777" w:rsidR="00A1602C" w:rsidRDefault="00A1602C" w:rsidP="00E36832"/>
    <w:p w14:paraId="4382F8EB" w14:textId="77777777" w:rsidR="00A1602C" w:rsidRDefault="00A1602C" w:rsidP="00E36832"/>
    <w:p w14:paraId="635BC369" w14:textId="77777777" w:rsidR="00A1602C" w:rsidRDefault="00A1602C" w:rsidP="00E36832"/>
    <w:p w14:paraId="75D1E1E2" w14:textId="77777777" w:rsidR="00A1602C" w:rsidRDefault="00A1602C" w:rsidP="00E36832"/>
    <w:p w14:paraId="6FDFC00A" w14:textId="77777777" w:rsidR="00A1602C" w:rsidRPr="00A1602C" w:rsidRDefault="00A1602C" w:rsidP="00E36832"/>
    <w:sectPr w:rsidR="00A1602C" w:rsidRPr="00A1602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F81BF" w14:textId="77777777" w:rsidR="00221845" w:rsidRDefault="00221845" w:rsidP="00E36832">
      <w:pPr>
        <w:spacing w:after="0" w:line="240" w:lineRule="auto"/>
      </w:pPr>
      <w:r>
        <w:separator/>
      </w:r>
    </w:p>
  </w:endnote>
  <w:endnote w:type="continuationSeparator" w:id="0">
    <w:p w14:paraId="1CC5E801" w14:textId="77777777" w:rsidR="00221845" w:rsidRDefault="00221845" w:rsidP="00E3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63242" w14:textId="77777777" w:rsidR="00221845" w:rsidRDefault="00221845" w:rsidP="00E36832">
      <w:pPr>
        <w:spacing w:after="0" w:line="240" w:lineRule="auto"/>
      </w:pPr>
      <w:r>
        <w:separator/>
      </w:r>
    </w:p>
  </w:footnote>
  <w:footnote w:type="continuationSeparator" w:id="0">
    <w:p w14:paraId="56B27E81" w14:textId="77777777" w:rsidR="00221845" w:rsidRDefault="00221845" w:rsidP="00E3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307" w14:textId="254C5628" w:rsid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Culture &amp; Politics</w:t>
    </w:r>
  </w:p>
  <w:p w14:paraId="0A7F970D" w14:textId="3995ECC0" w:rsidR="00E36832" w:rsidRDefault="00E36832" w:rsidP="00E36832">
    <w:pPr>
      <w:pStyle w:val="Header"/>
      <w:jc w:val="right"/>
      <w:rPr>
        <w:lang w:val="es-ES"/>
      </w:rPr>
    </w:pPr>
    <w:proofErr w:type="spellStart"/>
    <w:r>
      <w:rPr>
        <w:lang w:val="es-ES"/>
      </w:rPr>
      <w:t>Hauptseminar</w:t>
    </w:r>
    <w:proofErr w:type="spellEnd"/>
    <w:r>
      <w:rPr>
        <w:lang w:val="es-ES"/>
      </w:rPr>
      <w:t xml:space="preserve"> Spring 2025</w:t>
    </w:r>
  </w:p>
  <w:p w14:paraId="0F2CB905" w14:textId="22F55A4C" w:rsidR="00E36832" w:rsidRPr="00E36832" w:rsidRDefault="00E36832" w:rsidP="00E36832">
    <w:pPr>
      <w:pStyle w:val="Header"/>
      <w:jc w:val="right"/>
      <w:rPr>
        <w:lang w:val="es-ES"/>
      </w:rPr>
    </w:pPr>
    <w:r>
      <w:rPr>
        <w:lang w:val="es-ES"/>
      </w:rPr>
      <w:t>Álvaro Canalejo-Molero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A3C4A"/>
    <w:multiLevelType w:val="hybridMultilevel"/>
    <w:tmpl w:val="7944973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6B7E"/>
    <w:multiLevelType w:val="hybridMultilevel"/>
    <w:tmpl w:val="794497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567181">
    <w:abstractNumId w:val="0"/>
  </w:num>
  <w:num w:numId="2" w16cid:durableId="33896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4"/>
    <w:rsid w:val="000D5CF1"/>
    <w:rsid w:val="001372FE"/>
    <w:rsid w:val="00144E41"/>
    <w:rsid w:val="00187B20"/>
    <w:rsid w:val="001E5FDD"/>
    <w:rsid w:val="00221845"/>
    <w:rsid w:val="00342A25"/>
    <w:rsid w:val="0050225D"/>
    <w:rsid w:val="00605B87"/>
    <w:rsid w:val="00617506"/>
    <w:rsid w:val="00705BDD"/>
    <w:rsid w:val="0088535C"/>
    <w:rsid w:val="00886153"/>
    <w:rsid w:val="00955C64"/>
    <w:rsid w:val="00A1602C"/>
    <w:rsid w:val="00A277A0"/>
    <w:rsid w:val="00AC4220"/>
    <w:rsid w:val="00B703AD"/>
    <w:rsid w:val="00CF3161"/>
    <w:rsid w:val="00D75F24"/>
    <w:rsid w:val="00D8394B"/>
    <w:rsid w:val="00E36832"/>
    <w:rsid w:val="00E51B9D"/>
    <w:rsid w:val="00F375C9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A5"/>
  <w15:chartTrackingRefBased/>
  <w15:docId w15:val="{DBDF2DB9-FD62-49AC-B8D5-AE173855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2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2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2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2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2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2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2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2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2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2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2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75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2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75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2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75F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83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6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83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12</cp:revision>
  <dcterms:created xsi:type="dcterms:W3CDTF">2025-02-19T14:34:00Z</dcterms:created>
  <dcterms:modified xsi:type="dcterms:W3CDTF">2025-03-19T14:35:00Z</dcterms:modified>
</cp:coreProperties>
</file>