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Aula 12 - Web Design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A4</w:t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Samsung Galaxy S6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 de atalhos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Usei diferentes pincéis e tonalidades para o desenvolvimento do desenho: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6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8D85393053D44B927C3709FCA776A" ma:contentTypeVersion="9" ma:contentTypeDescription="Create a new document." ma:contentTypeScope="" ma:versionID="a8316a49537450c8bdebaa28cc734a2e">
  <xsd:schema xmlns:xsd="http://www.w3.org/2001/XMLSchema" xmlns:xs="http://www.w3.org/2001/XMLSchema" xmlns:p="http://schemas.microsoft.com/office/2006/metadata/properties" xmlns:ns2="6decc493-994d-4ce6-9b58-d65208163d0f" xmlns:ns3="6fa692ac-d867-479a-91d8-bb44f54181df" targetNamespace="http://schemas.microsoft.com/office/2006/metadata/properties" ma:root="true" ma:fieldsID="58e783c6ccd92fde0ec87f11248b8267" ns2:_="" ns3:_="">
    <xsd:import namespace="6decc493-994d-4ce6-9b58-d65208163d0f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cc493-994d-4ce6-9b58-d65208163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d6196f-24f6-400f-b6e2-6dc28849fd28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ecc493-994d-4ce6-9b58-d65208163d0f">
      <Terms xmlns="http://schemas.microsoft.com/office/infopath/2007/PartnerControls"/>
    </lcf76f155ced4ddcb4097134ff3c332f>
    <TaxCatchAll xmlns="6fa692ac-d867-479a-91d8-bb44f54181df" xsi:nil="true"/>
    <ReferenceId xmlns="6decc493-994d-4ce6-9b58-d65208163d0f" xsi:nil="true"/>
  </documentManagement>
</p:properties>
</file>

<file path=customXml/itemProps1.xml><?xml version="1.0" encoding="utf-8"?>
<ds:datastoreItem xmlns:ds="http://schemas.openxmlformats.org/officeDocument/2006/customXml" ds:itemID="{19149273-DDE1-4D7A-A80B-6FEAA596BD09}"/>
</file>

<file path=customXml/itemProps2.xml><?xml version="1.0" encoding="utf-8"?>
<ds:datastoreItem xmlns:ds="http://schemas.openxmlformats.org/officeDocument/2006/customXml" ds:itemID="{B78FD79E-2B1A-4600-A9EF-B7589EDDECAE}"/>
</file>

<file path=customXml/itemProps3.xml><?xml version="1.0" encoding="utf-8"?>
<ds:datastoreItem xmlns:ds="http://schemas.openxmlformats.org/officeDocument/2006/customXml" ds:itemID="{47B30D12-880F-4788-88EF-5DF8959161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0x0101002738D85393053D44B927C3709FCA776A</vt:lpwstr>
  </property>
</Properties>
</file>