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AA319" w14:textId="77777777" w:rsidR="009077F5" w:rsidRPr="0093239E" w:rsidRDefault="009077F5" w:rsidP="00670400">
      <w:pPr>
        <w:rPr>
          <w:b/>
          <w:sz w:val="28"/>
        </w:rPr>
      </w:pPr>
      <w:r>
        <w:rPr>
          <w:b/>
          <w:sz w:val="28"/>
        </w:rPr>
        <w:t>Chapter 16—Atlantic Revolutions, Global Echoes, 1750–1914</w:t>
      </w:r>
    </w:p>
    <w:p w14:paraId="2E79D977" w14:textId="77777777" w:rsidR="00670400" w:rsidRDefault="00670400" w:rsidP="00670400">
      <w:pPr>
        <w:rPr>
          <w:b/>
          <w:sz w:val="28"/>
        </w:rPr>
      </w:pPr>
    </w:p>
    <w:p w14:paraId="2CBFA6A3" w14:textId="77777777" w:rsidR="009077F5" w:rsidRDefault="009077F5" w:rsidP="00670400">
      <w:pPr>
        <w:rPr>
          <w:b/>
          <w:sz w:val="28"/>
        </w:rPr>
      </w:pPr>
      <w:r w:rsidRPr="0093239E">
        <w:rPr>
          <w:b/>
          <w:sz w:val="28"/>
        </w:rPr>
        <w:t>Seeking the Main Point</w:t>
      </w:r>
    </w:p>
    <w:p w14:paraId="139867AD" w14:textId="77777777" w:rsidR="00670400" w:rsidRDefault="00670400" w:rsidP="00670400">
      <w:pPr>
        <w:rPr>
          <w:b/>
        </w:rPr>
      </w:pPr>
    </w:p>
    <w:p w14:paraId="4F6889AA" w14:textId="77777777" w:rsidR="009077F5" w:rsidRDefault="009077F5" w:rsidP="00670400">
      <w:pPr>
        <w:rPr>
          <w:b/>
        </w:rPr>
      </w:pPr>
      <w:r>
        <w:rPr>
          <w:b/>
        </w:rPr>
        <w:t>What were the most important outcomes of the Atlantic revolutions, both immediately and in the century that followed?</w:t>
      </w:r>
    </w:p>
    <w:p w14:paraId="78761F6A" w14:textId="77777777" w:rsidR="00194291" w:rsidRDefault="00194291" w:rsidP="00670400">
      <w:pPr>
        <w:rPr>
          <w:b/>
        </w:rPr>
      </w:pPr>
    </w:p>
    <w:p w14:paraId="66A00B7C" w14:textId="6D9FA9A1" w:rsidR="009077F5" w:rsidRDefault="00670400" w:rsidP="00670400">
      <w:pPr>
        <w:rPr>
          <w:i/>
        </w:rPr>
      </w:pPr>
      <w:r w:rsidRPr="000D4A9B">
        <w:rPr>
          <w:b/>
          <w:i/>
        </w:rPr>
        <w:t xml:space="preserve">Download and save this document so you can return to it as you take notes and for studying. </w:t>
      </w:r>
      <w:r w:rsidR="009077F5">
        <w:rPr>
          <w:i/>
        </w:rPr>
        <w:t>As you read the chapter, fill in the chart below to remind you of the important outcomes of the Atlantic revolutions. If you are unsure about whether an event was “short-term” or “long-term,” put it in both columns. If you copy</w:t>
      </w:r>
      <w:r>
        <w:rPr>
          <w:i/>
        </w:rPr>
        <w:t xml:space="preserve"> </w:t>
      </w:r>
      <w:r w:rsidR="009077F5">
        <w:rPr>
          <w:i/>
        </w:rPr>
        <w:t>and</w:t>
      </w:r>
      <w:r>
        <w:rPr>
          <w:i/>
        </w:rPr>
        <w:t xml:space="preserve"> </w:t>
      </w:r>
      <w:r w:rsidR="009077F5">
        <w:rPr>
          <w:i/>
        </w:rPr>
        <w:t>paste from the text, make sure to put quotation marks around the copied material; however, if you can think of a way to put it into yo</w:t>
      </w:r>
      <w:r>
        <w:rPr>
          <w:i/>
        </w:rPr>
        <w:t>ur own words, you should do so.</w:t>
      </w:r>
    </w:p>
    <w:p w14:paraId="213B7043" w14:textId="77777777" w:rsidR="00670400" w:rsidRDefault="00670400" w:rsidP="00670400">
      <w:pPr>
        <w:rPr>
          <w:i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192"/>
        <w:gridCol w:w="3192"/>
        <w:gridCol w:w="3192"/>
      </w:tblGrid>
      <w:tr w:rsidR="009077F5" w14:paraId="5DD5E4C3" w14:textId="77777777">
        <w:tc>
          <w:tcPr>
            <w:tcW w:w="3192" w:type="dxa"/>
          </w:tcPr>
          <w:p w14:paraId="11F1A0EA" w14:textId="77777777" w:rsidR="009077F5" w:rsidRDefault="009077F5" w:rsidP="00680AD6">
            <w:pPr>
              <w:spacing w:line="480" w:lineRule="auto"/>
            </w:pPr>
          </w:p>
        </w:tc>
        <w:tc>
          <w:tcPr>
            <w:tcW w:w="3192" w:type="dxa"/>
          </w:tcPr>
          <w:p w14:paraId="7DB6EB13" w14:textId="77777777" w:rsidR="009077F5" w:rsidRPr="00680AD6" w:rsidRDefault="009077F5" w:rsidP="00680AD6">
            <w:pPr>
              <w:spacing w:line="480" w:lineRule="auto"/>
              <w:rPr>
                <w:b/>
              </w:rPr>
            </w:pPr>
            <w:r w:rsidRPr="00680AD6">
              <w:rPr>
                <w:b/>
              </w:rPr>
              <w:t xml:space="preserve">Short-term </w:t>
            </w:r>
            <w:r>
              <w:rPr>
                <w:b/>
              </w:rPr>
              <w:t>O</w:t>
            </w:r>
            <w:r w:rsidRPr="00680AD6">
              <w:rPr>
                <w:b/>
              </w:rPr>
              <w:t>utcomes</w:t>
            </w:r>
          </w:p>
        </w:tc>
        <w:tc>
          <w:tcPr>
            <w:tcW w:w="3192" w:type="dxa"/>
          </w:tcPr>
          <w:p w14:paraId="6D652F56" w14:textId="77777777" w:rsidR="009077F5" w:rsidRPr="00680AD6" w:rsidRDefault="009077F5" w:rsidP="00680AD6">
            <w:pPr>
              <w:spacing w:line="480" w:lineRule="auto"/>
              <w:rPr>
                <w:b/>
              </w:rPr>
            </w:pPr>
            <w:r w:rsidRPr="00680AD6">
              <w:rPr>
                <w:b/>
              </w:rPr>
              <w:t xml:space="preserve">Long-term </w:t>
            </w:r>
            <w:r>
              <w:rPr>
                <w:b/>
              </w:rPr>
              <w:t>O</w:t>
            </w:r>
            <w:r w:rsidRPr="00680AD6">
              <w:rPr>
                <w:b/>
              </w:rPr>
              <w:t>utcomes</w:t>
            </w:r>
          </w:p>
        </w:tc>
      </w:tr>
      <w:tr w:rsidR="009077F5" w14:paraId="7075E4A0" w14:textId="77777777">
        <w:tc>
          <w:tcPr>
            <w:tcW w:w="3192" w:type="dxa"/>
          </w:tcPr>
          <w:p w14:paraId="71B5E3AE" w14:textId="77777777" w:rsidR="009077F5" w:rsidRPr="0093239E" w:rsidRDefault="009077F5" w:rsidP="00194291">
            <w:pPr>
              <w:rPr>
                <w:b/>
              </w:rPr>
            </w:pPr>
            <w:r w:rsidRPr="0093239E">
              <w:rPr>
                <w:b/>
              </w:rPr>
              <w:t>Atlantic Revolutions in a Global Context</w:t>
            </w:r>
          </w:p>
        </w:tc>
        <w:tc>
          <w:tcPr>
            <w:tcW w:w="3192" w:type="dxa"/>
          </w:tcPr>
          <w:p w14:paraId="69EC780E" w14:textId="77777777" w:rsidR="009077F5" w:rsidRDefault="009077F5" w:rsidP="00680AD6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192" w:type="dxa"/>
          </w:tcPr>
          <w:p w14:paraId="2FC69604" w14:textId="77777777" w:rsidR="009077F5" w:rsidRDefault="009077F5" w:rsidP="00680AD6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9077F5" w14:paraId="49AE9654" w14:textId="77777777">
        <w:tc>
          <w:tcPr>
            <w:tcW w:w="3192" w:type="dxa"/>
          </w:tcPr>
          <w:p w14:paraId="75D0D1C5" w14:textId="77777777" w:rsidR="009077F5" w:rsidRPr="0093239E" w:rsidRDefault="009077F5" w:rsidP="00194291">
            <w:pPr>
              <w:rPr>
                <w:b/>
              </w:rPr>
            </w:pPr>
            <w:r w:rsidRPr="0093239E">
              <w:rPr>
                <w:b/>
              </w:rPr>
              <w:t>Comparing Atlantic Revolutions</w:t>
            </w:r>
          </w:p>
        </w:tc>
        <w:tc>
          <w:tcPr>
            <w:tcW w:w="3192" w:type="dxa"/>
          </w:tcPr>
          <w:p w14:paraId="670C7850" w14:textId="77777777" w:rsidR="009077F5" w:rsidRDefault="009077F5" w:rsidP="00680AD6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192" w:type="dxa"/>
          </w:tcPr>
          <w:p w14:paraId="647077BE" w14:textId="77777777" w:rsidR="009077F5" w:rsidRDefault="009077F5" w:rsidP="00680AD6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9077F5" w14:paraId="52091BD2" w14:textId="77777777">
        <w:tc>
          <w:tcPr>
            <w:tcW w:w="3192" w:type="dxa"/>
          </w:tcPr>
          <w:p w14:paraId="49C9FA58" w14:textId="77777777" w:rsidR="009077F5" w:rsidRDefault="009077F5" w:rsidP="00194291">
            <w:r>
              <w:t>The North American Revolution, 1775–1787</w:t>
            </w:r>
          </w:p>
        </w:tc>
        <w:tc>
          <w:tcPr>
            <w:tcW w:w="3192" w:type="dxa"/>
          </w:tcPr>
          <w:p w14:paraId="6495D609" w14:textId="77777777" w:rsidR="009077F5" w:rsidRDefault="009077F5" w:rsidP="00680AD6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192" w:type="dxa"/>
          </w:tcPr>
          <w:p w14:paraId="63410FD4" w14:textId="77777777" w:rsidR="009077F5" w:rsidRDefault="009077F5" w:rsidP="00680AD6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9077F5" w14:paraId="625AE391" w14:textId="77777777">
        <w:tc>
          <w:tcPr>
            <w:tcW w:w="3192" w:type="dxa"/>
          </w:tcPr>
          <w:p w14:paraId="427D1F08" w14:textId="77777777" w:rsidR="009077F5" w:rsidRDefault="009077F5" w:rsidP="00194291">
            <w:r>
              <w:t>The French Revolution, 1789–1815</w:t>
            </w:r>
          </w:p>
        </w:tc>
        <w:tc>
          <w:tcPr>
            <w:tcW w:w="3192" w:type="dxa"/>
          </w:tcPr>
          <w:p w14:paraId="551C4448" w14:textId="77777777" w:rsidR="009077F5" w:rsidRDefault="009077F5" w:rsidP="00680AD6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192" w:type="dxa"/>
          </w:tcPr>
          <w:p w14:paraId="387457D9" w14:textId="77777777" w:rsidR="009077F5" w:rsidRDefault="009077F5" w:rsidP="00680AD6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9077F5" w14:paraId="0F362A45" w14:textId="77777777">
        <w:tc>
          <w:tcPr>
            <w:tcW w:w="3192" w:type="dxa"/>
          </w:tcPr>
          <w:p w14:paraId="53D9134E" w14:textId="77777777" w:rsidR="009077F5" w:rsidRDefault="009077F5" w:rsidP="00194291">
            <w:r>
              <w:t>The Haitian Revolution, 1791–1804</w:t>
            </w:r>
          </w:p>
        </w:tc>
        <w:tc>
          <w:tcPr>
            <w:tcW w:w="3192" w:type="dxa"/>
          </w:tcPr>
          <w:p w14:paraId="49C68B2D" w14:textId="77777777" w:rsidR="009077F5" w:rsidRDefault="009077F5" w:rsidP="00680AD6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192" w:type="dxa"/>
          </w:tcPr>
          <w:p w14:paraId="60D61024" w14:textId="77777777" w:rsidR="009077F5" w:rsidRDefault="009077F5" w:rsidP="00680AD6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9077F5" w14:paraId="19AA1B3D" w14:textId="77777777">
        <w:tc>
          <w:tcPr>
            <w:tcW w:w="3192" w:type="dxa"/>
          </w:tcPr>
          <w:p w14:paraId="2C004FD7" w14:textId="77777777" w:rsidR="009077F5" w:rsidRDefault="009077F5" w:rsidP="00194291">
            <w:r>
              <w:t>Spanish American Revolutions, 1810–1825</w:t>
            </w:r>
          </w:p>
        </w:tc>
        <w:tc>
          <w:tcPr>
            <w:tcW w:w="3192" w:type="dxa"/>
          </w:tcPr>
          <w:p w14:paraId="2303BC7B" w14:textId="77777777" w:rsidR="009077F5" w:rsidRDefault="009077F5" w:rsidP="00680AD6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192" w:type="dxa"/>
          </w:tcPr>
          <w:p w14:paraId="61627833" w14:textId="77777777" w:rsidR="009077F5" w:rsidRDefault="009077F5" w:rsidP="00680AD6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9077F5" w14:paraId="7CC7126C" w14:textId="77777777">
        <w:tc>
          <w:tcPr>
            <w:tcW w:w="3192" w:type="dxa"/>
          </w:tcPr>
          <w:p w14:paraId="2DE3BD6A" w14:textId="77777777" w:rsidR="009077F5" w:rsidRPr="0093239E" w:rsidRDefault="009077F5" w:rsidP="00194291">
            <w:pPr>
              <w:rPr>
                <w:b/>
              </w:rPr>
            </w:pPr>
            <w:r w:rsidRPr="0093239E">
              <w:rPr>
                <w:b/>
              </w:rPr>
              <w:t>Echoes of Revolution</w:t>
            </w:r>
          </w:p>
        </w:tc>
        <w:tc>
          <w:tcPr>
            <w:tcW w:w="3192" w:type="dxa"/>
          </w:tcPr>
          <w:p w14:paraId="14E66593" w14:textId="77777777" w:rsidR="009077F5" w:rsidRDefault="009077F5" w:rsidP="00680AD6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192" w:type="dxa"/>
          </w:tcPr>
          <w:p w14:paraId="65D3789D" w14:textId="77777777" w:rsidR="009077F5" w:rsidRDefault="009077F5" w:rsidP="00680AD6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9077F5" w14:paraId="5B6FC829" w14:textId="77777777">
        <w:tc>
          <w:tcPr>
            <w:tcW w:w="3192" w:type="dxa"/>
          </w:tcPr>
          <w:p w14:paraId="7C1AAEF2" w14:textId="77777777" w:rsidR="009077F5" w:rsidRDefault="009077F5" w:rsidP="00194291">
            <w:r>
              <w:t>The Abolition of Slavery</w:t>
            </w:r>
          </w:p>
        </w:tc>
        <w:tc>
          <w:tcPr>
            <w:tcW w:w="3192" w:type="dxa"/>
          </w:tcPr>
          <w:p w14:paraId="26B6618B" w14:textId="77777777" w:rsidR="009077F5" w:rsidRDefault="009077F5" w:rsidP="00680AD6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192" w:type="dxa"/>
          </w:tcPr>
          <w:p w14:paraId="3DC8CD11" w14:textId="77777777" w:rsidR="009077F5" w:rsidRDefault="009077F5" w:rsidP="00680AD6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9077F5" w14:paraId="2643656C" w14:textId="77777777">
        <w:tc>
          <w:tcPr>
            <w:tcW w:w="3192" w:type="dxa"/>
          </w:tcPr>
          <w:p w14:paraId="6A5EB591" w14:textId="77777777" w:rsidR="009077F5" w:rsidRDefault="009077F5" w:rsidP="00194291">
            <w:r>
              <w:t>Nations and Nationalism</w:t>
            </w:r>
          </w:p>
        </w:tc>
        <w:tc>
          <w:tcPr>
            <w:tcW w:w="3192" w:type="dxa"/>
          </w:tcPr>
          <w:p w14:paraId="4E68725D" w14:textId="77777777" w:rsidR="009077F5" w:rsidRDefault="009077F5" w:rsidP="00680AD6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192" w:type="dxa"/>
          </w:tcPr>
          <w:p w14:paraId="17F828D6" w14:textId="77777777" w:rsidR="009077F5" w:rsidRDefault="009077F5" w:rsidP="00680AD6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9077F5" w14:paraId="5147B49B" w14:textId="77777777">
        <w:tc>
          <w:tcPr>
            <w:tcW w:w="3192" w:type="dxa"/>
          </w:tcPr>
          <w:p w14:paraId="0296A53F" w14:textId="77777777" w:rsidR="009077F5" w:rsidRDefault="009077F5" w:rsidP="00194291">
            <w:r>
              <w:t>Feminist Beginnings</w:t>
            </w:r>
          </w:p>
        </w:tc>
        <w:tc>
          <w:tcPr>
            <w:tcW w:w="3192" w:type="dxa"/>
          </w:tcPr>
          <w:p w14:paraId="684E2086" w14:textId="77777777" w:rsidR="009077F5" w:rsidRDefault="009077F5" w:rsidP="00680AD6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192" w:type="dxa"/>
          </w:tcPr>
          <w:p w14:paraId="1842AF31" w14:textId="77777777" w:rsidR="009077F5" w:rsidRDefault="009077F5" w:rsidP="00680AD6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</w:tbl>
    <w:p w14:paraId="004E8E0A" w14:textId="77777777" w:rsidR="00670400" w:rsidRDefault="00670400" w:rsidP="00680AD6">
      <w:pPr>
        <w:spacing w:line="480" w:lineRule="auto"/>
        <w:rPr>
          <w:i/>
        </w:rPr>
      </w:pPr>
      <w:bookmarkStart w:id="0" w:name="_GoBack"/>
      <w:bookmarkEnd w:id="0"/>
    </w:p>
    <w:p w14:paraId="78C00707" w14:textId="77777777" w:rsidR="009077F5" w:rsidRDefault="009077F5" w:rsidP="00680AD6">
      <w:pPr>
        <w:spacing w:line="480" w:lineRule="auto"/>
        <w:rPr>
          <w:i/>
        </w:rPr>
      </w:pPr>
      <w:r w:rsidRPr="00BD762F">
        <w:rPr>
          <w:i/>
        </w:rPr>
        <w:t>Now that you have read the chapter, compose an essay that answers th</w:t>
      </w:r>
      <w:r>
        <w:rPr>
          <w:i/>
        </w:rPr>
        <w:t>is</w:t>
      </w:r>
      <w:r w:rsidRPr="00BD762F">
        <w:rPr>
          <w:i/>
        </w:rPr>
        <w:t xml:space="preserve"> question:</w:t>
      </w:r>
    </w:p>
    <w:p w14:paraId="79DAA288" w14:textId="77777777" w:rsidR="009077F5" w:rsidRDefault="009077F5" w:rsidP="00194291">
      <w:pPr>
        <w:rPr>
          <w:b/>
        </w:rPr>
      </w:pPr>
      <w:r>
        <w:rPr>
          <w:b/>
        </w:rPr>
        <w:t xml:space="preserve">What were the most important outcomes of the Atlantic revolutions, both immediately and in the century that followed? </w:t>
      </w:r>
    </w:p>
    <w:p w14:paraId="539A3982" w14:textId="77777777" w:rsidR="00194291" w:rsidRDefault="00194291" w:rsidP="00194291">
      <w:pPr>
        <w:rPr>
          <w:b/>
        </w:rPr>
      </w:pPr>
    </w:p>
    <w:p w14:paraId="5E9D250A" w14:textId="77777777" w:rsidR="009077F5" w:rsidRDefault="009077F5" w:rsidP="00194291">
      <w:pPr>
        <w:rPr>
          <w:i/>
        </w:rPr>
      </w:pPr>
      <w:r w:rsidRPr="00BD762F">
        <w:rPr>
          <w:i/>
        </w:rPr>
        <w:t>Be sure to include an opening, introductory paragraph in which you state your thesis</w:t>
      </w:r>
      <w:r>
        <w:rPr>
          <w:i/>
        </w:rPr>
        <w:t xml:space="preserve">. Then use the body of your essay to provide </w:t>
      </w:r>
      <w:r w:rsidRPr="00BD762F">
        <w:rPr>
          <w:i/>
        </w:rPr>
        <w:t>evidence from the chapter to support that thesis. End by writing a clear conclusion to your essay.</w:t>
      </w:r>
    </w:p>
    <w:p w14:paraId="62786C1E" w14:textId="77777777" w:rsidR="009077F5" w:rsidRPr="00BD762F" w:rsidRDefault="009077F5" w:rsidP="00680AD6">
      <w:pPr>
        <w:spacing w:line="480" w:lineRule="auto"/>
        <w:rPr>
          <w:b/>
        </w:rPr>
      </w:pPr>
    </w:p>
    <w:sectPr w:rsidR="009077F5" w:rsidRPr="00BD762F" w:rsidSect="00F4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57B75"/>
    <w:multiLevelType w:val="hybridMultilevel"/>
    <w:tmpl w:val="705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9E"/>
    <w:rsid w:val="00194291"/>
    <w:rsid w:val="001A77D3"/>
    <w:rsid w:val="003036D2"/>
    <w:rsid w:val="004A1264"/>
    <w:rsid w:val="0050364F"/>
    <w:rsid w:val="00510CC9"/>
    <w:rsid w:val="005D1E4B"/>
    <w:rsid w:val="00670400"/>
    <w:rsid w:val="00680AD6"/>
    <w:rsid w:val="007E2462"/>
    <w:rsid w:val="00892BD9"/>
    <w:rsid w:val="008A29F2"/>
    <w:rsid w:val="008B2AA8"/>
    <w:rsid w:val="009077F5"/>
    <w:rsid w:val="0093239E"/>
    <w:rsid w:val="00B27796"/>
    <w:rsid w:val="00BB4ADA"/>
    <w:rsid w:val="00BD762F"/>
    <w:rsid w:val="00C10F13"/>
    <w:rsid w:val="00DE4241"/>
    <w:rsid w:val="00F478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E7B9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8E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3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323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10F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8A9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10F13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C10F1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8A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0F13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8A9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8E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3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323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10F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8A9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10F13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C10F1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8A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0F13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8A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1281</Characters>
  <Application>Microsoft Office Word</Application>
  <DocSecurity>0</DocSecurity>
  <Lines>10</Lines>
  <Paragraphs>3</Paragraphs>
  <ScaleCrop>false</ScaleCrop>
  <Company>Microsoft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Kathryn</dc:creator>
  <cp:lastModifiedBy>Jovin, Jennifer</cp:lastModifiedBy>
  <cp:revision>2</cp:revision>
  <dcterms:created xsi:type="dcterms:W3CDTF">2015-06-24T20:12:00Z</dcterms:created>
  <dcterms:modified xsi:type="dcterms:W3CDTF">2015-06-24T20:12:00Z</dcterms:modified>
</cp:coreProperties>
</file>