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C91C7" w14:textId="77777777" w:rsidR="00364427" w:rsidRPr="0093239E" w:rsidRDefault="00364427" w:rsidP="00043FFC">
      <w:pPr>
        <w:rPr>
          <w:b/>
          <w:sz w:val="28"/>
        </w:rPr>
      </w:pPr>
      <w:r>
        <w:rPr>
          <w:b/>
          <w:sz w:val="28"/>
        </w:rPr>
        <w:t>Chapter 7—Commerce and Culture, 500–1500</w:t>
      </w:r>
    </w:p>
    <w:p w14:paraId="008171F0" w14:textId="77777777" w:rsidR="00364427" w:rsidRDefault="00364427" w:rsidP="00043FFC">
      <w:pPr>
        <w:rPr>
          <w:b/>
        </w:rPr>
      </w:pPr>
    </w:p>
    <w:p w14:paraId="77DB7DC8" w14:textId="77777777" w:rsidR="00BC359B" w:rsidRDefault="00BC359B" w:rsidP="00043FFC">
      <w:pPr>
        <w:rPr>
          <w:b/>
        </w:rPr>
      </w:pPr>
    </w:p>
    <w:p w14:paraId="00FCB439" w14:textId="77777777" w:rsidR="00364427" w:rsidRDefault="00364427" w:rsidP="00043FFC">
      <w:pPr>
        <w:rPr>
          <w:b/>
          <w:sz w:val="28"/>
        </w:rPr>
      </w:pPr>
      <w:r w:rsidRPr="0093239E">
        <w:rPr>
          <w:b/>
          <w:sz w:val="28"/>
        </w:rPr>
        <w:t>Seeking the Main Point</w:t>
      </w:r>
    </w:p>
    <w:p w14:paraId="47B444E2" w14:textId="77777777" w:rsidR="00043FFC" w:rsidRDefault="00043FFC" w:rsidP="00043FFC">
      <w:pPr>
        <w:rPr>
          <w:b/>
        </w:rPr>
      </w:pPr>
    </w:p>
    <w:p w14:paraId="799A8C60" w14:textId="77777777" w:rsidR="00364427" w:rsidRDefault="00364427" w:rsidP="00043FFC">
      <w:pPr>
        <w:rPr>
          <w:b/>
        </w:rPr>
      </w:pPr>
      <w:r>
        <w:rPr>
          <w:b/>
        </w:rPr>
        <w:t>In what ways did long-distance commerce act as a motor of change in pre-modern world history?</w:t>
      </w:r>
    </w:p>
    <w:p w14:paraId="69C37228" w14:textId="77777777" w:rsidR="00043FFC" w:rsidRDefault="00043FFC" w:rsidP="00043FFC">
      <w:pPr>
        <w:rPr>
          <w:i/>
        </w:rPr>
      </w:pPr>
    </w:p>
    <w:p w14:paraId="390847E1" w14:textId="508C8D7D" w:rsidR="00364427" w:rsidRDefault="00043FFC" w:rsidP="00043FFC">
      <w:pPr>
        <w:rPr>
          <w:i/>
        </w:rPr>
      </w:pPr>
      <w:r w:rsidRPr="000D4A9B">
        <w:rPr>
          <w:b/>
          <w:i/>
        </w:rPr>
        <w:t xml:space="preserve">Download and save this document so you can return to it as you take notes and for studying. </w:t>
      </w:r>
      <w:r>
        <w:rPr>
          <w:i/>
        </w:rPr>
        <w:t xml:space="preserve"> </w:t>
      </w:r>
      <w:r w:rsidR="00364427">
        <w:rPr>
          <w:i/>
        </w:rPr>
        <w:t>As you read the chapter, fill in the chart below to define categories of change and collect specific examples of each category. When inputting specific examples of change you might want to refer to the specific category or categories of change that the exa</w:t>
      </w:r>
      <w:r>
        <w:rPr>
          <w:i/>
        </w:rPr>
        <w:t xml:space="preserve">mple reflects. If you copy </w:t>
      </w:r>
      <w:r w:rsidR="00364427">
        <w:rPr>
          <w:i/>
        </w:rPr>
        <w:t>and</w:t>
      </w:r>
      <w:r>
        <w:rPr>
          <w:i/>
        </w:rPr>
        <w:t xml:space="preserve"> </w:t>
      </w:r>
      <w:r w:rsidR="00364427">
        <w:rPr>
          <w:i/>
        </w:rPr>
        <w:t>paste from the text, make sure to put quotation marks around the copied material; however, if you can think of a way to put it into yo</w:t>
      </w:r>
      <w:r>
        <w:rPr>
          <w:i/>
        </w:rPr>
        <w:t>ur own words, you should do so.</w:t>
      </w:r>
    </w:p>
    <w:p w14:paraId="3A755BDD" w14:textId="77777777" w:rsidR="00BC359B" w:rsidRPr="00510CC9" w:rsidRDefault="00BC359B" w:rsidP="005D1E4B">
      <w:pPr>
        <w:spacing w:after="120"/>
        <w:rPr>
          <w:i/>
        </w:rPr>
      </w:pPr>
    </w:p>
    <w:tbl>
      <w:tblPr>
        <w:tblStyle w:val="TableGrid"/>
        <w:tblW w:w="0" w:type="auto"/>
        <w:tblLook w:val="00A0" w:firstRow="1" w:lastRow="0" w:firstColumn="1" w:lastColumn="0" w:noHBand="0" w:noVBand="0"/>
      </w:tblPr>
      <w:tblGrid>
        <w:gridCol w:w="3192"/>
        <w:gridCol w:w="3192"/>
        <w:gridCol w:w="3192"/>
      </w:tblGrid>
      <w:tr w:rsidR="00364427" w14:paraId="25E5ADBD" w14:textId="77777777">
        <w:tc>
          <w:tcPr>
            <w:tcW w:w="3192" w:type="dxa"/>
          </w:tcPr>
          <w:p w14:paraId="0DBA5DC8" w14:textId="77777777" w:rsidR="00364427" w:rsidRDefault="00364427" w:rsidP="0093239E"/>
        </w:tc>
        <w:tc>
          <w:tcPr>
            <w:tcW w:w="3192" w:type="dxa"/>
          </w:tcPr>
          <w:p w14:paraId="41AC695E" w14:textId="77777777" w:rsidR="00364427" w:rsidRPr="00FF6C26" w:rsidRDefault="00364427" w:rsidP="0050364F">
            <w:pPr>
              <w:rPr>
                <w:b/>
              </w:rPr>
            </w:pPr>
            <w:r w:rsidRPr="00FF6C26">
              <w:rPr>
                <w:b/>
              </w:rPr>
              <w:t>Categories of Change</w:t>
            </w:r>
          </w:p>
        </w:tc>
        <w:tc>
          <w:tcPr>
            <w:tcW w:w="3192" w:type="dxa"/>
          </w:tcPr>
          <w:p w14:paraId="0E531F55" w14:textId="77777777" w:rsidR="00364427" w:rsidRPr="00FF6C26" w:rsidRDefault="00364427" w:rsidP="0050364F">
            <w:pPr>
              <w:rPr>
                <w:b/>
              </w:rPr>
            </w:pPr>
            <w:r w:rsidRPr="00FF6C26">
              <w:rPr>
                <w:b/>
              </w:rPr>
              <w:t>Examples</w:t>
            </w:r>
          </w:p>
        </w:tc>
      </w:tr>
      <w:tr w:rsidR="00364427" w14:paraId="2BCC0022" w14:textId="77777777">
        <w:tc>
          <w:tcPr>
            <w:tcW w:w="3192" w:type="dxa"/>
          </w:tcPr>
          <w:p w14:paraId="7746E56D" w14:textId="77777777" w:rsidR="00364427" w:rsidRPr="0093239E" w:rsidRDefault="00364427" w:rsidP="0093239E">
            <w:pPr>
              <w:rPr>
                <w:b/>
              </w:rPr>
            </w:pPr>
            <w:r>
              <w:rPr>
                <w:b/>
              </w:rPr>
              <w:t>Silk Roads: Exchange across Eurasia</w:t>
            </w:r>
          </w:p>
        </w:tc>
        <w:tc>
          <w:tcPr>
            <w:tcW w:w="3192" w:type="dxa"/>
          </w:tcPr>
          <w:p w14:paraId="75DC8885" w14:textId="77777777" w:rsidR="00364427" w:rsidRDefault="00364427" w:rsidP="0093239E">
            <w:pPr>
              <w:pStyle w:val="ListParagraph"/>
              <w:numPr>
                <w:ilvl w:val="0"/>
                <w:numId w:val="1"/>
              </w:numPr>
            </w:pPr>
          </w:p>
        </w:tc>
        <w:tc>
          <w:tcPr>
            <w:tcW w:w="3192" w:type="dxa"/>
          </w:tcPr>
          <w:p w14:paraId="286E5552" w14:textId="77777777" w:rsidR="00364427" w:rsidRDefault="00364427" w:rsidP="0093239E">
            <w:pPr>
              <w:pStyle w:val="ListParagraph"/>
              <w:numPr>
                <w:ilvl w:val="0"/>
                <w:numId w:val="1"/>
              </w:numPr>
            </w:pPr>
          </w:p>
        </w:tc>
      </w:tr>
      <w:tr w:rsidR="00364427" w14:paraId="66AE62FF" w14:textId="77777777">
        <w:tc>
          <w:tcPr>
            <w:tcW w:w="3192" w:type="dxa"/>
          </w:tcPr>
          <w:p w14:paraId="4C2DEDEB" w14:textId="77777777" w:rsidR="00364427" w:rsidRPr="00654F4C" w:rsidRDefault="00364427" w:rsidP="0093239E">
            <w:r>
              <w:t>The Growth of the Silk Roads</w:t>
            </w:r>
          </w:p>
        </w:tc>
        <w:tc>
          <w:tcPr>
            <w:tcW w:w="3192" w:type="dxa"/>
          </w:tcPr>
          <w:p w14:paraId="190D3AD9" w14:textId="77777777" w:rsidR="00364427" w:rsidRDefault="00364427" w:rsidP="0093239E">
            <w:pPr>
              <w:pStyle w:val="ListParagraph"/>
              <w:numPr>
                <w:ilvl w:val="0"/>
                <w:numId w:val="1"/>
              </w:numPr>
            </w:pPr>
          </w:p>
        </w:tc>
        <w:tc>
          <w:tcPr>
            <w:tcW w:w="3192" w:type="dxa"/>
          </w:tcPr>
          <w:p w14:paraId="2B974E95" w14:textId="77777777" w:rsidR="00364427" w:rsidRDefault="00364427" w:rsidP="0093239E">
            <w:pPr>
              <w:pStyle w:val="ListParagraph"/>
              <w:numPr>
                <w:ilvl w:val="0"/>
                <w:numId w:val="1"/>
              </w:numPr>
            </w:pPr>
          </w:p>
        </w:tc>
      </w:tr>
      <w:tr w:rsidR="00364427" w14:paraId="0274A9D0" w14:textId="77777777">
        <w:tc>
          <w:tcPr>
            <w:tcW w:w="3192" w:type="dxa"/>
          </w:tcPr>
          <w:p w14:paraId="4B18CBAB" w14:textId="77777777" w:rsidR="00364427" w:rsidRDefault="00364427" w:rsidP="0093239E">
            <w:r>
              <w:t>Goods in Transit</w:t>
            </w:r>
          </w:p>
        </w:tc>
        <w:tc>
          <w:tcPr>
            <w:tcW w:w="3192" w:type="dxa"/>
          </w:tcPr>
          <w:p w14:paraId="114A42B4" w14:textId="77777777" w:rsidR="00364427" w:rsidRDefault="00364427" w:rsidP="0093239E">
            <w:pPr>
              <w:pStyle w:val="ListParagraph"/>
              <w:numPr>
                <w:ilvl w:val="0"/>
                <w:numId w:val="1"/>
              </w:numPr>
            </w:pPr>
          </w:p>
        </w:tc>
        <w:tc>
          <w:tcPr>
            <w:tcW w:w="3192" w:type="dxa"/>
          </w:tcPr>
          <w:p w14:paraId="68EDB639" w14:textId="77777777" w:rsidR="00364427" w:rsidRDefault="00364427" w:rsidP="0093239E">
            <w:pPr>
              <w:pStyle w:val="ListParagraph"/>
              <w:numPr>
                <w:ilvl w:val="0"/>
                <w:numId w:val="1"/>
              </w:numPr>
            </w:pPr>
          </w:p>
        </w:tc>
      </w:tr>
      <w:tr w:rsidR="00364427" w14:paraId="4E2484A5" w14:textId="77777777">
        <w:tc>
          <w:tcPr>
            <w:tcW w:w="3192" w:type="dxa"/>
          </w:tcPr>
          <w:p w14:paraId="50A342C4" w14:textId="77777777" w:rsidR="00364427" w:rsidRDefault="00364427" w:rsidP="0093239E">
            <w:r>
              <w:t>Cultures in Transit</w:t>
            </w:r>
          </w:p>
        </w:tc>
        <w:tc>
          <w:tcPr>
            <w:tcW w:w="3192" w:type="dxa"/>
          </w:tcPr>
          <w:p w14:paraId="22452782" w14:textId="77777777" w:rsidR="00364427" w:rsidRDefault="00364427" w:rsidP="0093239E">
            <w:pPr>
              <w:pStyle w:val="ListParagraph"/>
              <w:numPr>
                <w:ilvl w:val="0"/>
                <w:numId w:val="1"/>
              </w:numPr>
            </w:pPr>
          </w:p>
        </w:tc>
        <w:tc>
          <w:tcPr>
            <w:tcW w:w="3192" w:type="dxa"/>
          </w:tcPr>
          <w:p w14:paraId="52096996" w14:textId="77777777" w:rsidR="00364427" w:rsidRDefault="00364427" w:rsidP="0093239E">
            <w:pPr>
              <w:pStyle w:val="ListParagraph"/>
              <w:numPr>
                <w:ilvl w:val="0"/>
                <w:numId w:val="1"/>
              </w:numPr>
            </w:pPr>
          </w:p>
        </w:tc>
      </w:tr>
      <w:tr w:rsidR="00364427" w14:paraId="4EEB98CF" w14:textId="77777777">
        <w:tc>
          <w:tcPr>
            <w:tcW w:w="3192" w:type="dxa"/>
          </w:tcPr>
          <w:p w14:paraId="6A019005" w14:textId="77777777" w:rsidR="00364427" w:rsidRDefault="00364427" w:rsidP="0093239E">
            <w:r>
              <w:t>Disease in Transit</w:t>
            </w:r>
          </w:p>
        </w:tc>
        <w:tc>
          <w:tcPr>
            <w:tcW w:w="3192" w:type="dxa"/>
          </w:tcPr>
          <w:p w14:paraId="58FF071A" w14:textId="77777777" w:rsidR="00364427" w:rsidRDefault="00364427" w:rsidP="0093239E">
            <w:pPr>
              <w:pStyle w:val="ListParagraph"/>
              <w:numPr>
                <w:ilvl w:val="0"/>
                <w:numId w:val="1"/>
              </w:numPr>
            </w:pPr>
          </w:p>
        </w:tc>
        <w:tc>
          <w:tcPr>
            <w:tcW w:w="3192" w:type="dxa"/>
          </w:tcPr>
          <w:p w14:paraId="4AC050E1" w14:textId="77777777" w:rsidR="00364427" w:rsidRDefault="00364427" w:rsidP="0093239E">
            <w:pPr>
              <w:pStyle w:val="ListParagraph"/>
              <w:numPr>
                <w:ilvl w:val="0"/>
                <w:numId w:val="1"/>
              </w:numPr>
            </w:pPr>
          </w:p>
        </w:tc>
      </w:tr>
      <w:tr w:rsidR="00364427" w14:paraId="31B3565B" w14:textId="77777777">
        <w:tc>
          <w:tcPr>
            <w:tcW w:w="3192" w:type="dxa"/>
          </w:tcPr>
          <w:p w14:paraId="3F522B92" w14:textId="77777777" w:rsidR="00364427" w:rsidRPr="00654F4C" w:rsidRDefault="00364427" w:rsidP="0093239E">
            <w:pPr>
              <w:rPr>
                <w:b/>
              </w:rPr>
            </w:pPr>
            <w:r>
              <w:rPr>
                <w:b/>
              </w:rPr>
              <w:t>Sea Roads: Exchange across the Indian Ocean</w:t>
            </w:r>
          </w:p>
        </w:tc>
        <w:tc>
          <w:tcPr>
            <w:tcW w:w="3192" w:type="dxa"/>
          </w:tcPr>
          <w:p w14:paraId="4E5E48DE" w14:textId="77777777" w:rsidR="00364427" w:rsidRDefault="00364427" w:rsidP="0093239E">
            <w:pPr>
              <w:pStyle w:val="ListParagraph"/>
              <w:numPr>
                <w:ilvl w:val="0"/>
                <w:numId w:val="1"/>
              </w:numPr>
            </w:pPr>
          </w:p>
        </w:tc>
        <w:tc>
          <w:tcPr>
            <w:tcW w:w="3192" w:type="dxa"/>
          </w:tcPr>
          <w:p w14:paraId="121E5BC5" w14:textId="77777777" w:rsidR="00364427" w:rsidRDefault="00364427" w:rsidP="0093239E">
            <w:pPr>
              <w:pStyle w:val="ListParagraph"/>
              <w:numPr>
                <w:ilvl w:val="0"/>
                <w:numId w:val="1"/>
              </w:numPr>
            </w:pPr>
          </w:p>
        </w:tc>
      </w:tr>
      <w:tr w:rsidR="00364427" w14:paraId="568F3C3B" w14:textId="77777777">
        <w:tc>
          <w:tcPr>
            <w:tcW w:w="3192" w:type="dxa"/>
          </w:tcPr>
          <w:p w14:paraId="4804A6F7" w14:textId="77777777" w:rsidR="00364427" w:rsidRPr="00654F4C" w:rsidRDefault="00364427" w:rsidP="0093239E">
            <w:r>
              <w:t>Weaving the Web of an Indian Ocean World</w:t>
            </w:r>
          </w:p>
        </w:tc>
        <w:tc>
          <w:tcPr>
            <w:tcW w:w="3192" w:type="dxa"/>
          </w:tcPr>
          <w:p w14:paraId="75863DA0" w14:textId="77777777" w:rsidR="00364427" w:rsidRDefault="00364427" w:rsidP="0093239E">
            <w:pPr>
              <w:pStyle w:val="ListParagraph"/>
              <w:numPr>
                <w:ilvl w:val="0"/>
                <w:numId w:val="1"/>
              </w:numPr>
            </w:pPr>
          </w:p>
        </w:tc>
        <w:tc>
          <w:tcPr>
            <w:tcW w:w="3192" w:type="dxa"/>
          </w:tcPr>
          <w:p w14:paraId="39F7128B" w14:textId="77777777" w:rsidR="00364427" w:rsidRDefault="00364427" w:rsidP="0093239E">
            <w:pPr>
              <w:pStyle w:val="ListParagraph"/>
              <w:numPr>
                <w:ilvl w:val="0"/>
                <w:numId w:val="1"/>
              </w:numPr>
            </w:pPr>
          </w:p>
        </w:tc>
      </w:tr>
      <w:tr w:rsidR="00364427" w14:paraId="0957A61A" w14:textId="77777777">
        <w:tc>
          <w:tcPr>
            <w:tcW w:w="3192" w:type="dxa"/>
          </w:tcPr>
          <w:p w14:paraId="50068630" w14:textId="77777777" w:rsidR="00364427" w:rsidRDefault="00364427" w:rsidP="0093239E">
            <w:r>
              <w:t>Sea Roads as a Catalyst for Change: Southeast Asia</w:t>
            </w:r>
          </w:p>
        </w:tc>
        <w:tc>
          <w:tcPr>
            <w:tcW w:w="3192" w:type="dxa"/>
          </w:tcPr>
          <w:p w14:paraId="2556C8B7" w14:textId="77777777" w:rsidR="00364427" w:rsidRDefault="00364427" w:rsidP="0093239E">
            <w:pPr>
              <w:pStyle w:val="ListParagraph"/>
              <w:numPr>
                <w:ilvl w:val="0"/>
                <w:numId w:val="1"/>
              </w:numPr>
            </w:pPr>
          </w:p>
        </w:tc>
        <w:tc>
          <w:tcPr>
            <w:tcW w:w="3192" w:type="dxa"/>
          </w:tcPr>
          <w:p w14:paraId="0D5ECFD4" w14:textId="77777777" w:rsidR="00364427" w:rsidRDefault="00364427" w:rsidP="0093239E">
            <w:pPr>
              <w:pStyle w:val="ListParagraph"/>
              <w:numPr>
                <w:ilvl w:val="0"/>
                <w:numId w:val="1"/>
              </w:numPr>
            </w:pPr>
          </w:p>
        </w:tc>
      </w:tr>
      <w:tr w:rsidR="00364427" w14:paraId="286A8701" w14:textId="77777777">
        <w:tc>
          <w:tcPr>
            <w:tcW w:w="3192" w:type="dxa"/>
          </w:tcPr>
          <w:p w14:paraId="028BDBC3" w14:textId="77777777" w:rsidR="00364427" w:rsidRDefault="00364427" w:rsidP="0093239E">
            <w:r>
              <w:t>Sea Roads as a Catalyst for Change: East Africa</w:t>
            </w:r>
          </w:p>
        </w:tc>
        <w:tc>
          <w:tcPr>
            <w:tcW w:w="3192" w:type="dxa"/>
          </w:tcPr>
          <w:p w14:paraId="4A7A70AD" w14:textId="77777777" w:rsidR="00364427" w:rsidRDefault="00364427" w:rsidP="0093239E">
            <w:pPr>
              <w:pStyle w:val="ListParagraph"/>
              <w:numPr>
                <w:ilvl w:val="0"/>
                <w:numId w:val="1"/>
              </w:numPr>
            </w:pPr>
          </w:p>
        </w:tc>
        <w:tc>
          <w:tcPr>
            <w:tcW w:w="3192" w:type="dxa"/>
          </w:tcPr>
          <w:p w14:paraId="56417677" w14:textId="77777777" w:rsidR="00364427" w:rsidRDefault="00364427" w:rsidP="0093239E">
            <w:pPr>
              <w:pStyle w:val="ListParagraph"/>
              <w:numPr>
                <w:ilvl w:val="0"/>
                <w:numId w:val="1"/>
              </w:numPr>
            </w:pPr>
          </w:p>
        </w:tc>
      </w:tr>
      <w:tr w:rsidR="00364427" w14:paraId="406F9394" w14:textId="77777777">
        <w:tc>
          <w:tcPr>
            <w:tcW w:w="3192" w:type="dxa"/>
          </w:tcPr>
          <w:p w14:paraId="19C9E7B0" w14:textId="77777777" w:rsidR="00364427" w:rsidRPr="00654F4C" w:rsidRDefault="00364427" w:rsidP="0093239E">
            <w:pPr>
              <w:rPr>
                <w:b/>
              </w:rPr>
            </w:pPr>
            <w:r>
              <w:rPr>
                <w:b/>
              </w:rPr>
              <w:t>Sand Roads: Exchange across the Sahara</w:t>
            </w:r>
          </w:p>
        </w:tc>
        <w:tc>
          <w:tcPr>
            <w:tcW w:w="3192" w:type="dxa"/>
          </w:tcPr>
          <w:p w14:paraId="71CA18DC" w14:textId="77777777" w:rsidR="00364427" w:rsidRDefault="00364427" w:rsidP="0093239E">
            <w:pPr>
              <w:pStyle w:val="ListParagraph"/>
              <w:numPr>
                <w:ilvl w:val="0"/>
                <w:numId w:val="1"/>
              </w:numPr>
            </w:pPr>
          </w:p>
        </w:tc>
        <w:tc>
          <w:tcPr>
            <w:tcW w:w="3192" w:type="dxa"/>
          </w:tcPr>
          <w:p w14:paraId="7128AC86" w14:textId="77777777" w:rsidR="00364427" w:rsidRDefault="00364427" w:rsidP="0093239E">
            <w:pPr>
              <w:pStyle w:val="ListParagraph"/>
              <w:numPr>
                <w:ilvl w:val="0"/>
                <w:numId w:val="1"/>
              </w:numPr>
            </w:pPr>
          </w:p>
        </w:tc>
      </w:tr>
      <w:tr w:rsidR="00364427" w14:paraId="4DDF1EB1" w14:textId="77777777">
        <w:tc>
          <w:tcPr>
            <w:tcW w:w="3192" w:type="dxa"/>
          </w:tcPr>
          <w:p w14:paraId="137D7B32" w14:textId="77777777" w:rsidR="00364427" w:rsidRPr="00654F4C" w:rsidRDefault="00364427" w:rsidP="0093239E">
            <w:r>
              <w:t>Commercial Beginnings in West Africa</w:t>
            </w:r>
          </w:p>
        </w:tc>
        <w:tc>
          <w:tcPr>
            <w:tcW w:w="3192" w:type="dxa"/>
          </w:tcPr>
          <w:p w14:paraId="4FEBEC41" w14:textId="77777777" w:rsidR="00364427" w:rsidRDefault="00364427" w:rsidP="0093239E">
            <w:pPr>
              <w:pStyle w:val="ListParagraph"/>
              <w:numPr>
                <w:ilvl w:val="0"/>
                <w:numId w:val="1"/>
              </w:numPr>
            </w:pPr>
          </w:p>
        </w:tc>
        <w:tc>
          <w:tcPr>
            <w:tcW w:w="3192" w:type="dxa"/>
          </w:tcPr>
          <w:p w14:paraId="28D35135" w14:textId="77777777" w:rsidR="00364427" w:rsidRDefault="00364427" w:rsidP="0093239E">
            <w:pPr>
              <w:pStyle w:val="ListParagraph"/>
              <w:numPr>
                <w:ilvl w:val="0"/>
                <w:numId w:val="1"/>
              </w:numPr>
            </w:pPr>
          </w:p>
        </w:tc>
      </w:tr>
      <w:tr w:rsidR="00364427" w14:paraId="0B259035" w14:textId="77777777">
        <w:tc>
          <w:tcPr>
            <w:tcW w:w="3192" w:type="dxa"/>
          </w:tcPr>
          <w:p w14:paraId="03A94E3C" w14:textId="77777777" w:rsidR="00364427" w:rsidRPr="00654F4C" w:rsidRDefault="00364427" w:rsidP="0093239E">
            <w:r>
              <w:t>Gold, Salt, and Slaves: Trade and Empire in West Africa</w:t>
            </w:r>
          </w:p>
        </w:tc>
        <w:tc>
          <w:tcPr>
            <w:tcW w:w="3192" w:type="dxa"/>
          </w:tcPr>
          <w:p w14:paraId="112B16C9" w14:textId="77777777" w:rsidR="00364427" w:rsidRDefault="00364427" w:rsidP="0093239E">
            <w:pPr>
              <w:pStyle w:val="ListParagraph"/>
              <w:numPr>
                <w:ilvl w:val="0"/>
                <w:numId w:val="1"/>
              </w:numPr>
            </w:pPr>
          </w:p>
        </w:tc>
        <w:tc>
          <w:tcPr>
            <w:tcW w:w="3192" w:type="dxa"/>
          </w:tcPr>
          <w:p w14:paraId="3D15DF55" w14:textId="77777777" w:rsidR="00364427" w:rsidRDefault="00364427" w:rsidP="0093239E">
            <w:pPr>
              <w:pStyle w:val="ListParagraph"/>
              <w:numPr>
                <w:ilvl w:val="0"/>
                <w:numId w:val="1"/>
              </w:numPr>
            </w:pPr>
          </w:p>
        </w:tc>
      </w:tr>
      <w:tr w:rsidR="00364427" w14:paraId="6414FE21" w14:textId="77777777">
        <w:tc>
          <w:tcPr>
            <w:tcW w:w="3192" w:type="dxa"/>
          </w:tcPr>
          <w:p w14:paraId="3B19E9F1" w14:textId="77777777" w:rsidR="00364427" w:rsidRPr="00654F4C" w:rsidRDefault="00364427" w:rsidP="0093239E">
            <w:pPr>
              <w:rPr>
                <w:b/>
              </w:rPr>
            </w:pPr>
            <w:r>
              <w:rPr>
                <w:b/>
              </w:rPr>
              <w:t>An American Network: Commerce and Connection in the Western Hemisphere</w:t>
            </w:r>
          </w:p>
        </w:tc>
        <w:tc>
          <w:tcPr>
            <w:tcW w:w="3192" w:type="dxa"/>
          </w:tcPr>
          <w:p w14:paraId="6C308E3A" w14:textId="77777777" w:rsidR="00364427" w:rsidRDefault="00364427" w:rsidP="0093239E">
            <w:pPr>
              <w:pStyle w:val="ListParagraph"/>
              <w:numPr>
                <w:ilvl w:val="0"/>
                <w:numId w:val="1"/>
              </w:numPr>
            </w:pPr>
          </w:p>
        </w:tc>
        <w:tc>
          <w:tcPr>
            <w:tcW w:w="3192" w:type="dxa"/>
          </w:tcPr>
          <w:p w14:paraId="1DCD3272" w14:textId="77777777" w:rsidR="00364427" w:rsidRDefault="00364427" w:rsidP="0093239E">
            <w:pPr>
              <w:pStyle w:val="ListParagraph"/>
              <w:numPr>
                <w:ilvl w:val="0"/>
                <w:numId w:val="1"/>
              </w:numPr>
            </w:pPr>
          </w:p>
        </w:tc>
      </w:tr>
    </w:tbl>
    <w:p w14:paraId="4E037620" w14:textId="77777777" w:rsidR="00364427" w:rsidRDefault="00364427" w:rsidP="0093239E">
      <w:bookmarkStart w:id="0" w:name="_GoBack"/>
      <w:bookmarkEnd w:id="0"/>
    </w:p>
    <w:p w14:paraId="2DEC2A12" w14:textId="0E381EB4" w:rsidR="00364427" w:rsidRPr="00BD762F" w:rsidRDefault="007A5884" w:rsidP="0093239E">
      <w:pPr>
        <w:rPr>
          <w:i/>
        </w:rPr>
      </w:pPr>
      <w:r>
        <w:rPr>
          <w:i/>
        </w:rPr>
        <w:t xml:space="preserve">After </w:t>
      </w:r>
      <w:r w:rsidR="00364427" w:rsidRPr="00BD762F">
        <w:rPr>
          <w:i/>
        </w:rPr>
        <w:t xml:space="preserve">you have read the chapter, </w:t>
      </w:r>
      <w:r>
        <w:rPr>
          <w:i/>
        </w:rPr>
        <w:t xml:space="preserve">use your notes to </w:t>
      </w:r>
      <w:r w:rsidR="00364427" w:rsidRPr="00BD762F">
        <w:rPr>
          <w:i/>
        </w:rPr>
        <w:t>compose an essay that answers th</w:t>
      </w:r>
      <w:r w:rsidR="00364427">
        <w:rPr>
          <w:i/>
        </w:rPr>
        <w:t>is</w:t>
      </w:r>
      <w:r w:rsidR="00364427" w:rsidRPr="00BD762F">
        <w:rPr>
          <w:i/>
        </w:rPr>
        <w:t xml:space="preserve"> question:</w:t>
      </w:r>
    </w:p>
    <w:p w14:paraId="5816D040" w14:textId="77777777" w:rsidR="00364427" w:rsidRDefault="00364427" w:rsidP="00BD762F">
      <w:pPr>
        <w:rPr>
          <w:b/>
        </w:rPr>
      </w:pPr>
    </w:p>
    <w:p w14:paraId="7E400DAC" w14:textId="14AE9F9C" w:rsidR="00364427" w:rsidRDefault="007A5884" w:rsidP="00BD762F">
      <w:pPr>
        <w:rPr>
          <w:b/>
        </w:rPr>
      </w:pPr>
      <w:r>
        <w:rPr>
          <w:b/>
        </w:rPr>
        <w:lastRenderedPageBreak/>
        <w:t xml:space="preserve">How did </w:t>
      </w:r>
      <w:r w:rsidR="00364427">
        <w:rPr>
          <w:b/>
        </w:rPr>
        <w:t>long-distance commerce change the pre-modern world</w:t>
      </w:r>
      <w:r>
        <w:rPr>
          <w:b/>
        </w:rPr>
        <w:t>?</w:t>
      </w:r>
    </w:p>
    <w:p w14:paraId="43521104" w14:textId="77777777" w:rsidR="00BC359B" w:rsidRDefault="00BC359B" w:rsidP="00BD762F">
      <w:pPr>
        <w:rPr>
          <w:b/>
        </w:rPr>
      </w:pPr>
    </w:p>
    <w:p w14:paraId="7A598B4C" w14:textId="77777777" w:rsidR="00364427" w:rsidRDefault="00364427" w:rsidP="00BD762F">
      <w:pPr>
        <w:rPr>
          <w:i/>
        </w:rPr>
      </w:pPr>
      <w:r w:rsidRPr="00BD762F">
        <w:rPr>
          <w:i/>
        </w:rPr>
        <w:t>Be sure to include an opening, introductory paragraph in which you state your thesis</w:t>
      </w:r>
      <w:r>
        <w:rPr>
          <w:i/>
        </w:rPr>
        <w:t xml:space="preserve">. Then use the body of your essay to provide </w:t>
      </w:r>
      <w:r w:rsidRPr="00BD762F">
        <w:rPr>
          <w:i/>
        </w:rPr>
        <w:t>evidence from the chapter to support that thesis. End by writing a clear conclusion to your essay.</w:t>
      </w:r>
    </w:p>
    <w:p w14:paraId="3B1CE601" w14:textId="77777777" w:rsidR="00043FFC" w:rsidRDefault="00043FFC" w:rsidP="00BD762F">
      <w:pPr>
        <w:rPr>
          <w:i/>
        </w:rPr>
      </w:pPr>
    </w:p>
    <w:sectPr w:rsidR="00043FFC" w:rsidSect="00DC1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57B75"/>
    <w:multiLevelType w:val="hybridMultilevel"/>
    <w:tmpl w:val="7052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9E"/>
    <w:rsid w:val="00043FFC"/>
    <w:rsid w:val="000726B8"/>
    <w:rsid w:val="00167A40"/>
    <w:rsid w:val="001A77D3"/>
    <w:rsid w:val="00364427"/>
    <w:rsid w:val="004F2781"/>
    <w:rsid w:val="0050364F"/>
    <w:rsid w:val="00510CC9"/>
    <w:rsid w:val="00533C13"/>
    <w:rsid w:val="00577017"/>
    <w:rsid w:val="005D1E4B"/>
    <w:rsid w:val="005E4628"/>
    <w:rsid w:val="00607F85"/>
    <w:rsid w:val="00654F4C"/>
    <w:rsid w:val="007A5884"/>
    <w:rsid w:val="007E2462"/>
    <w:rsid w:val="008A29F2"/>
    <w:rsid w:val="008B2AA8"/>
    <w:rsid w:val="0093239E"/>
    <w:rsid w:val="00967253"/>
    <w:rsid w:val="00972BE7"/>
    <w:rsid w:val="00BB4ADA"/>
    <w:rsid w:val="00BC359B"/>
    <w:rsid w:val="00BD762F"/>
    <w:rsid w:val="00BE0271"/>
    <w:rsid w:val="00C649A6"/>
    <w:rsid w:val="00CF7C81"/>
    <w:rsid w:val="00DC1E39"/>
    <w:rsid w:val="00DE4241"/>
    <w:rsid w:val="00EA2141"/>
    <w:rsid w:val="00EE6338"/>
    <w:rsid w:val="00FF6C2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7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E3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607F85"/>
    <w:rPr>
      <w:rFonts w:cs="Times New Roman"/>
      <w:sz w:val="16"/>
    </w:rPr>
  </w:style>
  <w:style w:type="paragraph" w:styleId="CommentText">
    <w:name w:val="annotation text"/>
    <w:basedOn w:val="Normal"/>
    <w:link w:val="CommentTextChar"/>
    <w:uiPriority w:val="99"/>
    <w:semiHidden/>
    <w:rsid w:val="00607F85"/>
    <w:rPr>
      <w:sz w:val="20"/>
      <w:szCs w:val="20"/>
    </w:rPr>
  </w:style>
  <w:style w:type="character" w:customStyle="1" w:styleId="CommentTextChar">
    <w:name w:val="Comment Text Char"/>
    <w:basedOn w:val="DefaultParagraphFont"/>
    <w:link w:val="CommentText"/>
    <w:uiPriority w:val="99"/>
    <w:semiHidden/>
    <w:rsid w:val="00607F85"/>
    <w:rPr>
      <w:rFonts w:cs="Times New Roman"/>
      <w:sz w:val="20"/>
    </w:rPr>
  </w:style>
  <w:style w:type="paragraph" w:styleId="CommentSubject">
    <w:name w:val="annotation subject"/>
    <w:basedOn w:val="CommentText"/>
    <w:next w:val="CommentText"/>
    <w:link w:val="CommentSubjectChar"/>
    <w:uiPriority w:val="99"/>
    <w:semiHidden/>
    <w:rsid w:val="00607F85"/>
    <w:rPr>
      <w:b/>
      <w:bCs/>
    </w:rPr>
  </w:style>
  <w:style w:type="character" w:customStyle="1" w:styleId="CommentSubjectChar">
    <w:name w:val="Comment Subject Char"/>
    <w:basedOn w:val="CommentTextChar"/>
    <w:link w:val="CommentSubject"/>
    <w:uiPriority w:val="99"/>
    <w:semiHidden/>
    <w:rsid w:val="00607F85"/>
    <w:rPr>
      <w:rFonts w:cs="Times New Roman"/>
      <w:b/>
      <w:bCs/>
      <w:sz w:val="20"/>
    </w:rPr>
  </w:style>
  <w:style w:type="paragraph" w:styleId="BalloonText">
    <w:name w:val="Balloon Text"/>
    <w:basedOn w:val="Normal"/>
    <w:link w:val="BalloonTextChar"/>
    <w:uiPriority w:val="99"/>
    <w:semiHidden/>
    <w:rsid w:val="00607F85"/>
    <w:rPr>
      <w:rFonts w:ascii="Tahoma" w:hAnsi="Tahoma" w:cs="Tahoma"/>
      <w:sz w:val="16"/>
      <w:szCs w:val="16"/>
    </w:rPr>
  </w:style>
  <w:style w:type="character" w:customStyle="1" w:styleId="BalloonTextChar">
    <w:name w:val="Balloon Text Char"/>
    <w:basedOn w:val="DefaultParagraphFont"/>
    <w:link w:val="BalloonText"/>
    <w:uiPriority w:val="99"/>
    <w:semiHidden/>
    <w:rsid w:val="00607F85"/>
    <w:rPr>
      <w:rFonts w:ascii="Tahoma" w:hAnsi="Tahoma" w:cs="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E3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607F85"/>
    <w:rPr>
      <w:rFonts w:cs="Times New Roman"/>
      <w:sz w:val="16"/>
    </w:rPr>
  </w:style>
  <w:style w:type="paragraph" w:styleId="CommentText">
    <w:name w:val="annotation text"/>
    <w:basedOn w:val="Normal"/>
    <w:link w:val="CommentTextChar"/>
    <w:uiPriority w:val="99"/>
    <w:semiHidden/>
    <w:rsid w:val="00607F85"/>
    <w:rPr>
      <w:sz w:val="20"/>
      <w:szCs w:val="20"/>
    </w:rPr>
  </w:style>
  <w:style w:type="character" w:customStyle="1" w:styleId="CommentTextChar">
    <w:name w:val="Comment Text Char"/>
    <w:basedOn w:val="DefaultParagraphFont"/>
    <w:link w:val="CommentText"/>
    <w:uiPriority w:val="99"/>
    <w:semiHidden/>
    <w:rsid w:val="00607F85"/>
    <w:rPr>
      <w:rFonts w:cs="Times New Roman"/>
      <w:sz w:val="20"/>
    </w:rPr>
  </w:style>
  <w:style w:type="paragraph" w:styleId="CommentSubject">
    <w:name w:val="annotation subject"/>
    <w:basedOn w:val="CommentText"/>
    <w:next w:val="CommentText"/>
    <w:link w:val="CommentSubjectChar"/>
    <w:uiPriority w:val="99"/>
    <w:semiHidden/>
    <w:rsid w:val="00607F85"/>
    <w:rPr>
      <w:b/>
      <w:bCs/>
    </w:rPr>
  </w:style>
  <w:style w:type="character" w:customStyle="1" w:styleId="CommentSubjectChar">
    <w:name w:val="Comment Subject Char"/>
    <w:basedOn w:val="CommentTextChar"/>
    <w:link w:val="CommentSubject"/>
    <w:uiPriority w:val="99"/>
    <w:semiHidden/>
    <w:rsid w:val="00607F85"/>
    <w:rPr>
      <w:rFonts w:cs="Times New Roman"/>
      <w:b/>
      <w:bCs/>
      <w:sz w:val="20"/>
    </w:rPr>
  </w:style>
  <w:style w:type="paragraph" w:styleId="BalloonText">
    <w:name w:val="Balloon Text"/>
    <w:basedOn w:val="Normal"/>
    <w:link w:val="BalloonTextChar"/>
    <w:uiPriority w:val="99"/>
    <w:semiHidden/>
    <w:rsid w:val="00607F85"/>
    <w:rPr>
      <w:rFonts w:ascii="Tahoma" w:hAnsi="Tahoma" w:cs="Tahoma"/>
      <w:sz w:val="16"/>
      <w:szCs w:val="16"/>
    </w:rPr>
  </w:style>
  <w:style w:type="character" w:customStyle="1" w:styleId="BalloonTextChar">
    <w:name w:val="Balloon Text Char"/>
    <w:basedOn w:val="DefaultParagraphFont"/>
    <w:link w:val="BalloonText"/>
    <w:uiPriority w:val="99"/>
    <w:semiHidden/>
    <w:rsid w:val="00607F85"/>
    <w:rPr>
      <w:rFonts w:ascii="Tahoma" w:hAnsi="Tahoma" w:cs="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250</Words>
  <Characters>1426</Characters>
  <Application>Microsoft Office Word</Application>
  <DocSecurity>0</DocSecurity>
  <Lines>11</Lines>
  <Paragraphs>3</Paragraphs>
  <ScaleCrop>false</ScaleCrop>
  <Company>Microsoft</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Abbott, Kathryn</dc:creator>
  <cp:lastModifiedBy>Jovin, Jennifer</cp:lastModifiedBy>
  <cp:revision>2</cp:revision>
  <dcterms:created xsi:type="dcterms:W3CDTF">2015-06-24T19:02:00Z</dcterms:created>
  <dcterms:modified xsi:type="dcterms:W3CDTF">2015-06-24T19:02:00Z</dcterms:modified>
</cp:coreProperties>
</file>