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A207D" w14:textId="77777777" w:rsidR="00923354" w:rsidRPr="0048408B" w:rsidRDefault="00923354" w:rsidP="00923354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>Another Voice P</w:t>
      </w:r>
      <w:r>
        <w:rPr>
          <w:b/>
          <w:sz w:val="24"/>
          <w:szCs w:val="24"/>
        </w:rPr>
        <w:t>odcast with Eric Nelson</w:t>
      </w:r>
    </w:p>
    <w:p w14:paraId="328D321A" w14:textId="77777777" w:rsidR="00923354" w:rsidRPr="0048408B" w:rsidRDefault="00923354" w:rsidP="00923354">
      <w:pPr>
        <w:rPr>
          <w:b/>
          <w:sz w:val="24"/>
          <w:szCs w:val="24"/>
        </w:rPr>
      </w:pPr>
      <w:proofErr w:type="gramStart"/>
      <w:r w:rsidRPr="0048408B">
        <w:rPr>
          <w:b/>
          <w:sz w:val="24"/>
          <w:szCs w:val="24"/>
        </w:rPr>
        <w:t>to</w:t>
      </w:r>
      <w:proofErr w:type="gramEnd"/>
      <w:r w:rsidRPr="0048408B">
        <w:rPr>
          <w:b/>
          <w:sz w:val="24"/>
          <w:szCs w:val="24"/>
        </w:rPr>
        <w:t xml:space="preserve">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6DC7EF5A" w14:textId="77777777" w:rsidR="00923354" w:rsidRDefault="00923354" w:rsidP="00B967B2">
      <w:pPr>
        <w:rPr>
          <w:b/>
        </w:rPr>
      </w:pPr>
    </w:p>
    <w:p w14:paraId="67B087FB" w14:textId="70C8717A" w:rsidR="00076E8B" w:rsidRPr="00320A39" w:rsidRDefault="00076E8B" w:rsidP="00B967B2">
      <w:pPr>
        <w:rPr>
          <w:b/>
          <w:sz w:val="28"/>
          <w:szCs w:val="28"/>
        </w:rPr>
      </w:pPr>
      <w:r w:rsidRPr="00320A39">
        <w:rPr>
          <w:b/>
          <w:sz w:val="28"/>
          <w:szCs w:val="28"/>
        </w:rPr>
        <w:t>Looking Forward: Development in the Twenty-First Century</w:t>
      </w:r>
      <w:r w:rsidR="00923354" w:rsidRPr="00320A39">
        <w:rPr>
          <w:b/>
          <w:sz w:val="28"/>
          <w:szCs w:val="28"/>
        </w:rPr>
        <w:t xml:space="preserve"> (Chapter 22)</w:t>
      </w:r>
    </w:p>
    <w:p w14:paraId="7A5DA190" w14:textId="77777777" w:rsidR="00076E8B" w:rsidRPr="00B967B2" w:rsidRDefault="00076E8B" w:rsidP="00B967B2"/>
    <w:p w14:paraId="7FE200DF" w14:textId="225CC21C" w:rsidR="000E3D1A" w:rsidRPr="00B967B2" w:rsidRDefault="000E3D1A" w:rsidP="00B967B2">
      <w:r w:rsidRPr="00B967B2">
        <w:rPr>
          <w:b/>
        </w:rPr>
        <w:t>SLIDE 22.1</w:t>
      </w:r>
    </w:p>
    <w:p w14:paraId="750C1B67" w14:textId="6118A2B0" w:rsidR="00E36026" w:rsidRPr="00B967B2" w:rsidRDefault="007F20FF" w:rsidP="00B967B2">
      <w:r w:rsidRPr="00B967B2">
        <w:t>Economic d</w:t>
      </w:r>
      <w:r w:rsidR="008B3625" w:rsidRPr="00B967B2">
        <w:t>eve</w:t>
      </w:r>
      <w:r w:rsidR="00147E85" w:rsidRPr="00B967B2">
        <w:t>lopment remains a central issue</w:t>
      </w:r>
      <w:r w:rsidR="008B3625" w:rsidRPr="00B967B2">
        <w:t xml:space="preserve"> for much of the Global South, s</w:t>
      </w:r>
      <w:r w:rsidR="00076E8B" w:rsidRPr="00B967B2">
        <w:t>o what will th</w:t>
      </w:r>
      <w:r w:rsidR="008B3625" w:rsidRPr="00B967B2">
        <w:t xml:space="preserve">e future of development </w:t>
      </w:r>
      <w:r w:rsidR="00076E8B" w:rsidRPr="00B967B2">
        <w:t>look like</w:t>
      </w:r>
      <w:r w:rsidR="008B3625" w:rsidRPr="00B967B2">
        <w:t xml:space="preserve"> in the twenty-first century</w:t>
      </w:r>
      <w:r w:rsidR="00076E8B" w:rsidRPr="00B967B2">
        <w:t>?</w:t>
      </w:r>
    </w:p>
    <w:p w14:paraId="6C8435A0" w14:textId="60873681" w:rsidR="00076E8B" w:rsidRPr="00B967B2" w:rsidRDefault="00076E8B" w:rsidP="00B967B2">
      <w:pPr>
        <w:rPr>
          <w:b/>
        </w:rPr>
      </w:pPr>
      <w:r w:rsidRPr="00B967B2">
        <w:rPr>
          <w:b/>
        </w:rPr>
        <w:t>SLIDE</w:t>
      </w:r>
      <w:r w:rsidR="000E3D1A" w:rsidRPr="00B967B2">
        <w:rPr>
          <w:b/>
        </w:rPr>
        <w:t xml:space="preserve"> 22.2 [</w:t>
      </w:r>
      <w:r w:rsidR="00B967B2">
        <w:rPr>
          <w:b/>
        </w:rPr>
        <w:t xml:space="preserve">Image: </w:t>
      </w:r>
      <w:r w:rsidR="000E3D1A" w:rsidRPr="00B967B2">
        <w:rPr>
          <w:b/>
        </w:rPr>
        <w:t>Slums and Skyscrapers</w:t>
      </w:r>
      <w:r w:rsidR="00B967B2">
        <w:rPr>
          <w:b/>
        </w:rPr>
        <w:t xml:space="preserve"> in Brazil</w:t>
      </w:r>
      <w:r w:rsidR="000E3D1A" w:rsidRPr="00B967B2">
        <w:rPr>
          <w:b/>
        </w:rPr>
        <w:t>]</w:t>
      </w:r>
    </w:p>
    <w:p w14:paraId="270A3B08" w14:textId="42C313B8" w:rsidR="008B3625" w:rsidRPr="00B967B2" w:rsidRDefault="008B3625" w:rsidP="00B967B2">
      <w:r w:rsidRPr="00B967B2">
        <w:t>It is impossible to predict the future, b</w:t>
      </w:r>
      <w:r w:rsidR="00C138C1" w:rsidRPr="00B967B2">
        <w:t>ut some</w:t>
      </w:r>
      <w:r w:rsidR="000E3D1A" w:rsidRPr="00B967B2">
        <w:t xml:space="preserve"> emerging</w:t>
      </w:r>
      <w:r w:rsidR="00C138C1" w:rsidRPr="00B967B2">
        <w:t xml:space="preserve"> trends</w:t>
      </w:r>
      <w:r w:rsidRPr="00B967B2">
        <w:t xml:space="preserve"> offer possibilities for new directions.  Twentieth century experiences have led some to ask whether industrialization has to be accomplished through </w:t>
      </w:r>
      <w:r w:rsidR="00FF18F3" w:rsidRPr="00B967B2">
        <w:t xml:space="preserve">the </w:t>
      </w:r>
      <w:r w:rsidRPr="00B967B2">
        <w:t xml:space="preserve">traditional model of </w:t>
      </w:r>
      <w:r w:rsidR="00317B47" w:rsidRPr="00B967B2">
        <w:t>low wages, difficult working condition</w:t>
      </w:r>
      <w:r w:rsidR="005A0AD0" w:rsidRPr="00B967B2">
        <w:t>s</w:t>
      </w:r>
      <w:r w:rsidR="00C138C1" w:rsidRPr="00B967B2">
        <w:t xml:space="preserve"> </w:t>
      </w:r>
      <w:r w:rsidR="00317B47" w:rsidRPr="00B967B2">
        <w:t>and great costs to the envi</w:t>
      </w:r>
      <w:r w:rsidR="00C138C1" w:rsidRPr="00B967B2">
        <w:t>ronment.  N</w:t>
      </w:r>
      <w:r w:rsidR="00317B47" w:rsidRPr="00B967B2">
        <w:t xml:space="preserve">early everywhere that has industrialized has followed this </w:t>
      </w:r>
      <w:r w:rsidR="00141B76" w:rsidRPr="00B967B2">
        <w:t>pattern</w:t>
      </w:r>
      <w:r w:rsidR="00317B47" w:rsidRPr="00B967B2">
        <w:t>, but given our experience, could there be better, more humane and environmental</w:t>
      </w:r>
      <w:r w:rsidR="005A0AD0" w:rsidRPr="00B967B2">
        <w:t>ly friendly</w:t>
      </w:r>
      <w:r w:rsidR="00317B47" w:rsidRPr="00B967B2">
        <w:t xml:space="preserve"> pathways to industrial development?</w:t>
      </w:r>
      <w:r w:rsidR="005A0AD0" w:rsidRPr="00B967B2">
        <w:t xml:space="preserve"> </w:t>
      </w:r>
      <w:r w:rsidR="00C138C1" w:rsidRPr="00B967B2">
        <w:t xml:space="preserve">Some believe so. </w:t>
      </w:r>
      <w:r w:rsidR="005A0AD0" w:rsidRPr="00B967B2">
        <w:t>For instance</w:t>
      </w:r>
      <w:r w:rsidR="00CA51CC" w:rsidRPr="00B967B2">
        <w:t>,</w:t>
      </w:r>
      <w:r w:rsidR="00317B47" w:rsidRPr="00B967B2">
        <w:t xml:space="preserve"> </w:t>
      </w:r>
      <w:r w:rsidR="00147E85" w:rsidRPr="00B967B2">
        <w:t xml:space="preserve">the idea </w:t>
      </w:r>
      <w:r w:rsidR="005A0AD0" w:rsidRPr="00B967B2">
        <w:t>that developing countries should</w:t>
      </w:r>
      <w:r w:rsidR="00317B47" w:rsidRPr="00B967B2">
        <w:t xml:space="preserve"> </w:t>
      </w:r>
      <w:r w:rsidRPr="00B967B2">
        <w:t>rely</w:t>
      </w:r>
      <w:r w:rsidR="00CA51CC" w:rsidRPr="00B967B2">
        <w:t xml:space="preserve"> on renewable sources of energy</w:t>
      </w:r>
      <w:r w:rsidR="00B22FE1" w:rsidRPr="00B967B2">
        <w:t>, rather than on fossil fuels</w:t>
      </w:r>
      <w:r w:rsidR="00771393" w:rsidRPr="00B967B2">
        <w:t>,</w:t>
      </w:r>
      <w:r w:rsidR="005A0AD0" w:rsidRPr="00B967B2">
        <w:t xml:space="preserve"> has gained considerable support from both developed and developing nations</w:t>
      </w:r>
      <w:r w:rsidR="00CA51CC" w:rsidRPr="00B967B2">
        <w:t xml:space="preserve"> seeking to limit climate change</w:t>
      </w:r>
      <w:r w:rsidRPr="00B967B2">
        <w:t>.</w:t>
      </w:r>
    </w:p>
    <w:p w14:paraId="4E8757C7" w14:textId="2E5CD4A0" w:rsidR="00317B47" w:rsidRPr="00B967B2" w:rsidRDefault="000E3D1A" w:rsidP="00B967B2">
      <w:r w:rsidRPr="00B967B2">
        <w:rPr>
          <w:b/>
        </w:rPr>
        <w:t xml:space="preserve">SLIDE </w:t>
      </w:r>
      <w:proofErr w:type="gramStart"/>
      <w:r w:rsidRPr="00B967B2">
        <w:rPr>
          <w:b/>
        </w:rPr>
        <w:t>22.3</w:t>
      </w:r>
      <w:r w:rsidR="00317B47" w:rsidRPr="00B967B2">
        <w:t xml:space="preserve">  </w:t>
      </w:r>
      <w:r w:rsidR="00255276" w:rsidRPr="00B967B2">
        <w:rPr>
          <w:b/>
        </w:rPr>
        <w:t>[</w:t>
      </w:r>
      <w:proofErr w:type="gramEnd"/>
      <w:r w:rsidR="00B967B2">
        <w:rPr>
          <w:b/>
        </w:rPr>
        <w:t xml:space="preserve">Image: </w:t>
      </w:r>
      <w:r w:rsidR="00255276" w:rsidRPr="00B967B2">
        <w:rPr>
          <w:b/>
        </w:rPr>
        <w:t>Environmentalism in Action]</w:t>
      </w:r>
    </w:p>
    <w:p w14:paraId="393F5E23" w14:textId="50D8564E" w:rsidR="00317B47" w:rsidRPr="00B967B2" w:rsidRDefault="005A0AD0" w:rsidP="00B967B2">
      <w:r w:rsidRPr="00B967B2">
        <w:t>O</w:t>
      </w:r>
      <w:r w:rsidR="00317B47" w:rsidRPr="00B967B2">
        <w:t xml:space="preserve">thers have questioned the very criteria by which </w:t>
      </w:r>
      <w:r w:rsidR="00C71B93" w:rsidRPr="00B967B2">
        <w:t xml:space="preserve">industrial </w:t>
      </w:r>
      <w:r w:rsidR="00317B47" w:rsidRPr="00B967B2">
        <w:t xml:space="preserve">development </w:t>
      </w:r>
      <w:r w:rsidR="006C05B3" w:rsidRPr="00B967B2">
        <w:t>is measured.  They ask wheth</w:t>
      </w:r>
      <w:r w:rsidR="00147E85" w:rsidRPr="00B967B2">
        <w:t xml:space="preserve">er we rely too much on </w:t>
      </w:r>
      <w:r w:rsidR="006C05B3" w:rsidRPr="00B967B2">
        <w:t>indicators like Gross Domestic Product</w:t>
      </w:r>
      <w:r w:rsidR="00D83387" w:rsidRPr="00B967B2">
        <w:t>, which only measure economic production</w:t>
      </w:r>
      <w:r w:rsidR="0040345E" w:rsidRPr="00B967B2">
        <w:t>. I</w:t>
      </w:r>
      <w:r w:rsidR="00147E85" w:rsidRPr="00B967B2">
        <w:t>n</w:t>
      </w:r>
      <w:r w:rsidR="006C05B3" w:rsidRPr="00B967B2">
        <w:t xml:space="preserve">stead </w:t>
      </w:r>
      <w:r w:rsidR="001C545B" w:rsidRPr="00B967B2">
        <w:t xml:space="preserve">some </w:t>
      </w:r>
      <w:r w:rsidR="0040345E" w:rsidRPr="00B967B2">
        <w:t>advocate</w:t>
      </w:r>
      <w:r w:rsidR="006C05B3" w:rsidRPr="00B967B2">
        <w:t xml:space="preserve"> for broader measurements that take into </w:t>
      </w:r>
      <w:r w:rsidR="00147E85" w:rsidRPr="00B967B2">
        <w:t>account social</w:t>
      </w:r>
      <w:r w:rsidRPr="00B967B2">
        <w:t>, environmental</w:t>
      </w:r>
      <w:r w:rsidR="00147E85" w:rsidRPr="00B967B2">
        <w:t xml:space="preserve"> and spiritual</w:t>
      </w:r>
      <w:r w:rsidRPr="00B967B2">
        <w:t xml:space="preserve"> well-being</w:t>
      </w:r>
      <w:r w:rsidR="00147E85" w:rsidRPr="00B967B2">
        <w:t xml:space="preserve"> </w:t>
      </w:r>
      <w:r w:rsidRPr="00B967B2">
        <w:t xml:space="preserve">alongside </w:t>
      </w:r>
      <w:r w:rsidR="00CA51CC" w:rsidRPr="00B967B2">
        <w:t xml:space="preserve">more traditional </w:t>
      </w:r>
      <w:r w:rsidRPr="00B967B2">
        <w:t xml:space="preserve">economic </w:t>
      </w:r>
      <w:r w:rsidR="00CA51CC" w:rsidRPr="00B967B2">
        <w:t>criteria</w:t>
      </w:r>
      <w:r w:rsidR="006C05B3" w:rsidRPr="00B967B2">
        <w:t>.</w:t>
      </w:r>
    </w:p>
    <w:p w14:paraId="4F0B2D52" w14:textId="03196A24" w:rsidR="00147E85" w:rsidRPr="00B967B2" w:rsidRDefault="00A303F1" w:rsidP="00B967B2">
      <w:r w:rsidRPr="00B967B2">
        <w:t xml:space="preserve">Perhaps nowhere has this approach been taken further than </w:t>
      </w:r>
      <w:r w:rsidR="00947BDC" w:rsidRPr="00B967B2">
        <w:t xml:space="preserve">the tiny </w:t>
      </w:r>
      <w:r w:rsidR="006C05B3" w:rsidRPr="00B967B2">
        <w:t>landlocked</w:t>
      </w:r>
      <w:r w:rsidR="00D83387" w:rsidRPr="00B967B2">
        <w:t xml:space="preserve"> </w:t>
      </w:r>
      <w:r w:rsidR="006C05B3" w:rsidRPr="00B967B2">
        <w:t>kingdom of Bhutan, which lies between China and India</w:t>
      </w:r>
      <w:r w:rsidR="00947BDC" w:rsidRPr="00B967B2">
        <w:t xml:space="preserve"> on the </w:t>
      </w:r>
      <w:r w:rsidR="00147E85" w:rsidRPr="00B967B2">
        <w:t>eastern slopes of the Himalaya Mountain</w:t>
      </w:r>
      <w:r w:rsidR="00947BDC" w:rsidRPr="00B967B2">
        <w:t>s</w:t>
      </w:r>
      <w:r w:rsidR="006C05B3" w:rsidRPr="00B967B2">
        <w:t>.</w:t>
      </w:r>
      <w:r w:rsidR="00947BDC" w:rsidRPr="00B967B2">
        <w:t xml:space="preserve"> It has developed its own measure, called</w:t>
      </w:r>
      <w:r w:rsidR="006C05B3" w:rsidRPr="00B967B2">
        <w:t xml:space="preserve"> Gross National Happiness</w:t>
      </w:r>
      <w:r w:rsidR="00947BDC" w:rsidRPr="00B967B2">
        <w:t>,</w:t>
      </w:r>
      <w:r w:rsidR="00147E85" w:rsidRPr="00B967B2">
        <w:t xml:space="preserve"> to assess</w:t>
      </w:r>
      <w:r w:rsidR="006C05B3" w:rsidRPr="00B967B2">
        <w:t xml:space="preserve"> the country’</w:t>
      </w:r>
      <w:r w:rsidR="00947BDC" w:rsidRPr="00B967B2">
        <w:t>s well-</w:t>
      </w:r>
      <w:r w:rsidR="006C05B3" w:rsidRPr="00B967B2">
        <w:t>being and to guide</w:t>
      </w:r>
      <w:r w:rsidR="00947BDC" w:rsidRPr="00B967B2">
        <w:t xml:space="preserve"> government policy</w:t>
      </w:r>
      <w:r w:rsidR="006C05B3" w:rsidRPr="00B967B2">
        <w:t>.</w:t>
      </w:r>
      <w:r w:rsidR="00947BDC" w:rsidRPr="00B967B2">
        <w:t xml:space="preserve">  </w:t>
      </w:r>
      <w:r w:rsidR="00C138C1" w:rsidRPr="00B967B2">
        <w:t xml:space="preserve">First developed in the early 1970s, </w:t>
      </w:r>
      <w:r w:rsidR="0040345E" w:rsidRPr="00B967B2">
        <w:t>this new measurement</w:t>
      </w:r>
      <w:r w:rsidR="00C138C1" w:rsidRPr="00B967B2">
        <w:t xml:space="preserve"> </w:t>
      </w:r>
      <w:r w:rsidR="00147E85" w:rsidRPr="00B967B2">
        <w:t>balance</w:t>
      </w:r>
      <w:r w:rsidR="00C138C1" w:rsidRPr="00B967B2">
        <w:t>s</w:t>
      </w:r>
      <w:r w:rsidR="00147E85" w:rsidRPr="00B967B2">
        <w:t xml:space="preserve"> </w:t>
      </w:r>
      <w:r w:rsidR="0040345E" w:rsidRPr="00B967B2">
        <w:t>economic growth with social and spiritual</w:t>
      </w:r>
      <w:r w:rsidRPr="00B967B2">
        <w:t xml:space="preserve"> well-being</w:t>
      </w:r>
      <w:r w:rsidR="00CA51CC" w:rsidRPr="00B967B2">
        <w:t>,</w:t>
      </w:r>
      <w:r w:rsidRPr="00B967B2">
        <w:t xml:space="preserve"> and the needs of </w:t>
      </w:r>
      <w:r w:rsidR="0040345E" w:rsidRPr="00B967B2">
        <w:t>Bhutan’s 750,000 citizens</w:t>
      </w:r>
      <w:r w:rsidRPr="00B967B2">
        <w:t xml:space="preserve"> with the </w:t>
      </w:r>
      <w:r w:rsidR="0040345E" w:rsidRPr="00B967B2">
        <w:t xml:space="preserve">kingdom’s </w:t>
      </w:r>
      <w:r w:rsidRPr="00B967B2">
        <w:t>natural environment. “It’s easy to mine the land</w:t>
      </w:r>
      <w:r w:rsidR="000E3D1A" w:rsidRPr="00B967B2">
        <w:t xml:space="preserve"> and fish the seas and get rich</w:t>
      </w:r>
      <w:r w:rsidR="00255276" w:rsidRPr="00B967B2">
        <w:t>,</w:t>
      </w:r>
      <w:r w:rsidR="000E3D1A" w:rsidRPr="00B967B2">
        <w:t>” declared Bhutan’s minister of education</w:t>
      </w:r>
      <w:r w:rsidRPr="00B967B2">
        <w:t xml:space="preserve"> </w:t>
      </w:r>
      <w:r w:rsidR="000E3D1A" w:rsidRPr="00B967B2">
        <w:t>in 2012 “</w:t>
      </w:r>
      <w:r w:rsidRPr="00B967B2">
        <w:t>yet we believe you cannot have a prosperous nation in the long run that does not conserve its natural environment or take care of the well-being of its people.”</w:t>
      </w:r>
      <w:r w:rsidR="00771393" w:rsidRPr="00B967B2">
        <w:rPr>
          <w:rStyle w:val="FootnoteReference"/>
        </w:rPr>
        <w:footnoteReference w:id="1"/>
      </w:r>
      <w:r w:rsidRPr="00B967B2">
        <w:t xml:space="preserve"> </w:t>
      </w:r>
    </w:p>
    <w:p w14:paraId="51D65888" w14:textId="6A6E52D1" w:rsidR="00BE4BDF" w:rsidRPr="00B967B2" w:rsidRDefault="00CA51CC" w:rsidP="00B967B2">
      <w:r w:rsidRPr="00B967B2">
        <w:t>O</w:t>
      </w:r>
      <w:r w:rsidR="00A303F1" w:rsidRPr="00B967B2">
        <w:t xml:space="preserve">ne of the poorest countries in the world with a quarter of its </w:t>
      </w:r>
      <w:r w:rsidR="00C138C1" w:rsidRPr="00B967B2">
        <w:t>population earning less than one dollar and twenty-five</w:t>
      </w:r>
      <w:r w:rsidR="00A303F1" w:rsidRPr="00B967B2">
        <w:t xml:space="preserve"> cents a day, </w:t>
      </w:r>
      <w:r w:rsidRPr="00B967B2">
        <w:t xml:space="preserve">Bhutan </w:t>
      </w:r>
      <w:r w:rsidR="00A303F1" w:rsidRPr="00B967B2">
        <w:t xml:space="preserve">has made some remarkable </w:t>
      </w:r>
      <w:r w:rsidR="001017B7" w:rsidRPr="00B967B2">
        <w:t>progress since adopting its Gross Nationa</w:t>
      </w:r>
      <w:r w:rsidRPr="00B967B2">
        <w:t>l Happiness measure</w:t>
      </w:r>
      <w:r w:rsidR="001017B7" w:rsidRPr="00B967B2">
        <w:t xml:space="preserve">. </w:t>
      </w:r>
      <w:r w:rsidR="00147E85" w:rsidRPr="00B967B2">
        <w:t xml:space="preserve"> </w:t>
      </w:r>
      <w:r w:rsidR="001017B7" w:rsidRPr="00B967B2">
        <w:t>The li</w:t>
      </w:r>
      <w:r w:rsidR="005A0AD0" w:rsidRPr="00B967B2">
        <w:t>ves of citizens have improved</w:t>
      </w:r>
      <w:r w:rsidR="009B0D81" w:rsidRPr="00B967B2">
        <w:t xml:space="preserve">: </w:t>
      </w:r>
      <w:r w:rsidR="005A0AD0" w:rsidRPr="00B967B2">
        <w:t xml:space="preserve"> life expectancy </w:t>
      </w:r>
      <w:r w:rsidR="009B0D81" w:rsidRPr="00B967B2">
        <w:t xml:space="preserve">has </w:t>
      </w:r>
      <w:r w:rsidR="005A0AD0" w:rsidRPr="00B967B2">
        <w:t>doubl</w:t>
      </w:r>
      <w:r w:rsidR="009B0D81" w:rsidRPr="00B967B2">
        <w:t>ed</w:t>
      </w:r>
      <w:r w:rsidR="00147E85" w:rsidRPr="00B967B2">
        <w:t xml:space="preserve"> since the early 1990s and</w:t>
      </w:r>
      <w:r w:rsidR="005A0AD0" w:rsidRPr="00B967B2">
        <w:t xml:space="preserve"> primary school </w:t>
      </w:r>
      <w:r w:rsidR="009B0D81" w:rsidRPr="00B967B2">
        <w:t xml:space="preserve">is </w:t>
      </w:r>
      <w:r w:rsidR="001017B7" w:rsidRPr="00B967B2">
        <w:t>nearly u</w:t>
      </w:r>
      <w:r w:rsidR="00147E85" w:rsidRPr="00B967B2">
        <w:t>niversal for Bhutan children.  At the same time, t</w:t>
      </w:r>
      <w:r w:rsidR="001017B7" w:rsidRPr="00B967B2">
        <w:t xml:space="preserve">he country </w:t>
      </w:r>
      <w:r w:rsidR="001017B7" w:rsidRPr="00B967B2">
        <w:lastRenderedPageBreak/>
        <w:t>has also shown a commitment to the environment</w:t>
      </w:r>
      <w:r w:rsidR="0040345E" w:rsidRPr="00B967B2">
        <w:t xml:space="preserve"> by </w:t>
      </w:r>
      <w:r w:rsidR="00380492" w:rsidRPr="00B967B2">
        <w:t>enshrining its protection in its constitution and banning the export of forest products.</w:t>
      </w:r>
      <w:r w:rsidR="001017B7" w:rsidRPr="00B967B2">
        <w:t xml:space="preserve"> </w:t>
      </w:r>
    </w:p>
    <w:p w14:paraId="11865D84" w14:textId="256C12EA" w:rsidR="001017B7" w:rsidRPr="00B967B2" w:rsidRDefault="00BE4BDF" w:rsidP="00B967B2">
      <w:r w:rsidRPr="00B967B2">
        <w:t>Gross National Happiness</w:t>
      </w:r>
      <w:r w:rsidR="00147E85" w:rsidRPr="00B967B2">
        <w:t xml:space="preserve"> has attracted wide</w:t>
      </w:r>
      <w:r w:rsidR="001017B7" w:rsidRPr="00B967B2">
        <w:t xml:space="preserve"> attention.  In 2011, the United Nations recognized and embraced Bhutan’s mo</w:t>
      </w:r>
      <w:r w:rsidR="00D25E54" w:rsidRPr="00B967B2">
        <w:t xml:space="preserve">re holistic approach to development and set up a committee to explore ways to </w:t>
      </w:r>
      <w:r w:rsidR="005746C6" w:rsidRPr="00B967B2">
        <w:t xml:space="preserve">adopt </w:t>
      </w:r>
      <w:r w:rsidR="00D25E54" w:rsidRPr="00B967B2">
        <w:t xml:space="preserve">this approach more widely.  </w:t>
      </w:r>
    </w:p>
    <w:p w14:paraId="6ABE55CF" w14:textId="09175E3E" w:rsidR="00D25E54" w:rsidRPr="00B967B2" w:rsidRDefault="000E3D1A" w:rsidP="00B967B2">
      <w:pPr>
        <w:rPr>
          <w:b/>
        </w:rPr>
      </w:pPr>
      <w:r w:rsidRPr="00B967B2">
        <w:rPr>
          <w:b/>
        </w:rPr>
        <w:t>SLIDE 22.4 [</w:t>
      </w:r>
      <w:r w:rsidR="00B967B2">
        <w:rPr>
          <w:b/>
        </w:rPr>
        <w:t xml:space="preserve">Image: </w:t>
      </w:r>
      <w:r w:rsidRPr="00B967B2">
        <w:rPr>
          <w:b/>
        </w:rPr>
        <w:t xml:space="preserve">Microloans, Indian </w:t>
      </w:r>
      <w:proofErr w:type="spellStart"/>
      <w:r w:rsidRPr="00B967B2">
        <w:rPr>
          <w:b/>
        </w:rPr>
        <w:t>Grameen</w:t>
      </w:r>
      <w:proofErr w:type="spellEnd"/>
      <w:r w:rsidRPr="00B967B2">
        <w:rPr>
          <w:b/>
        </w:rPr>
        <w:t xml:space="preserve"> Bank representative meeting with women]</w:t>
      </w:r>
    </w:p>
    <w:p w14:paraId="22EEE3A2" w14:textId="010A5CCF" w:rsidR="00D25E54" w:rsidRPr="00B967B2" w:rsidRDefault="00D25E54" w:rsidP="00B967B2">
      <w:r w:rsidRPr="00B967B2">
        <w:t xml:space="preserve">However, </w:t>
      </w:r>
      <w:r w:rsidR="00771393" w:rsidRPr="00B967B2">
        <w:t xml:space="preserve">even as Gross National Happiness gains wider recognition, Bhutan is </w:t>
      </w:r>
      <w:r w:rsidR="00141B76" w:rsidRPr="00B967B2">
        <w:t>reassessing its own understanding of this measure.</w:t>
      </w:r>
      <w:r w:rsidRPr="00B967B2">
        <w:t xml:space="preserve"> Elections in 2013 br</w:t>
      </w:r>
      <w:r w:rsidR="005A0AD0" w:rsidRPr="00B967B2">
        <w:t>ought a new government to power that</w:t>
      </w:r>
      <w:r w:rsidR="00141B76" w:rsidRPr="00B967B2">
        <w:t xml:space="preserve"> preferred to focus on what it termed more concrete goals</w:t>
      </w:r>
      <w:r w:rsidR="005A0AD0" w:rsidRPr="00B967B2">
        <w:t xml:space="preserve">. </w:t>
      </w:r>
      <w:r w:rsidR="00771393" w:rsidRPr="00B967B2">
        <w:t xml:space="preserve">As their new leader put it, </w:t>
      </w:r>
      <w:r w:rsidRPr="00B967B2">
        <w:t>“</w:t>
      </w:r>
      <w:r w:rsidR="00BE4BDF" w:rsidRPr="00B967B2">
        <w:t xml:space="preserve">If the government of the day were to spend a disproportionate amount of time talking about Gross National Happiness rather than delivering basic services, then it is a distraction. </w:t>
      </w:r>
      <w:r w:rsidRPr="00B967B2">
        <w:t>Rather than talking about happiness, we want to work on redu</w:t>
      </w:r>
      <w:r w:rsidR="00771393" w:rsidRPr="00B967B2">
        <w:t>cing the obstacles to happiness.”</w:t>
      </w:r>
      <w:r w:rsidR="00771393" w:rsidRPr="00B967B2">
        <w:rPr>
          <w:rStyle w:val="FootnoteReference"/>
        </w:rPr>
        <w:footnoteReference w:id="2"/>
      </w:r>
      <w:r w:rsidR="005A0AD0" w:rsidRPr="00B967B2">
        <w:t xml:space="preserve"> </w:t>
      </w:r>
      <w:r w:rsidRPr="00B967B2">
        <w:t xml:space="preserve"> </w:t>
      </w:r>
    </w:p>
    <w:p w14:paraId="419F73E0" w14:textId="2CCC074E" w:rsidR="001017B7" w:rsidRPr="00B967B2" w:rsidRDefault="00BE4BDF" w:rsidP="00B967B2">
      <w:r w:rsidRPr="00B967B2">
        <w:t>Bhutan’s experience with Gross National Happiness</w:t>
      </w:r>
      <w:r w:rsidR="00D25E54" w:rsidRPr="00B967B2">
        <w:t xml:space="preserve"> reflects the </w:t>
      </w:r>
      <w:r w:rsidR="00147E85" w:rsidRPr="00B967B2">
        <w:t xml:space="preserve">longer-term </w:t>
      </w:r>
      <w:r w:rsidR="00D25E54" w:rsidRPr="00B967B2">
        <w:t xml:space="preserve">history of development </w:t>
      </w:r>
      <w:r w:rsidR="00147E85" w:rsidRPr="00B967B2">
        <w:t>in the Global South</w:t>
      </w:r>
      <w:r w:rsidR="005A0AD0" w:rsidRPr="00B967B2">
        <w:t>.</w:t>
      </w:r>
      <w:r w:rsidR="00380492" w:rsidRPr="00B967B2">
        <w:t xml:space="preserve">  No single </w:t>
      </w:r>
      <w:r w:rsidR="00D83387" w:rsidRPr="00B967B2">
        <w:t>model has proven suitable for all context</w:t>
      </w:r>
      <w:r w:rsidR="00380492" w:rsidRPr="00B967B2">
        <w:t>s or stages of development, l</w:t>
      </w:r>
      <w:r w:rsidR="00F05B8F" w:rsidRPr="00B967B2">
        <w:t>eading to continued interest in new ways of approaching development and defining its goals.</w:t>
      </w:r>
      <w:r w:rsidR="00771393" w:rsidRPr="00B967B2">
        <w:t xml:space="preserve"> </w:t>
      </w:r>
      <w:r w:rsidR="00380492" w:rsidRPr="00B967B2">
        <w:t>As with alternative approaches to industrialization, Gross National Happiness and similar holistic measures of development offer a promis</w:t>
      </w:r>
      <w:r w:rsidRPr="00B967B2">
        <w:t>ing—but far from universally applicable—</w:t>
      </w:r>
      <w:r w:rsidR="001F0175" w:rsidRPr="00B967B2">
        <w:t xml:space="preserve">path </w:t>
      </w:r>
      <w:r w:rsidRPr="00B967B2">
        <w:t xml:space="preserve">forward </w:t>
      </w:r>
      <w:r w:rsidR="00380492" w:rsidRPr="00B967B2">
        <w:t xml:space="preserve">in the twenty-first century. </w:t>
      </w:r>
      <w:r w:rsidR="00D1167F" w:rsidRPr="00B967B2">
        <w:t xml:space="preserve"> </w:t>
      </w:r>
      <w:r w:rsidR="00CC3B2B" w:rsidRPr="00B967B2">
        <w:t xml:space="preserve">And </w:t>
      </w:r>
      <w:r w:rsidR="00D1167F" w:rsidRPr="00B967B2">
        <w:t xml:space="preserve">perhaps it </w:t>
      </w:r>
      <w:r w:rsidR="00AC7643" w:rsidRPr="00B967B2">
        <w:t xml:space="preserve">also </w:t>
      </w:r>
      <w:r w:rsidR="00D1167F" w:rsidRPr="00B967B2">
        <w:t>represents a return to earlier understandings of the good life</w:t>
      </w:r>
      <w:r w:rsidR="00CA51CC" w:rsidRPr="00B967B2">
        <w:t xml:space="preserve"> b</w:t>
      </w:r>
      <w:r w:rsidRPr="00B967B2">
        <w:t xml:space="preserve">efore the </w:t>
      </w:r>
      <w:bookmarkStart w:id="0" w:name="_GoBack"/>
      <w:bookmarkEnd w:id="0"/>
      <w:r w:rsidRPr="00B967B2">
        <w:t>push for economic dev</w:t>
      </w:r>
      <w:r w:rsidR="00CA51CC" w:rsidRPr="00B967B2">
        <w:t>e</w:t>
      </w:r>
      <w:r w:rsidRPr="00B967B2">
        <w:t>l</w:t>
      </w:r>
      <w:r w:rsidR="00CA51CC" w:rsidRPr="00B967B2">
        <w:t>opment</w:t>
      </w:r>
      <w:r w:rsidR="00D1167F" w:rsidRPr="00B967B2">
        <w:t>.</w:t>
      </w:r>
    </w:p>
    <w:sectPr w:rsidR="001017B7" w:rsidRPr="00B967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CD60B" w14:textId="77777777" w:rsidR="00831A05" w:rsidRDefault="00831A05" w:rsidP="00771393">
      <w:pPr>
        <w:spacing w:after="0" w:line="240" w:lineRule="auto"/>
      </w:pPr>
      <w:r>
        <w:separator/>
      </w:r>
    </w:p>
  </w:endnote>
  <w:endnote w:type="continuationSeparator" w:id="0">
    <w:p w14:paraId="5CC4D460" w14:textId="77777777" w:rsidR="00831A05" w:rsidRDefault="00831A05" w:rsidP="0077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633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A7405" w14:textId="393EC9D9" w:rsidR="00B967B2" w:rsidRDefault="00B967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A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FD9F3" w14:textId="77777777" w:rsidR="00B967B2" w:rsidRDefault="00B96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7BF7A" w14:textId="77777777" w:rsidR="00831A05" w:rsidRDefault="00831A05" w:rsidP="00771393">
      <w:pPr>
        <w:spacing w:after="0" w:line="240" w:lineRule="auto"/>
      </w:pPr>
      <w:r>
        <w:separator/>
      </w:r>
    </w:p>
  </w:footnote>
  <w:footnote w:type="continuationSeparator" w:id="0">
    <w:p w14:paraId="77153E54" w14:textId="77777777" w:rsidR="00831A05" w:rsidRDefault="00831A05" w:rsidP="00771393">
      <w:pPr>
        <w:spacing w:after="0" w:line="240" w:lineRule="auto"/>
      </w:pPr>
      <w:r>
        <w:continuationSeparator/>
      </w:r>
    </w:p>
  </w:footnote>
  <w:footnote w:id="1">
    <w:p w14:paraId="661D1897" w14:textId="77777777" w:rsidR="00771393" w:rsidRPr="00771393" w:rsidRDefault="00771393">
      <w:pPr>
        <w:pStyle w:val="FootnoteText"/>
      </w:pPr>
      <w:r>
        <w:rPr>
          <w:rStyle w:val="FootnoteReference"/>
        </w:rPr>
        <w:footnoteRef/>
      </w:r>
      <w:r>
        <w:t xml:space="preserve"> Annie Kelly, “Gross National Happiness in Bhutan: The big idea from a tiny state that could change the world”, </w:t>
      </w:r>
      <w:r>
        <w:rPr>
          <w:i/>
        </w:rPr>
        <w:t>The Guardian</w:t>
      </w:r>
      <w:r>
        <w:t>, 1 December 2012.</w:t>
      </w:r>
    </w:p>
  </w:footnote>
  <w:footnote w:id="2">
    <w:p w14:paraId="05454E32" w14:textId="77777777" w:rsidR="00771393" w:rsidRPr="00771393" w:rsidRDefault="00771393">
      <w:pPr>
        <w:pStyle w:val="FootnoteText"/>
      </w:pPr>
      <w:r>
        <w:rPr>
          <w:rStyle w:val="FootnoteReference"/>
        </w:rPr>
        <w:footnoteRef/>
      </w:r>
      <w:r>
        <w:t xml:space="preserve"> Gardner Harris, “Index of happiness? New Leader Prefers More Concrete Goals.” </w:t>
      </w:r>
      <w:r>
        <w:rPr>
          <w:i/>
        </w:rPr>
        <w:t>New York Times</w:t>
      </w:r>
      <w:r>
        <w:t>, October 4, 2013.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8B"/>
    <w:rsid w:val="00072C73"/>
    <w:rsid w:val="00076E8B"/>
    <w:rsid w:val="000E3D1A"/>
    <w:rsid w:val="001017B7"/>
    <w:rsid w:val="00141B76"/>
    <w:rsid w:val="00147E85"/>
    <w:rsid w:val="0017396E"/>
    <w:rsid w:val="001C545B"/>
    <w:rsid w:val="001F0175"/>
    <w:rsid w:val="00227809"/>
    <w:rsid w:val="00255276"/>
    <w:rsid w:val="002A5496"/>
    <w:rsid w:val="002A6E23"/>
    <w:rsid w:val="00317B47"/>
    <w:rsid w:val="00320A39"/>
    <w:rsid w:val="00343A7B"/>
    <w:rsid w:val="00380492"/>
    <w:rsid w:val="00386BBA"/>
    <w:rsid w:val="003E1DEB"/>
    <w:rsid w:val="0040345E"/>
    <w:rsid w:val="004308E2"/>
    <w:rsid w:val="005746C6"/>
    <w:rsid w:val="005A0AD0"/>
    <w:rsid w:val="006655DB"/>
    <w:rsid w:val="006B1258"/>
    <w:rsid w:val="006C05B3"/>
    <w:rsid w:val="00771393"/>
    <w:rsid w:val="007F20FF"/>
    <w:rsid w:val="00831A05"/>
    <w:rsid w:val="008B3625"/>
    <w:rsid w:val="00923354"/>
    <w:rsid w:val="009332C5"/>
    <w:rsid w:val="00947BDC"/>
    <w:rsid w:val="009B0D81"/>
    <w:rsid w:val="00A303F1"/>
    <w:rsid w:val="00AC7643"/>
    <w:rsid w:val="00B175AE"/>
    <w:rsid w:val="00B22FE1"/>
    <w:rsid w:val="00B967B2"/>
    <w:rsid w:val="00BE4BDF"/>
    <w:rsid w:val="00C138C1"/>
    <w:rsid w:val="00C27C8F"/>
    <w:rsid w:val="00C419FA"/>
    <w:rsid w:val="00C71B93"/>
    <w:rsid w:val="00CA51CC"/>
    <w:rsid w:val="00CC3B2B"/>
    <w:rsid w:val="00D1167F"/>
    <w:rsid w:val="00D25E54"/>
    <w:rsid w:val="00D83387"/>
    <w:rsid w:val="00DE0FB9"/>
    <w:rsid w:val="00E02672"/>
    <w:rsid w:val="00E152F8"/>
    <w:rsid w:val="00E36026"/>
    <w:rsid w:val="00F05B8F"/>
    <w:rsid w:val="00F1718D"/>
    <w:rsid w:val="00FF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4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D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3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3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39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1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6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6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67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B2"/>
  </w:style>
  <w:style w:type="paragraph" w:styleId="Footer">
    <w:name w:val="footer"/>
    <w:basedOn w:val="Normal"/>
    <w:link w:val="FooterChar"/>
    <w:uiPriority w:val="99"/>
    <w:unhideWhenUsed/>
    <w:rsid w:val="00B9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7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D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3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3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39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1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6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6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67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B2"/>
  </w:style>
  <w:style w:type="paragraph" w:styleId="Footer">
    <w:name w:val="footer"/>
    <w:basedOn w:val="Normal"/>
    <w:link w:val="FooterChar"/>
    <w:uiPriority w:val="99"/>
    <w:unhideWhenUsed/>
    <w:rsid w:val="00B9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934C1-B104-42D2-8597-86C16BD5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6</cp:revision>
  <cp:lastPrinted>2015-02-23T17:46:00Z</cp:lastPrinted>
  <dcterms:created xsi:type="dcterms:W3CDTF">2015-04-27T18:41:00Z</dcterms:created>
  <dcterms:modified xsi:type="dcterms:W3CDTF">2015-06-15T21:44:00Z</dcterms:modified>
</cp:coreProperties>
</file>