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E72B0" w14:textId="45120E7F" w:rsidR="005C5510" w:rsidRPr="00E235B7" w:rsidRDefault="005C5510" w:rsidP="005C5510">
      <w:pPr>
        <w:rPr>
          <w:b/>
          <w:sz w:val="24"/>
          <w:szCs w:val="24"/>
        </w:rPr>
      </w:pPr>
      <w:bookmarkStart w:id="0" w:name="_GoBack"/>
      <w:r w:rsidRPr="00E235B7">
        <w:rPr>
          <w:b/>
          <w:sz w:val="24"/>
          <w:szCs w:val="24"/>
        </w:rPr>
        <w:t xml:space="preserve">Another Voice Podcast with Eric Nelson </w:t>
      </w:r>
    </w:p>
    <w:p w14:paraId="5132B0E3" w14:textId="77777777" w:rsidR="005C5510" w:rsidRPr="00E235B7" w:rsidRDefault="005C5510" w:rsidP="005C5510">
      <w:pPr>
        <w:rPr>
          <w:b/>
          <w:sz w:val="24"/>
          <w:szCs w:val="24"/>
        </w:rPr>
      </w:pPr>
      <w:r w:rsidRPr="00E235B7">
        <w:rPr>
          <w:b/>
          <w:sz w:val="24"/>
          <w:szCs w:val="24"/>
        </w:rPr>
        <w:t xml:space="preserve">to accompany Strayer/Nelson, </w:t>
      </w:r>
      <w:r w:rsidRPr="00E235B7">
        <w:rPr>
          <w:b/>
          <w:i/>
          <w:sz w:val="24"/>
          <w:szCs w:val="24"/>
        </w:rPr>
        <w:t>Ways of the World</w:t>
      </w:r>
      <w:r w:rsidRPr="00E235B7">
        <w:rPr>
          <w:b/>
          <w:sz w:val="24"/>
          <w:szCs w:val="24"/>
        </w:rPr>
        <w:t>, Third Edition</w:t>
      </w:r>
    </w:p>
    <w:bookmarkEnd w:id="0"/>
    <w:p w14:paraId="20B8E456" w14:textId="77777777" w:rsidR="005C5510" w:rsidRPr="0070110F" w:rsidRDefault="005C5510" w:rsidP="005C5510">
      <w:pPr>
        <w:rPr>
          <w:b/>
        </w:rPr>
      </w:pPr>
    </w:p>
    <w:p w14:paraId="70CE2135" w14:textId="0234F4D7" w:rsidR="008371E5" w:rsidRPr="00E66F07" w:rsidRDefault="008371E5" w:rsidP="00803DC4">
      <w:pPr>
        <w:jc w:val="center"/>
        <w:rPr>
          <w:b/>
          <w:sz w:val="32"/>
          <w:szCs w:val="32"/>
        </w:rPr>
      </w:pPr>
    </w:p>
    <w:p w14:paraId="70256EA9" w14:textId="30545EA7" w:rsidR="00241C4A" w:rsidRPr="00F515E4" w:rsidRDefault="000F5280" w:rsidP="005C5510">
      <w:pPr>
        <w:rPr>
          <w:b/>
          <w:sz w:val="28"/>
          <w:szCs w:val="28"/>
        </w:rPr>
      </w:pPr>
      <w:r w:rsidRPr="00F515E4">
        <w:rPr>
          <w:b/>
          <w:sz w:val="28"/>
          <w:szCs w:val="28"/>
        </w:rPr>
        <w:t xml:space="preserve">Cultures in Transit: </w:t>
      </w:r>
      <w:r w:rsidR="00803DC4" w:rsidRPr="00F515E4">
        <w:rPr>
          <w:b/>
          <w:sz w:val="28"/>
          <w:szCs w:val="28"/>
        </w:rPr>
        <w:t>The Case of Manichaeism</w:t>
      </w:r>
      <w:r w:rsidR="00E235B7">
        <w:rPr>
          <w:b/>
          <w:sz w:val="28"/>
          <w:szCs w:val="28"/>
        </w:rPr>
        <w:t xml:space="preserve"> </w:t>
      </w:r>
      <w:r w:rsidR="00E235B7" w:rsidRPr="00A72B89">
        <w:rPr>
          <w:b/>
          <w:sz w:val="28"/>
          <w:szCs w:val="28"/>
        </w:rPr>
        <w:t>(Chapter</w:t>
      </w:r>
      <w:r w:rsidR="00E235B7">
        <w:rPr>
          <w:b/>
          <w:sz w:val="28"/>
          <w:szCs w:val="28"/>
        </w:rPr>
        <w:t xml:space="preserve"> 7</w:t>
      </w:r>
      <w:r w:rsidR="00E235B7" w:rsidRPr="00A72B89">
        <w:rPr>
          <w:b/>
          <w:sz w:val="28"/>
          <w:szCs w:val="28"/>
        </w:rPr>
        <w:t>)</w:t>
      </w:r>
    </w:p>
    <w:p w14:paraId="67134A6B" w14:textId="77777777" w:rsidR="00FA19E9" w:rsidRPr="005C5510" w:rsidRDefault="00FA19E9" w:rsidP="00803DC4">
      <w:pPr>
        <w:rPr>
          <w:rFonts w:ascii="Calibri" w:hAnsi="Calibri"/>
        </w:rPr>
      </w:pPr>
    </w:p>
    <w:p w14:paraId="1AFA20F5" w14:textId="70E967D5" w:rsidR="00141425" w:rsidRPr="005C5510" w:rsidRDefault="00141425" w:rsidP="00803DC4">
      <w:pPr>
        <w:rPr>
          <w:rFonts w:ascii="Calibri" w:hAnsi="Calibri"/>
          <w:b/>
        </w:rPr>
      </w:pPr>
      <w:r w:rsidRPr="005C5510">
        <w:rPr>
          <w:rFonts w:ascii="Calibri" w:hAnsi="Calibri"/>
          <w:b/>
        </w:rPr>
        <w:t>SLIDE 7.1</w:t>
      </w:r>
    </w:p>
    <w:p w14:paraId="69C77CD0" w14:textId="3AE36634" w:rsidR="00457150" w:rsidRPr="005C5510" w:rsidRDefault="00222E02" w:rsidP="00803DC4">
      <w:pPr>
        <w:rPr>
          <w:rFonts w:ascii="Calibri" w:hAnsi="Calibri"/>
        </w:rPr>
      </w:pPr>
      <w:r w:rsidRPr="005C5510">
        <w:rPr>
          <w:rFonts w:ascii="Calibri" w:hAnsi="Calibri"/>
        </w:rPr>
        <w:t>In considering religions, a</w:t>
      </w:r>
      <w:r w:rsidR="00134E89" w:rsidRPr="005C5510">
        <w:rPr>
          <w:rFonts w:ascii="Calibri" w:hAnsi="Calibri"/>
        </w:rPr>
        <w:t xml:space="preserve">re world historians biased against </w:t>
      </w:r>
      <w:r w:rsidRPr="005C5510">
        <w:rPr>
          <w:rFonts w:ascii="Calibri" w:hAnsi="Calibri"/>
        </w:rPr>
        <w:t>“</w:t>
      </w:r>
      <w:r w:rsidR="00134E89" w:rsidRPr="005C5510">
        <w:rPr>
          <w:rFonts w:ascii="Calibri" w:hAnsi="Calibri"/>
        </w:rPr>
        <w:t>failures</w:t>
      </w:r>
      <w:r w:rsidRPr="005C5510">
        <w:rPr>
          <w:rFonts w:ascii="Calibri" w:hAnsi="Calibri"/>
        </w:rPr>
        <w:t>”</w:t>
      </w:r>
      <w:r w:rsidR="00134E89" w:rsidRPr="005C5510">
        <w:rPr>
          <w:rFonts w:ascii="Calibri" w:hAnsi="Calibri"/>
        </w:rPr>
        <w:t xml:space="preserve"> or against </w:t>
      </w:r>
      <w:r w:rsidR="00574740" w:rsidRPr="005C5510">
        <w:rPr>
          <w:rFonts w:ascii="Calibri" w:hAnsi="Calibri"/>
        </w:rPr>
        <w:t xml:space="preserve">cultural traditions </w:t>
      </w:r>
      <w:r w:rsidR="00134E89" w:rsidRPr="005C5510">
        <w:rPr>
          <w:rFonts w:ascii="Calibri" w:hAnsi="Calibri"/>
        </w:rPr>
        <w:t xml:space="preserve">that did not long endure? You might think so if you noticed barely a passing reference </w:t>
      </w:r>
      <w:r w:rsidRPr="005C5510">
        <w:rPr>
          <w:rFonts w:ascii="Calibri" w:hAnsi="Calibri"/>
        </w:rPr>
        <w:t xml:space="preserve">in </w:t>
      </w:r>
      <w:r w:rsidRPr="005C5510">
        <w:rPr>
          <w:rFonts w:ascii="Calibri" w:hAnsi="Calibri"/>
          <w:i/>
        </w:rPr>
        <w:t xml:space="preserve">Ways of the World  </w:t>
      </w:r>
      <w:r w:rsidR="00134E89" w:rsidRPr="005C5510">
        <w:rPr>
          <w:rFonts w:ascii="Calibri" w:hAnsi="Calibri"/>
        </w:rPr>
        <w:t>to the important but long extinct religion of Manichaeism</w:t>
      </w:r>
      <w:r w:rsidR="00E66F07" w:rsidRPr="005C5510">
        <w:rPr>
          <w:rFonts w:ascii="Calibri" w:hAnsi="Calibri"/>
        </w:rPr>
        <w:t xml:space="preserve"> </w:t>
      </w:r>
      <w:r w:rsidR="005F38C0" w:rsidRPr="005C5510">
        <w:rPr>
          <w:rFonts w:ascii="Calibri" w:hAnsi="Calibri" w:cs="Arial"/>
          <w:color w:val="757575"/>
        </w:rPr>
        <w:t>ma-nə-(</w:t>
      </w:r>
      <w:r w:rsidR="005F38C0" w:rsidRPr="005C5510">
        <w:rPr>
          <w:rStyle w:val="unicode"/>
          <w:rFonts w:ascii="Calibri" w:hAnsi="Calibri" w:cs="Lucida Sans Unicode"/>
          <w:color w:val="757575"/>
        </w:rPr>
        <w:t>ˌ</w:t>
      </w:r>
      <w:r w:rsidR="005F38C0" w:rsidRPr="005C5510">
        <w:rPr>
          <w:rFonts w:ascii="Calibri" w:hAnsi="Calibri" w:cs="Arial"/>
          <w:color w:val="757575"/>
        </w:rPr>
        <w:t>)kē-</w:t>
      </w:r>
      <w:r w:rsidR="005F38C0" w:rsidRPr="005C5510">
        <w:rPr>
          <w:rStyle w:val="unicode"/>
          <w:rFonts w:ascii="Calibri" w:hAnsi="Calibri" w:cs="Lucida Sans Unicode"/>
          <w:color w:val="757575"/>
        </w:rPr>
        <w:t>ˌ</w:t>
      </w:r>
      <w:r w:rsidR="005F38C0" w:rsidRPr="005C5510">
        <w:rPr>
          <w:rFonts w:ascii="Calibri" w:hAnsi="Calibri" w:cs="Arial"/>
          <w:color w:val="757575"/>
        </w:rPr>
        <w:t>i-zəm</w:t>
      </w:r>
      <w:r w:rsidR="00134E89" w:rsidRPr="005C5510">
        <w:rPr>
          <w:rFonts w:ascii="Calibri" w:hAnsi="Calibri"/>
        </w:rPr>
        <w:t xml:space="preserve"> that emerged </w:t>
      </w:r>
      <w:r w:rsidR="00DE7CB6" w:rsidRPr="005C5510">
        <w:rPr>
          <w:rFonts w:ascii="Calibri" w:hAnsi="Calibri"/>
        </w:rPr>
        <w:t xml:space="preserve">and spread </w:t>
      </w:r>
      <w:r w:rsidR="00134E89" w:rsidRPr="005C5510">
        <w:rPr>
          <w:rFonts w:ascii="Calibri" w:hAnsi="Calibri"/>
        </w:rPr>
        <w:t>along the Silk Roads during the third century CE</w:t>
      </w:r>
      <w:r w:rsidRPr="005C5510">
        <w:rPr>
          <w:rFonts w:ascii="Calibri" w:hAnsi="Calibri"/>
        </w:rPr>
        <w:t>.</w:t>
      </w:r>
      <w:r w:rsidR="00574740" w:rsidRPr="005C5510">
        <w:rPr>
          <w:rFonts w:ascii="Calibri" w:hAnsi="Calibri"/>
        </w:rPr>
        <w:t xml:space="preserve"> </w:t>
      </w:r>
      <w:r w:rsidR="0068478C" w:rsidRPr="005C5510">
        <w:rPr>
          <w:rFonts w:ascii="Calibri" w:hAnsi="Calibri"/>
        </w:rPr>
        <w:t>D</w:t>
      </w:r>
      <w:r w:rsidR="00574740" w:rsidRPr="005C5510">
        <w:rPr>
          <w:rFonts w:ascii="Calibri" w:hAnsi="Calibri"/>
        </w:rPr>
        <w:t>espite its brief appearance on the world stage,</w:t>
      </w:r>
      <w:r w:rsidR="00457150" w:rsidRPr="005C5510">
        <w:rPr>
          <w:rFonts w:ascii="Calibri" w:hAnsi="Calibri"/>
        </w:rPr>
        <w:t xml:space="preserve"> </w:t>
      </w:r>
      <w:r w:rsidR="005F38C0" w:rsidRPr="005C5510">
        <w:rPr>
          <w:rFonts w:ascii="Calibri" w:hAnsi="Calibri"/>
        </w:rPr>
        <w:t>this religion</w:t>
      </w:r>
      <w:r w:rsidR="00574740" w:rsidRPr="005C5510">
        <w:rPr>
          <w:rFonts w:ascii="Calibri" w:hAnsi="Calibri"/>
        </w:rPr>
        <w:t xml:space="preserve"> raises many questions</w:t>
      </w:r>
      <w:r w:rsidR="00457150" w:rsidRPr="005C5510">
        <w:rPr>
          <w:rFonts w:ascii="Calibri" w:hAnsi="Calibri"/>
        </w:rPr>
        <w:t xml:space="preserve"> of historical significance.</w:t>
      </w:r>
    </w:p>
    <w:p w14:paraId="0A1C2827" w14:textId="7A1344FC" w:rsidR="00F43290" w:rsidRPr="005C5510" w:rsidRDefault="00BA6CD9" w:rsidP="00311CB4">
      <w:pPr>
        <w:rPr>
          <w:rFonts w:ascii="Calibri" w:hAnsi="Calibri"/>
          <w:b/>
        </w:rPr>
      </w:pPr>
      <w:r w:rsidRPr="005C5510">
        <w:rPr>
          <w:rFonts w:ascii="Calibri" w:hAnsi="Calibri"/>
          <w:b/>
        </w:rPr>
        <w:t>SLIDE</w:t>
      </w:r>
      <w:r w:rsidR="00141425" w:rsidRPr="005C5510">
        <w:rPr>
          <w:rFonts w:ascii="Calibri" w:hAnsi="Calibri"/>
          <w:b/>
        </w:rPr>
        <w:t xml:space="preserve"> 7.2</w:t>
      </w:r>
      <w:r w:rsidR="00990192" w:rsidRPr="005C5510">
        <w:rPr>
          <w:rFonts w:ascii="Calibri" w:hAnsi="Calibri"/>
          <w:b/>
        </w:rPr>
        <w:t xml:space="preserve"> </w:t>
      </w:r>
      <w:r w:rsidR="00311CB4" w:rsidRPr="005C5510">
        <w:rPr>
          <w:rFonts w:ascii="Calibri" w:hAnsi="Calibri"/>
          <w:b/>
        </w:rPr>
        <w:t>[</w:t>
      </w:r>
      <w:r w:rsidR="000A05D9">
        <w:rPr>
          <w:rFonts w:ascii="Calibri" w:hAnsi="Calibri"/>
          <w:b/>
        </w:rPr>
        <w:t>Image</w:t>
      </w:r>
      <w:r w:rsidR="00510979">
        <w:rPr>
          <w:rFonts w:ascii="Calibri" w:hAnsi="Calibri"/>
          <w:b/>
        </w:rPr>
        <w:t>s</w:t>
      </w:r>
      <w:r w:rsidR="000A05D9">
        <w:rPr>
          <w:rFonts w:ascii="Calibri" w:hAnsi="Calibri"/>
          <w:b/>
        </w:rPr>
        <w:t>:</w:t>
      </w:r>
      <w:r w:rsidR="00510979">
        <w:rPr>
          <w:rFonts w:ascii="Calibri" w:hAnsi="Calibri"/>
          <w:b/>
        </w:rPr>
        <w:t xml:space="preserve"> Classic Indian Buddha and </w:t>
      </w:r>
      <w:r w:rsidR="00311CB4" w:rsidRPr="005C5510">
        <w:rPr>
          <w:rFonts w:ascii="Calibri" w:hAnsi="Calibri"/>
          <w:b/>
        </w:rPr>
        <w:t xml:space="preserve">St Mark’s Basilica] </w:t>
      </w:r>
    </w:p>
    <w:p w14:paraId="30D1D513" w14:textId="1B6D7124" w:rsidR="00DB3FDB" w:rsidRPr="005C5510" w:rsidRDefault="00DB1EA6" w:rsidP="00803DC4">
      <w:pPr>
        <w:rPr>
          <w:rFonts w:ascii="Calibri" w:hAnsi="Calibri"/>
        </w:rPr>
      </w:pPr>
      <w:r w:rsidRPr="005C5510">
        <w:rPr>
          <w:rFonts w:ascii="Calibri" w:hAnsi="Calibri"/>
        </w:rPr>
        <w:t>Manichaeism</w:t>
      </w:r>
      <w:r w:rsidRPr="005C5510" w:rsidDel="00DB1EA6">
        <w:rPr>
          <w:rFonts w:ascii="Calibri" w:hAnsi="Calibri"/>
        </w:rPr>
        <w:t xml:space="preserve"> </w:t>
      </w:r>
      <w:r w:rsidR="008109C4" w:rsidRPr="005C5510">
        <w:rPr>
          <w:rFonts w:ascii="Calibri" w:hAnsi="Calibri"/>
        </w:rPr>
        <w:t xml:space="preserve">provides a fascinating case study </w:t>
      </w:r>
      <w:r w:rsidR="00B92274" w:rsidRPr="005C5510">
        <w:rPr>
          <w:rFonts w:ascii="Calibri" w:hAnsi="Calibri"/>
        </w:rPr>
        <w:t xml:space="preserve">of how </w:t>
      </w:r>
      <w:r w:rsidR="004B1E62" w:rsidRPr="005C5510">
        <w:rPr>
          <w:rFonts w:ascii="Calibri" w:hAnsi="Calibri"/>
        </w:rPr>
        <w:t>an individual</w:t>
      </w:r>
      <w:r w:rsidRPr="005C5510">
        <w:rPr>
          <w:rFonts w:ascii="Calibri" w:hAnsi="Calibri"/>
        </w:rPr>
        <w:t xml:space="preserve"> who was</w:t>
      </w:r>
      <w:r w:rsidR="004B1E62" w:rsidRPr="005C5510">
        <w:rPr>
          <w:rFonts w:ascii="Calibri" w:hAnsi="Calibri"/>
        </w:rPr>
        <w:t xml:space="preserve"> in search of spiritual enlightenment</w:t>
      </w:r>
      <w:r w:rsidR="007E4FBF" w:rsidRPr="005C5510">
        <w:rPr>
          <w:rFonts w:ascii="Calibri" w:hAnsi="Calibri"/>
        </w:rPr>
        <w:t xml:space="preserve"> engaged with existing traditions</w:t>
      </w:r>
      <w:r w:rsidR="00457150" w:rsidRPr="005C5510">
        <w:rPr>
          <w:rFonts w:ascii="Calibri" w:hAnsi="Calibri"/>
        </w:rPr>
        <w:t xml:space="preserve"> to generate something new and startling. </w:t>
      </w:r>
      <w:r w:rsidR="00AF5796" w:rsidRPr="005C5510">
        <w:rPr>
          <w:rFonts w:ascii="Calibri" w:hAnsi="Calibri"/>
        </w:rPr>
        <w:t>Its founder, the Prophet Mani, was born in the Persian Parthian Empire</w:t>
      </w:r>
      <w:r w:rsidR="00360BAB" w:rsidRPr="005C5510">
        <w:rPr>
          <w:rFonts w:ascii="Calibri" w:hAnsi="Calibri"/>
        </w:rPr>
        <w:t xml:space="preserve"> in the heartland of the Zoroastrian faith to parents of a Jewish-Christian sect</w:t>
      </w:r>
      <w:r w:rsidR="00AF5796" w:rsidRPr="005C5510">
        <w:rPr>
          <w:rFonts w:ascii="Calibri" w:hAnsi="Calibri"/>
        </w:rPr>
        <w:t xml:space="preserve">. </w:t>
      </w:r>
      <w:r w:rsidR="00DB3FDB" w:rsidRPr="005C5510">
        <w:rPr>
          <w:rFonts w:ascii="Calibri" w:hAnsi="Calibri"/>
        </w:rPr>
        <w:t xml:space="preserve">Later in life he travelled along the Silk Roads to modern Afghanistan where he studied Indian religious traditions.  </w:t>
      </w:r>
      <w:r w:rsidR="00141425" w:rsidRPr="005C5510">
        <w:rPr>
          <w:rFonts w:ascii="Calibri" w:hAnsi="Calibri"/>
        </w:rPr>
        <w:t xml:space="preserve">Through the experience of </w:t>
      </w:r>
      <w:r w:rsidR="00817BB1" w:rsidRPr="005C5510">
        <w:rPr>
          <w:rFonts w:ascii="Calibri" w:hAnsi="Calibri"/>
        </w:rPr>
        <w:t xml:space="preserve">prophetic revelations, </w:t>
      </w:r>
      <w:r w:rsidR="00C04602" w:rsidRPr="005C5510">
        <w:rPr>
          <w:rFonts w:ascii="Calibri" w:hAnsi="Calibri"/>
        </w:rPr>
        <w:t xml:space="preserve">Mani </w:t>
      </w:r>
      <w:r w:rsidR="00803DC4" w:rsidRPr="005C5510">
        <w:rPr>
          <w:rFonts w:ascii="Calibri" w:hAnsi="Calibri"/>
        </w:rPr>
        <w:t xml:space="preserve">became convinced that </w:t>
      </w:r>
      <w:r w:rsidR="00DB3FDB" w:rsidRPr="005C5510">
        <w:rPr>
          <w:rFonts w:ascii="Calibri" w:hAnsi="Calibri"/>
        </w:rPr>
        <w:t>his</w:t>
      </w:r>
      <w:r w:rsidR="00C04602" w:rsidRPr="005C5510">
        <w:rPr>
          <w:rFonts w:ascii="Calibri" w:hAnsi="Calibri"/>
        </w:rPr>
        <w:t xml:space="preserve"> </w:t>
      </w:r>
      <w:r w:rsidR="00EC58D3" w:rsidRPr="005C5510">
        <w:rPr>
          <w:rFonts w:ascii="Calibri" w:hAnsi="Calibri"/>
        </w:rPr>
        <w:t>new religion would</w:t>
      </w:r>
      <w:r w:rsidR="004B1E62" w:rsidRPr="005C5510">
        <w:rPr>
          <w:rFonts w:ascii="Calibri" w:hAnsi="Calibri"/>
        </w:rPr>
        <w:t xml:space="preserve"> build upon and</w:t>
      </w:r>
      <w:r w:rsidR="00EC58D3" w:rsidRPr="005C5510">
        <w:rPr>
          <w:rFonts w:ascii="Calibri" w:hAnsi="Calibri"/>
        </w:rPr>
        <w:t xml:space="preserve"> supersede the incomplete </w:t>
      </w:r>
      <w:r w:rsidR="00C04602" w:rsidRPr="005C5510">
        <w:rPr>
          <w:rFonts w:ascii="Calibri" w:hAnsi="Calibri"/>
        </w:rPr>
        <w:t>teachings</w:t>
      </w:r>
      <w:r w:rsidR="00DB3FDB" w:rsidRPr="005C5510">
        <w:rPr>
          <w:rFonts w:ascii="Calibri" w:hAnsi="Calibri"/>
        </w:rPr>
        <w:t xml:space="preserve"> of </w:t>
      </w:r>
      <w:r w:rsidR="00803DC4" w:rsidRPr="005C5510">
        <w:rPr>
          <w:rFonts w:ascii="Calibri" w:hAnsi="Calibri"/>
        </w:rPr>
        <w:t xml:space="preserve">the Buddha, Jesus, and </w:t>
      </w:r>
      <w:r w:rsidR="009B52A8" w:rsidRPr="005C5510">
        <w:rPr>
          <w:rFonts w:ascii="Calibri" w:hAnsi="Calibri"/>
        </w:rPr>
        <w:t>Zarathustra.</w:t>
      </w:r>
      <w:r w:rsidR="00F04398" w:rsidRPr="005C5510">
        <w:rPr>
          <w:rFonts w:ascii="Calibri" w:hAnsi="Calibri"/>
        </w:rPr>
        <w:t xml:space="preserve"> Mani taught a dualistic outlook focused on a cosmic struggle </w:t>
      </w:r>
      <w:r w:rsidR="00E26635" w:rsidRPr="005C5510">
        <w:rPr>
          <w:rFonts w:ascii="Calibri" w:hAnsi="Calibri"/>
        </w:rPr>
        <w:t xml:space="preserve">in this world </w:t>
      </w:r>
      <w:r w:rsidR="00F04398" w:rsidRPr="005C5510">
        <w:rPr>
          <w:rFonts w:ascii="Calibri" w:hAnsi="Calibri"/>
        </w:rPr>
        <w:t>between good</w:t>
      </w:r>
      <w:r w:rsidR="00E26635" w:rsidRPr="005C5510">
        <w:rPr>
          <w:rFonts w:ascii="Calibri" w:hAnsi="Calibri"/>
        </w:rPr>
        <w:t xml:space="preserve"> </w:t>
      </w:r>
      <w:r w:rsidR="00225F22" w:rsidRPr="005C5510">
        <w:rPr>
          <w:rFonts w:ascii="Calibri" w:hAnsi="Calibri"/>
        </w:rPr>
        <w:t>and</w:t>
      </w:r>
      <w:r w:rsidR="00E26635" w:rsidRPr="005C5510">
        <w:rPr>
          <w:rFonts w:ascii="Calibri" w:hAnsi="Calibri"/>
        </w:rPr>
        <w:t xml:space="preserve"> </w:t>
      </w:r>
      <w:r w:rsidR="00F04398" w:rsidRPr="005C5510">
        <w:rPr>
          <w:rFonts w:ascii="Calibri" w:hAnsi="Calibri"/>
        </w:rPr>
        <w:t>evil</w:t>
      </w:r>
      <w:r w:rsidR="00E26635" w:rsidRPr="005C5510">
        <w:rPr>
          <w:rFonts w:ascii="Calibri" w:hAnsi="Calibri"/>
        </w:rPr>
        <w:t>.</w:t>
      </w:r>
      <w:r w:rsidR="00F04398" w:rsidRPr="005C5510">
        <w:rPr>
          <w:rFonts w:ascii="Calibri" w:hAnsi="Calibri"/>
        </w:rPr>
        <w:t xml:space="preserve"> </w:t>
      </w:r>
      <w:r w:rsidR="00E26635" w:rsidRPr="005C5510">
        <w:rPr>
          <w:rFonts w:ascii="Calibri" w:hAnsi="Calibri"/>
        </w:rPr>
        <w:t xml:space="preserve">Key to this struggle was the setting free of a spiritual force in the form of light from the evil material world of darkness and matter. </w:t>
      </w:r>
      <w:r w:rsidR="00F04398" w:rsidRPr="005C5510">
        <w:rPr>
          <w:rFonts w:ascii="Calibri" w:hAnsi="Calibri"/>
        </w:rPr>
        <w:t>While his message was distinct</w:t>
      </w:r>
      <w:r w:rsidR="00E26635" w:rsidRPr="005C5510">
        <w:rPr>
          <w:rFonts w:ascii="Calibri" w:hAnsi="Calibri"/>
        </w:rPr>
        <w:t xml:space="preserve">, it drew on </w:t>
      </w:r>
      <w:r w:rsidR="00F04398" w:rsidRPr="005C5510">
        <w:rPr>
          <w:rFonts w:ascii="Calibri" w:hAnsi="Calibri"/>
        </w:rPr>
        <w:t>concepts</w:t>
      </w:r>
      <w:r w:rsidR="00E26635" w:rsidRPr="005C5510">
        <w:rPr>
          <w:rFonts w:ascii="Calibri" w:hAnsi="Calibri"/>
        </w:rPr>
        <w:t xml:space="preserve"> familiar to followers of other faiths</w:t>
      </w:r>
      <w:r w:rsidR="00F04398" w:rsidRPr="005C5510">
        <w:rPr>
          <w:rFonts w:ascii="Calibri" w:hAnsi="Calibri"/>
        </w:rPr>
        <w:t xml:space="preserve"> making it</w:t>
      </w:r>
      <w:r w:rsidR="004B1E62" w:rsidRPr="005C5510">
        <w:rPr>
          <w:rFonts w:ascii="Calibri" w:hAnsi="Calibri"/>
        </w:rPr>
        <w:t xml:space="preserve"> both comprehensible and attractive to many.</w:t>
      </w:r>
      <w:r w:rsidR="008109C4" w:rsidRPr="005C5510">
        <w:rPr>
          <w:rFonts w:ascii="Calibri" w:hAnsi="Calibri"/>
        </w:rPr>
        <w:t xml:space="preserve"> </w:t>
      </w:r>
      <w:r w:rsidR="00C04602" w:rsidRPr="005C5510">
        <w:rPr>
          <w:rFonts w:ascii="Calibri" w:hAnsi="Calibri"/>
        </w:rPr>
        <w:t xml:space="preserve"> </w:t>
      </w:r>
      <w:r w:rsidR="004B1E62" w:rsidRPr="005C5510">
        <w:rPr>
          <w:rFonts w:ascii="Calibri" w:hAnsi="Calibri"/>
        </w:rPr>
        <w:t xml:space="preserve">Mani </w:t>
      </w:r>
      <w:r w:rsidR="004C0C0B" w:rsidRPr="005C5510">
        <w:rPr>
          <w:rFonts w:ascii="Calibri" w:hAnsi="Calibri"/>
        </w:rPr>
        <w:t>w</w:t>
      </w:r>
      <w:r w:rsidR="004B1E62" w:rsidRPr="005C5510">
        <w:rPr>
          <w:rFonts w:ascii="Calibri" w:hAnsi="Calibri"/>
        </w:rPr>
        <w:t>as a product of his times offering a new religious message for the increasingly connected world in which he lived.</w:t>
      </w:r>
    </w:p>
    <w:p w14:paraId="7CE8025B" w14:textId="15D1C832" w:rsidR="008D2A08" w:rsidRPr="005C5510" w:rsidRDefault="008D2A08" w:rsidP="00311CB4">
      <w:pPr>
        <w:rPr>
          <w:rFonts w:ascii="Calibri" w:hAnsi="Calibri"/>
          <w:b/>
        </w:rPr>
      </w:pPr>
      <w:r w:rsidRPr="005C5510">
        <w:rPr>
          <w:rFonts w:ascii="Calibri" w:hAnsi="Calibri"/>
          <w:b/>
        </w:rPr>
        <w:t>SLIDE</w:t>
      </w:r>
      <w:r w:rsidR="00141425" w:rsidRPr="005C5510">
        <w:rPr>
          <w:rFonts w:ascii="Calibri" w:hAnsi="Calibri"/>
          <w:b/>
        </w:rPr>
        <w:t xml:space="preserve"> 7.3</w:t>
      </w:r>
      <w:r w:rsidR="0072555A">
        <w:rPr>
          <w:rFonts w:ascii="Calibri" w:hAnsi="Calibri"/>
          <w:b/>
        </w:rPr>
        <w:t xml:space="preserve"> [Map: </w:t>
      </w:r>
      <w:r w:rsidR="00311CB4" w:rsidRPr="005C5510">
        <w:rPr>
          <w:rFonts w:ascii="Calibri" w:hAnsi="Calibri"/>
          <w:b/>
        </w:rPr>
        <w:t>The Silk Roads]</w:t>
      </w:r>
    </w:p>
    <w:p w14:paraId="6BAF4FB2" w14:textId="43F5F1E3" w:rsidR="009758A3" w:rsidRPr="005C5510" w:rsidRDefault="007E4FBF" w:rsidP="00803DC4">
      <w:pPr>
        <w:rPr>
          <w:rFonts w:ascii="Calibri" w:hAnsi="Calibri"/>
        </w:rPr>
      </w:pPr>
      <w:r w:rsidRPr="005C5510">
        <w:rPr>
          <w:rFonts w:ascii="Calibri" w:hAnsi="Calibri"/>
        </w:rPr>
        <w:t>He</w:t>
      </w:r>
      <w:r w:rsidR="009B52A8" w:rsidRPr="005C5510">
        <w:rPr>
          <w:rFonts w:ascii="Calibri" w:hAnsi="Calibri"/>
        </w:rPr>
        <w:t xml:space="preserve"> was</w:t>
      </w:r>
      <w:r w:rsidR="00817BB1" w:rsidRPr="005C5510">
        <w:rPr>
          <w:rFonts w:ascii="Calibri" w:hAnsi="Calibri"/>
        </w:rPr>
        <w:t xml:space="preserve"> also</w:t>
      </w:r>
      <w:r w:rsidR="009B52A8" w:rsidRPr="005C5510">
        <w:rPr>
          <w:rFonts w:ascii="Calibri" w:hAnsi="Calibri"/>
        </w:rPr>
        <w:t xml:space="preserve"> a fervent missionary</w:t>
      </w:r>
      <w:r w:rsidR="00DB3FDB" w:rsidRPr="005C5510">
        <w:rPr>
          <w:rFonts w:ascii="Calibri" w:hAnsi="Calibri"/>
        </w:rPr>
        <w:t xml:space="preserve"> who attracted a considerable following </w:t>
      </w:r>
      <w:r w:rsidR="00EC58D3" w:rsidRPr="005C5510">
        <w:rPr>
          <w:rFonts w:ascii="Calibri" w:hAnsi="Calibri"/>
        </w:rPr>
        <w:t xml:space="preserve">in many trading towns </w:t>
      </w:r>
      <w:r w:rsidR="00DB3FDB" w:rsidRPr="005C5510">
        <w:rPr>
          <w:rFonts w:ascii="Calibri" w:hAnsi="Calibri"/>
        </w:rPr>
        <w:t>along the Silk Roads</w:t>
      </w:r>
      <w:r w:rsidR="009758A3" w:rsidRPr="005C5510">
        <w:rPr>
          <w:rFonts w:ascii="Calibri" w:hAnsi="Calibri"/>
        </w:rPr>
        <w:t xml:space="preserve"> </w:t>
      </w:r>
      <w:r w:rsidR="00DB3FDB" w:rsidRPr="005C5510">
        <w:rPr>
          <w:rFonts w:ascii="Calibri" w:hAnsi="Calibri"/>
        </w:rPr>
        <w:t>and beyond.</w:t>
      </w:r>
      <w:r w:rsidR="00C04602" w:rsidRPr="005C5510">
        <w:rPr>
          <w:rFonts w:ascii="Calibri" w:hAnsi="Calibri"/>
        </w:rPr>
        <w:t xml:space="preserve"> </w:t>
      </w:r>
      <w:r w:rsidR="005349F6" w:rsidRPr="005C5510">
        <w:rPr>
          <w:rFonts w:ascii="Calibri" w:hAnsi="Calibri"/>
        </w:rPr>
        <w:t>Mani</w:t>
      </w:r>
      <w:r w:rsidR="001D5B1B" w:rsidRPr="005C5510">
        <w:rPr>
          <w:rFonts w:ascii="Calibri" w:hAnsi="Calibri"/>
        </w:rPr>
        <w:t>, himself,</w:t>
      </w:r>
      <w:r w:rsidR="005349F6" w:rsidRPr="005C5510">
        <w:rPr>
          <w:rFonts w:ascii="Calibri" w:hAnsi="Calibri"/>
        </w:rPr>
        <w:t xml:space="preserve"> found supporters in Persia for a time.  W</w:t>
      </w:r>
      <w:r w:rsidRPr="005C5510">
        <w:rPr>
          <w:rFonts w:ascii="Calibri" w:hAnsi="Calibri"/>
        </w:rPr>
        <w:t xml:space="preserve">hen he returned </w:t>
      </w:r>
      <w:r w:rsidR="00DB1EA6" w:rsidRPr="005C5510">
        <w:rPr>
          <w:rFonts w:ascii="Calibri" w:hAnsi="Calibri"/>
        </w:rPr>
        <w:t xml:space="preserve">to </w:t>
      </w:r>
      <w:r w:rsidR="005F38C0" w:rsidRPr="005C5510">
        <w:rPr>
          <w:rFonts w:ascii="Calibri" w:hAnsi="Calibri"/>
        </w:rPr>
        <w:t>Persia</w:t>
      </w:r>
      <w:r w:rsidR="00DB1EA6" w:rsidRPr="005C5510">
        <w:rPr>
          <w:rFonts w:ascii="Calibri" w:hAnsi="Calibri"/>
        </w:rPr>
        <w:t xml:space="preserve"> </w:t>
      </w:r>
      <w:r w:rsidRPr="005C5510">
        <w:rPr>
          <w:rFonts w:ascii="Calibri" w:hAnsi="Calibri"/>
        </w:rPr>
        <w:t>from his studies in the east</w:t>
      </w:r>
      <w:r w:rsidR="005349F6" w:rsidRPr="005C5510">
        <w:rPr>
          <w:rFonts w:ascii="Calibri" w:hAnsi="Calibri"/>
        </w:rPr>
        <w:t xml:space="preserve"> in 242 CE</w:t>
      </w:r>
      <w:r w:rsidR="008D2A08" w:rsidRPr="005C5510">
        <w:rPr>
          <w:rFonts w:ascii="Calibri" w:hAnsi="Calibri"/>
        </w:rPr>
        <w:t xml:space="preserve"> he joined the court of Shapur </w:t>
      </w:r>
      <w:r w:rsidR="00E66F07" w:rsidRPr="005C5510">
        <w:rPr>
          <w:rFonts w:ascii="Calibri" w:hAnsi="Calibri"/>
        </w:rPr>
        <w:t xml:space="preserve">(shapoor) </w:t>
      </w:r>
      <w:r w:rsidR="008D2A08" w:rsidRPr="005C5510">
        <w:rPr>
          <w:rFonts w:ascii="Calibri" w:hAnsi="Calibri"/>
        </w:rPr>
        <w:t>the First</w:t>
      </w:r>
      <w:r w:rsidR="0030163B" w:rsidRPr="005C5510">
        <w:rPr>
          <w:rFonts w:ascii="Calibri" w:hAnsi="Calibri"/>
        </w:rPr>
        <w:t>, although he failed to convert the</w:t>
      </w:r>
      <w:r w:rsidR="001D5B1B" w:rsidRPr="005C5510">
        <w:rPr>
          <w:rFonts w:ascii="Calibri" w:hAnsi="Calibri"/>
        </w:rPr>
        <w:t xml:space="preserve"> Zoroastrian</w:t>
      </w:r>
      <w:r w:rsidR="0030163B" w:rsidRPr="005C5510">
        <w:rPr>
          <w:rFonts w:ascii="Calibri" w:hAnsi="Calibri"/>
        </w:rPr>
        <w:t xml:space="preserve"> emperor to his new faith</w:t>
      </w:r>
      <w:r w:rsidR="005349F6" w:rsidRPr="005C5510">
        <w:rPr>
          <w:rFonts w:ascii="Calibri" w:hAnsi="Calibri"/>
        </w:rPr>
        <w:t xml:space="preserve">. </w:t>
      </w:r>
      <w:r w:rsidR="00DB3FDB" w:rsidRPr="005C5510">
        <w:rPr>
          <w:rFonts w:ascii="Calibri" w:hAnsi="Calibri"/>
        </w:rPr>
        <w:t xml:space="preserve"> </w:t>
      </w:r>
      <w:r w:rsidR="00C04602" w:rsidRPr="005C5510">
        <w:rPr>
          <w:rFonts w:ascii="Calibri" w:hAnsi="Calibri"/>
        </w:rPr>
        <w:t xml:space="preserve">Further to the West, </w:t>
      </w:r>
      <w:r w:rsidR="009758A3" w:rsidRPr="005C5510">
        <w:rPr>
          <w:rFonts w:ascii="Calibri" w:hAnsi="Calibri"/>
        </w:rPr>
        <w:t>Man</w:t>
      </w:r>
      <w:r w:rsidR="0030163B" w:rsidRPr="005C5510">
        <w:rPr>
          <w:rFonts w:ascii="Calibri" w:hAnsi="Calibri"/>
        </w:rPr>
        <w:t>i</w:t>
      </w:r>
      <w:r w:rsidR="00A56257" w:rsidRPr="005C5510">
        <w:rPr>
          <w:rFonts w:ascii="Calibri" w:hAnsi="Calibri"/>
        </w:rPr>
        <w:t>chae</w:t>
      </w:r>
      <w:r w:rsidR="009758A3" w:rsidRPr="005C5510">
        <w:rPr>
          <w:rFonts w:ascii="Calibri" w:hAnsi="Calibri"/>
        </w:rPr>
        <w:t xml:space="preserve">ism </w:t>
      </w:r>
      <w:r w:rsidR="005349F6" w:rsidRPr="005C5510">
        <w:rPr>
          <w:rFonts w:ascii="Calibri" w:hAnsi="Calibri"/>
        </w:rPr>
        <w:t xml:space="preserve">briefly </w:t>
      </w:r>
      <w:r w:rsidR="009758A3" w:rsidRPr="005C5510">
        <w:rPr>
          <w:rFonts w:ascii="Calibri" w:hAnsi="Calibri"/>
        </w:rPr>
        <w:t>challenged Christianity in the Roman Emp</w:t>
      </w:r>
      <w:r w:rsidR="00D359F5" w:rsidRPr="005C5510">
        <w:rPr>
          <w:rFonts w:ascii="Calibri" w:hAnsi="Calibri"/>
        </w:rPr>
        <w:t>i</w:t>
      </w:r>
      <w:r w:rsidR="00035051" w:rsidRPr="005C5510">
        <w:rPr>
          <w:rFonts w:ascii="Calibri" w:hAnsi="Calibri"/>
        </w:rPr>
        <w:t xml:space="preserve">re.  </w:t>
      </w:r>
      <w:r w:rsidR="008109C4" w:rsidRPr="005C5510">
        <w:rPr>
          <w:rFonts w:ascii="Calibri" w:hAnsi="Calibri"/>
        </w:rPr>
        <w:t>By the early fourth century Mani’s supporters</w:t>
      </w:r>
      <w:r w:rsidR="00035051" w:rsidRPr="005C5510">
        <w:rPr>
          <w:rFonts w:ascii="Calibri" w:hAnsi="Calibri"/>
        </w:rPr>
        <w:t xml:space="preserve"> had </w:t>
      </w:r>
      <w:r w:rsidR="00D359F5" w:rsidRPr="005C5510">
        <w:rPr>
          <w:rFonts w:ascii="Calibri" w:hAnsi="Calibri"/>
        </w:rPr>
        <w:t>established</w:t>
      </w:r>
      <w:r w:rsidR="00E5636D" w:rsidRPr="005C5510">
        <w:rPr>
          <w:rFonts w:ascii="Calibri" w:hAnsi="Calibri"/>
        </w:rPr>
        <w:t xml:space="preserve"> </w:t>
      </w:r>
      <w:r w:rsidR="00B90BC0" w:rsidRPr="005C5510">
        <w:rPr>
          <w:rFonts w:ascii="Calibri" w:hAnsi="Calibri"/>
        </w:rPr>
        <w:t>monaste</w:t>
      </w:r>
      <w:r w:rsidR="008109C4" w:rsidRPr="005C5510">
        <w:rPr>
          <w:rFonts w:ascii="Calibri" w:hAnsi="Calibri"/>
        </w:rPr>
        <w:t>ries in Rome</w:t>
      </w:r>
      <w:r w:rsidR="00E26635" w:rsidRPr="005C5510">
        <w:rPr>
          <w:rFonts w:ascii="Calibri" w:hAnsi="Calibri"/>
        </w:rPr>
        <w:t xml:space="preserve"> and his message attracted many followers, including, for a time, the great Christian thinker Saint Augustine</w:t>
      </w:r>
      <w:r w:rsidR="00F060B2" w:rsidRPr="005C5510">
        <w:rPr>
          <w:rFonts w:ascii="Calibri" w:hAnsi="Calibri"/>
        </w:rPr>
        <w:t>.</w:t>
      </w:r>
      <w:r w:rsidR="004B1E62" w:rsidRPr="005C5510">
        <w:rPr>
          <w:rFonts w:ascii="Calibri" w:hAnsi="Calibri"/>
        </w:rPr>
        <w:t xml:space="preserve"> Adherents also spread</w:t>
      </w:r>
      <w:r w:rsidR="00EC58D3" w:rsidRPr="005C5510">
        <w:rPr>
          <w:rFonts w:ascii="Calibri" w:hAnsi="Calibri"/>
        </w:rPr>
        <w:t xml:space="preserve"> hi</w:t>
      </w:r>
      <w:r w:rsidR="004B1E62" w:rsidRPr="005C5510">
        <w:rPr>
          <w:rFonts w:ascii="Calibri" w:hAnsi="Calibri"/>
        </w:rPr>
        <w:t>s faith to</w:t>
      </w:r>
      <w:r w:rsidR="00EC58D3" w:rsidRPr="005C5510">
        <w:rPr>
          <w:rFonts w:ascii="Calibri" w:hAnsi="Calibri"/>
        </w:rPr>
        <w:t xml:space="preserve"> some regions of China.</w:t>
      </w:r>
    </w:p>
    <w:p w14:paraId="56CB8F2D" w14:textId="492C4B4F" w:rsidR="00311CB4" w:rsidRPr="005C5510" w:rsidRDefault="00F81D0A" w:rsidP="00311CB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SLIDE 7.4 [Map: </w:t>
      </w:r>
      <w:r w:rsidR="00311CB4" w:rsidRPr="005C5510">
        <w:rPr>
          <w:rFonts w:ascii="Calibri" w:hAnsi="Calibri"/>
          <w:b/>
        </w:rPr>
        <w:t>The Silk Roads]</w:t>
      </w:r>
    </w:p>
    <w:p w14:paraId="3F915C92" w14:textId="3E9F9DF1" w:rsidR="00F17E58" w:rsidRPr="005C5510" w:rsidRDefault="00EC58D3" w:rsidP="00803DC4">
      <w:pPr>
        <w:rPr>
          <w:rFonts w:ascii="Calibri" w:hAnsi="Calibri"/>
        </w:rPr>
      </w:pPr>
      <w:r w:rsidRPr="005C5510">
        <w:rPr>
          <w:rFonts w:ascii="Calibri" w:hAnsi="Calibri"/>
        </w:rPr>
        <w:t xml:space="preserve">But </w:t>
      </w:r>
      <w:r w:rsidR="00E5636D" w:rsidRPr="005C5510">
        <w:rPr>
          <w:rFonts w:ascii="Calibri" w:hAnsi="Calibri"/>
        </w:rPr>
        <w:t>Mani’s</w:t>
      </w:r>
      <w:r w:rsidR="00D359F5" w:rsidRPr="005C5510">
        <w:rPr>
          <w:rFonts w:ascii="Calibri" w:hAnsi="Calibri"/>
        </w:rPr>
        <w:t xml:space="preserve"> teachings frequently</w:t>
      </w:r>
      <w:r w:rsidR="009B52A8" w:rsidRPr="005C5510">
        <w:rPr>
          <w:rFonts w:ascii="Calibri" w:hAnsi="Calibri"/>
        </w:rPr>
        <w:t xml:space="preserve"> </w:t>
      </w:r>
      <w:r w:rsidR="007E4FBF" w:rsidRPr="005C5510">
        <w:rPr>
          <w:rFonts w:ascii="Calibri" w:hAnsi="Calibri"/>
        </w:rPr>
        <w:t>elicited</w:t>
      </w:r>
      <w:r w:rsidR="00D359F5" w:rsidRPr="005C5510">
        <w:rPr>
          <w:rFonts w:ascii="Calibri" w:hAnsi="Calibri"/>
        </w:rPr>
        <w:t xml:space="preserve"> </w:t>
      </w:r>
      <w:r w:rsidR="00E5636D" w:rsidRPr="005C5510">
        <w:rPr>
          <w:rFonts w:ascii="Calibri" w:hAnsi="Calibri"/>
        </w:rPr>
        <w:t xml:space="preserve">hostile </w:t>
      </w:r>
      <w:r w:rsidR="009B52A8" w:rsidRPr="005C5510">
        <w:rPr>
          <w:rFonts w:ascii="Calibri" w:hAnsi="Calibri"/>
        </w:rPr>
        <w:t>reaction</w:t>
      </w:r>
      <w:r w:rsidR="00D359F5" w:rsidRPr="005C5510">
        <w:rPr>
          <w:rFonts w:ascii="Calibri" w:hAnsi="Calibri"/>
        </w:rPr>
        <w:t>s</w:t>
      </w:r>
      <w:r w:rsidR="009B52A8" w:rsidRPr="005C5510">
        <w:rPr>
          <w:rFonts w:ascii="Calibri" w:hAnsi="Calibri"/>
        </w:rPr>
        <w:t xml:space="preserve"> from </w:t>
      </w:r>
      <w:r w:rsidR="008F3D3D" w:rsidRPr="005C5510">
        <w:rPr>
          <w:rFonts w:ascii="Calibri" w:hAnsi="Calibri"/>
        </w:rPr>
        <w:t>the followers</w:t>
      </w:r>
      <w:r w:rsidR="00B90BC0" w:rsidRPr="005C5510">
        <w:rPr>
          <w:rFonts w:ascii="Calibri" w:hAnsi="Calibri"/>
        </w:rPr>
        <w:t xml:space="preserve"> of </w:t>
      </w:r>
      <w:r w:rsidR="00035051" w:rsidRPr="005C5510">
        <w:rPr>
          <w:rFonts w:ascii="Calibri" w:hAnsi="Calibri"/>
        </w:rPr>
        <w:t xml:space="preserve">more </w:t>
      </w:r>
      <w:r w:rsidR="00B90BC0" w:rsidRPr="005C5510">
        <w:rPr>
          <w:rFonts w:ascii="Calibri" w:hAnsi="Calibri"/>
        </w:rPr>
        <w:t>established faiths</w:t>
      </w:r>
      <w:r w:rsidR="009758A3" w:rsidRPr="005C5510">
        <w:rPr>
          <w:rFonts w:ascii="Calibri" w:hAnsi="Calibri"/>
        </w:rPr>
        <w:t xml:space="preserve">. </w:t>
      </w:r>
      <w:r w:rsidR="00E5636D" w:rsidRPr="005C5510">
        <w:rPr>
          <w:rFonts w:ascii="Calibri" w:hAnsi="Calibri"/>
        </w:rPr>
        <w:t>At the behest of Zoroastrian clergy, t</w:t>
      </w:r>
      <w:r w:rsidR="00DB4145" w:rsidRPr="005C5510">
        <w:rPr>
          <w:rFonts w:ascii="Calibri" w:hAnsi="Calibri"/>
        </w:rPr>
        <w:t>he new Persian</w:t>
      </w:r>
      <w:r w:rsidR="008D2A08" w:rsidRPr="005C5510">
        <w:rPr>
          <w:rFonts w:ascii="Calibri" w:hAnsi="Calibri"/>
        </w:rPr>
        <w:t xml:space="preserve"> Emperor Bahram the First</w:t>
      </w:r>
      <w:r w:rsidR="009758A3" w:rsidRPr="005C5510">
        <w:rPr>
          <w:rFonts w:ascii="Calibri" w:hAnsi="Calibri"/>
        </w:rPr>
        <w:t xml:space="preserve"> arrested Mani in 274 CE, </w:t>
      </w:r>
      <w:r w:rsidR="009758A3" w:rsidRPr="005C5510">
        <w:rPr>
          <w:rFonts w:ascii="Calibri" w:hAnsi="Calibri"/>
        </w:rPr>
        <w:lastRenderedPageBreak/>
        <w:t>and he died shortly after in prison.</w:t>
      </w:r>
      <w:r w:rsidR="00E5636D" w:rsidRPr="005C5510">
        <w:rPr>
          <w:rFonts w:ascii="Calibri" w:hAnsi="Calibri"/>
        </w:rPr>
        <w:t xml:space="preserve"> I</w:t>
      </w:r>
      <w:r w:rsidR="009758A3" w:rsidRPr="005C5510">
        <w:rPr>
          <w:rFonts w:ascii="Calibri" w:hAnsi="Calibri"/>
        </w:rPr>
        <w:t xml:space="preserve">n 296 CE, </w:t>
      </w:r>
      <w:r w:rsidR="007E4FBF" w:rsidRPr="005C5510">
        <w:rPr>
          <w:rFonts w:ascii="Calibri" w:hAnsi="Calibri"/>
        </w:rPr>
        <w:t xml:space="preserve">Emperor </w:t>
      </w:r>
      <w:r w:rsidR="009758A3" w:rsidRPr="005C5510">
        <w:rPr>
          <w:rFonts w:ascii="Calibri" w:hAnsi="Calibri"/>
        </w:rPr>
        <w:t>Diocletian outlawed the faith in the Roman Empire</w:t>
      </w:r>
      <w:r w:rsidR="00D359F5" w:rsidRPr="005C5510">
        <w:rPr>
          <w:rFonts w:ascii="Calibri" w:hAnsi="Calibri"/>
        </w:rPr>
        <w:t xml:space="preserve"> and through time</w:t>
      </w:r>
      <w:r w:rsidR="00B90BC0" w:rsidRPr="005C5510">
        <w:rPr>
          <w:rFonts w:ascii="Calibri" w:hAnsi="Calibri"/>
        </w:rPr>
        <w:t xml:space="preserve"> </w:t>
      </w:r>
      <w:r w:rsidR="007E4FBF" w:rsidRPr="005C5510">
        <w:rPr>
          <w:rFonts w:ascii="Calibri" w:hAnsi="Calibri"/>
        </w:rPr>
        <w:t>its</w:t>
      </w:r>
      <w:r w:rsidR="00D359F5" w:rsidRPr="005C5510">
        <w:rPr>
          <w:rFonts w:ascii="Calibri" w:hAnsi="Calibri"/>
        </w:rPr>
        <w:t xml:space="preserve"> </w:t>
      </w:r>
      <w:r w:rsidR="007E4FBF" w:rsidRPr="005C5510">
        <w:rPr>
          <w:rFonts w:ascii="Calibri" w:hAnsi="Calibri"/>
        </w:rPr>
        <w:t xml:space="preserve">active suppression by </w:t>
      </w:r>
      <w:r w:rsidR="00B90BC0" w:rsidRPr="005C5510">
        <w:rPr>
          <w:rFonts w:ascii="Calibri" w:hAnsi="Calibri"/>
        </w:rPr>
        <w:t xml:space="preserve">Christian authorities led to its disappearance in the region. </w:t>
      </w:r>
      <w:r w:rsidR="00C04602" w:rsidRPr="005C5510">
        <w:rPr>
          <w:rFonts w:ascii="Calibri" w:hAnsi="Calibri"/>
        </w:rPr>
        <w:t>Later</w:t>
      </w:r>
      <w:r w:rsidR="008F3D3D" w:rsidRPr="005C5510">
        <w:rPr>
          <w:rFonts w:ascii="Calibri" w:hAnsi="Calibri"/>
        </w:rPr>
        <w:t>,</w:t>
      </w:r>
      <w:r w:rsidR="00C04602" w:rsidRPr="005C5510">
        <w:rPr>
          <w:rFonts w:ascii="Calibri" w:hAnsi="Calibri"/>
        </w:rPr>
        <w:t xml:space="preserve"> Islamic rulers continu</w:t>
      </w:r>
      <w:r w:rsidR="00F17E58" w:rsidRPr="005C5510">
        <w:rPr>
          <w:rFonts w:ascii="Calibri" w:hAnsi="Calibri"/>
        </w:rPr>
        <w:t xml:space="preserve">ed </w:t>
      </w:r>
      <w:r w:rsidR="00D359F5" w:rsidRPr="005C5510">
        <w:rPr>
          <w:rFonts w:ascii="Calibri" w:hAnsi="Calibri"/>
        </w:rPr>
        <w:t>the suppression of the faith</w:t>
      </w:r>
      <w:r w:rsidR="00A56257" w:rsidRPr="005C5510">
        <w:rPr>
          <w:rFonts w:ascii="Calibri" w:hAnsi="Calibri"/>
        </w:rPr>
        <w:t xml:space="preserve"> and in the ninth centu</w:t>
      </w:r>
      <w:r w:rsidR="008D2A08" w:rsidRPr="005C5510">
        <w:rPr>
          <w:rFonts w:ascii="Calibri" w:hAnsi="Calibri"/>
        </w:rPr>
        <w:t xml:space="preserve">ry </w:t>
      </w:r>
      <w:r w:rsidR="001D5B1B" w:rsidRPr="005C5510">
        <w:rPr>
          <w:rFonts w:ascii="Calibri" w:hAnsi="Calibri"/>
        </w:rPr>
        <w:t xml:space="preserve">China outlawed </w:t>
      </w:r>
      <w:r w:rsidR="008D2A08" w:rsidRPr="005C5510">
        <w:rPr>
          <w:rFonts w:ascii="Calibri" w:hAnsi="Calibri"/>
        </w:rPr>
        <w:t>Manichaeism</w:t>
      </w:r>
      <w:r w:rsidR="00A56257" w:rsidRPr="005C5510">
        <w:rPr>
          <w:rFonts w:ascii="Calibri" w:hAnsi="Calibri"/>
        </w:rPr>
        <w:t xml:space="preserve"> as part of a </w:t>
      </w:r>
      <w:r w:rsidR="008F3D3D" w:rsidRPr="005C5510">
        <w:rPr>
          <w:rFonts w:ascii="Calibri" w:hAnsi="Calibri"/>
        </w:rPr>
        <w:t>wider crackdown on foreign religion</w:t>
      </w:r>
      <w:r w:rsidR="00A56257" w:rsidRPr="005C5510">
        <w:rPr>
          <w:rFonts w:ascii="Calibri" w:hAnsi="Calibri"/>
        </w:rPr>
        <w:t>s.</w:t>
      </w:r>
    </w:p>
    <w:p w14:paraId="46991F16" w14:textId="239B45CC" w:rsidR="008D2A08" w:rsidRPr="005C5510" w:rsidRDefault="008D2A08" w:rsidP="00F17E58">
      <w:pPr>
        <w:rPr>
          <w:rFonts w:ascii="Calibri" w:hAnsi="Calibri"/>
          <w:b/>
        </w:rPr>
      </w:pPr>
      <w:r w:rsidRPr="005C5510">
        <w:rPr>
          <w:rFonts w:ascii="Calibri" w:hAnsi="Calibri"/>
          <w:b/>
        </w:rPr>
        <w:t>SLIDE</w:t>
      </w:r>
      <w:r w:rsidR="00311CB4" w:rsidRPr="005C5510">
        <w:rPr>
          <w:rFonts w:ascii="Calibri" w:hAnsi="Calibri"/>
          <w:b/>
        </w:rPr>
        <w:t xml:space="preserve"> 7.5</w:t>
      </w:r>
      <w:r w:rsidR="004C0C0B" w:rsidRPr="005C5510">
        <w:rPr>
          <w:rFonts w:ascii="Calibri" w:hAnsi="Calibri"/>
          <w:b/>
        </w:rPr>
        <w:t xml:space="preserve"> </w:t>
      </w:r>
      <w:r w:rsidR="00541469">
        <w:rPr>
          <w:rFonts w:ascii="Calibri" w:hAnsi="Calibri"/>
          <w:b/>
        </w:rPr>
        <w:t xml:space="preserve">[Map: </w:t>
      </w:r>
      <w:r w:rsidR="00311CB4" w:rsidRPr="005C5510">
        <w:rPr>
          <w:rFonts w:ascii="Calibri" w:hAnsi="Calibri"/>
          <w:b/>
        </w:rPr>
        <w:t>The spread of Early Christianity and Buddhism]</w:t>
      </w:r>
    </w:p>
    <w:p w14:paraId="7B4A64DB" w14:textId="2E16732F" w:rsidR="00803DC4" w:rsidRPr="005C5510" w:rsidRDefault="00F17E58" w:rsidP="00F17E58">
      <w:pPr>
        <w:rPr>
          <w:rFonts w:ascii="Calibri" w:hAnsi="Calibri"/>
        </w:rPr>
      </w:pPr>
      <w:r w:rsidRPr="005C5510">
        <w:rPr>
          <w:rFonts w:ascii="Calibri" w:hAnsi="Calibri"/>
        </w:rPr>
        <w:t>Despite the</w:t>
      </w:r>
      <w:r w:rsidR="009B52A8" w:rsidRPr="005C5510">
        <w:rPr>
          <w:rFonts w:ascii="Calibri" w:hAnsi="Calibri"/>
        </w:rPr>
        <w:t xml:space="preserve"> ultimate </w:t>
      </w:r>
      <w:r w:rsidR="004C0C0B" w:rsidRPr="005C5510">
        <w:rPr>
          <w:rFonts w:ascii="Calibri" w:hAnsi="Calibri"/>
        </w:rPr>
        <w:t xml:space="preserve">disappearance </w:t>
      </w:r>
      <w:r w:rsidR="00DB4145" w:rsidRPr="005C5510">
        <w:rPr>
          <w:rFonts w:ascii="Calibri" w:hAnsi="Calibri"/>
        </w:rPr>
        <w:t>of Manichae</w:t>
      </w:r>
      <w:r w:rsidR="004B1E62" w:rsidRPr="005C5510">
        <w:rPr>
          <w:rFonts w:ascii="Calibri" w:hAnsi="Calibri"/>
        </w:rPr>
        <w:t xml:space="preserve">ism, its founder’s life and teachings </w:t>
      </w:r>
      <w:r w:rsidR="005B545B" w:rsidRPr="005C5510">
        <w:rPr>
          <w:rFonts w:ascii="Calibri" w:hAnsi="Calibri"/>
        </w:rPr>
        <w:t>reveal how the interaction between</w:t>
      </w:r>
      <w:r w:rsidR="009B52A8" w:rsidRPr="005C5510">
        <w:rPr>
          <w:rFonts w:ascii="Calibri" w:hAnsi="Calibri"/>
        </w:rPr>
        <w:t xml:space="preserve"> faith traditions</w:t>
      </w:r>
      <w:r w:rsidR="005B545B" w:rsidRPr="005C5510">
        <w:rPr>
          <w:rFonts w:ascii="Calibri" w:hAnsi="Calibri"/>
        </w:rPr>
        <w:t xml:space="preserve"> along the trade routes of Eurasia inspired new </w:t>
      </w:r>
      <w:r w:rsidR="00826C55" w:rsidRPr="005C5510">
        <w:rPr>
          <w:rFonts w:ascii="Calibri" w:hAnsi="Calibri"/>
        </w:rPr>
        <w:t>religious movements</w:t>
      </w:r>
      <w:r w:rsidR="001D5B1B" w:rsidRPr="005C5510">
        <w:rPr>
          <w:rFonts w:ascii="Calibri" w:hAnsi="Calibri"/>
        </w:rPr>
        <w:t xml:space="preserve"> and how </w:t>
      </w:r>
      <w:r w:rsidR="00EC58D3" w:rsidRPr="005C5510">
        <w:rPr>
          <w:rFonts w:ascii="Calibri" w:hAnsi="Calibri"/>
        </w:rPr>
        <w:t>trade networks served as</w:t>
      </w:r>
      <w:r w:rsidR="00617CD6" w:rsidRPr="005C5510">
        <w:rPr>
          <w:rFonts w:ascii="Calibri" w:hAnsi="Calibri"/>
        </w:rPr>
        <w:t xml:space="preserve"> conduits </w:t>
      </w:r>
      <w:r w:rsidR="009B52A8" w:rsidRPr="005C5510">
        <w:rPr>
          <w:rFonts w:ascii="Calibri" w:hAnsi="Calibri"/>
        </w:rPr>
        <w:t>for th</w:t>
      </w:r>
      <w:r w:rsidR="001D5B1B" w:rsidRPr="005C5510">
        <w:rPr>
          <w:rFonts w:ascii="Calibri" w:hAnsi="Calibri"/>
        </w:rPr>
        <w:t xml:space="preserve">e </w:t>
      </w:r>
      <w:r w:rsidR="00617CD6" w:rsidRPr="005C5510">
        <w:rPr>
          <w:rFonts w:ascii="Calibri" w:hAnsi="Calibri"/>
        </w:rPr>
        <w:t>spread of these ideas.</w:t>
      </w:r>
      <w:r w:rsidR="004C0C0B" w:rsidRPr="005C5510">
        <w:rPr>
          <w:rFonts w:ascii="Calibri" w:hAnsi="Calibri"/>
        </w:rPr>
        <w:t xml:space="preserve"> It also raises the question as to why </w:t>
      </w:r>
      <w:r w:rsidR="002952E1" w:rsidRPr="005C5510">
        <w:rPr>
          <w:rFonts w:ascii="Calibri" w:hAnsi="Calibri"/>
        </w:rPr>
        <w:t>other traditions such as Buddhism</w:t>
      </w:r>
      <w:r w:rsidR="00DB4145" w:rsidRPr="005C5510">
        <w:rPr>
          <w:rFonts w:ascii="Calibri" w:hAnsi="Calibri"/>
        </w:rPr>
        <w:t>, Christianity</w:t>
      </w:r>
      <w:r w:rsidR="002952E1" w:rsidRPr="005C5510">
        <w:rPr>
          <w:rFonts w:ascii="Calibri" w:hAnsi="Calibri"/>
        </w:rPr>
        <w:t xml:space="preserve"> and Islam that likewise spread across the long-distance trade routes of Afro-Eurasia </w:t>
      </w:r>
      <w:r w:rsidR="005C4B55" w:rsidRPr="005C5510">
        <w:rPr>
          <w:rFonts w:ascii="Calibri" w:hAnsi="Calibri"/>
        </w:rPr>
        <w:t xml:space="preserve">world </w:t>
      </w:r>
      <w:r w:rsidR="002952E1" w:rsidRPr="005C5510">
        <w:rPr>
          <w:rFonts w:ascii="Calibri" w:hAnsi="Calibri"/>
        </w:rPr>
        <w:t>have persisted to this day, while Manichaeism did not.</w:t>
      </w:r>
    </w:p>
    <w:p w14:paraId="10493C60" w14:textId="75C2C291" w:rsidR="00DE7CB6" w:rsidRPr="005C5510" w:rsidRDefault="00DE7CB6" w:rsidP="00F17E58">
      <w:pPr>
        <w:rPr>
          <w:rFonts w:ascii="Calibri" w:hAnsi="Calibri"/>
        </w:rPr>
      </w:pPr>
      <w:r w:rsidRPr="005C5510">
        <w:rPr>
          <w:rFonts w:ascii="Calibri" w:hAnsi="Calibri"/>
        </w:rPr>
        <w:t>Furthermore</w:t>
      </w:r>
      <w:r w:rsidR="002952E1" w:rsidRPr="005C5510">
        <w:rPr>
          <w:rFonts w:ascii="Calibri" w:hAnsi="Calibri"/>
        </w:rPr>
        <w:t xml:space="preserve">, </w:t>
      </w:r>
      <w:r w:rsidR="005F5638" w:rsidRPr="005C5510">
        <w:rPr>
          <w:rFonts w:ascii="Calibri" w:hAnsi="Calibri"/>
        </w:rPr>
        <w:t xml:space="preserve">Manichaeism poses that perennial </w:t>
      </w:r>
      <w:r w:rsidR="00D25C28" w:rsidRPr="005C5510">
        <w:rPr>
          <w:rFonts w:ascii="Calibri" w:hAnsi="Calibri"/>
        </w:rPr>
        <w:t>historical issue: how does cultural or religious change occur?</w:t>
      </w:r>
      <w:r w:rsidR="008109C4" w:rsidRPr="005C5510">
        <w:rPr>
          <w:rFonts w:ascii="Calibri" w:hAnsi="Calibri"/>
        </w:rPr>
        <w:t xml:space="preserve">  </w:t>
      </w:r>
      <w:r w:rsidR="00035051" w:rsidRPr="005C5510">
        <w:rPr>
          <w:rFonts w:ascii="Calibri" w:hAnsi="Calibri"/>
        </w:rPr>
        <w:t>Were</w:t>
      </w:r>
      <w:r w:rsidR="00D359F5" w:rsidRPr="005C5510">
        <w:rPr>
          <w:rFonts w:ascii="Calibri" w:hAnsi="Calibri"/>
        </w:rPr>
        <w:t xml:space="preserve"> new faiths like Mani’s the result of particular political social o</w:t>
      </w:r>
      <w:r w:rsidR="00035051" w:rsidRPr="005C5510">
        <w:rPr>
          <w:rFonts w:ascii="Calibri" w:hAnsi="Calibri"/>
        </w:rPr>
        <w:t>r economic conditions?  We</w:t>
      </w:r>
      <w:r w:rsidR="00560D4F" w:rsidRPr="005C5510">
        <w:rPr>
          <w:rFonts w:ascii="Calibri" w:hAnsi="Calibri"/>
        </w:rPr>
        <w:t xml:space="preserve">re they the product of personal inspiration or revelation?  Or do they derive from some combination of these two?  </w:t>
      </w:r>
      <w:r w:rsidRPr="005C5510">
        <w:rPr>
          <w:rFonts w:ascii="Calibri" w:hAnsi="Calibri"/>
        </w:rPr>
        <w:t xml:space="preserve">And finally, Manichaeism reminds us that human efforts that do not long persist may nonetheless be instructive, </w:t>
      </w:r>
      <w:r w:rsidR="0023433A" w:rsidRPr="005C5510">
        <w:rPr>
          <w:rFonts w:ascii="Calibri" w:hAnsi="Calibri"/>
        </w:rPr>
        <w:t xml:space="preserve">pregnant with significance, </w:t>
      </w:r>
      <w:r w:rsidRPr="005C5510">
        <w:rPr>
          <w:rFonts w:ascii="Calibri" w:hAnsi="Calibri"/>
        </w:rPr>
        <w:t xml:space="preserve">and </w:t>
      </w:r>
      <w:r w:rsidR="0023433A" w:rsidRPr="005C5510">
        <w:rPr>
          <w:rFonts w:ascii="Calibri" w:hAnsi="Calibri"/>
        </w:rPr>
        <w:t>useful in exploring the human past.</w:t>
      </w:r>
    </w:p>
    <w:sectPr w:rsidR="00DE7CB6" w:rsidRPr="005C55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4C6BE" w14:textId="77777777" w:rsidR="00176DAD" w:rsidRDefault="00176DAD" w:rsidP="00176DAD">
      <w:pPr>
        <w:spacing w:after="0" w:line="240" w:lineRule="auto"/>
      </w:pPr>
      <w:r>
        <w:separator/>
      </w:r>
    </w:p>
  </w:endnote>
  <w:endnote w:type="continuationSeparator" w:id="0">
    <w:p w14:paraId="3A4950CE" w14:textId="77777777" w:rsidR="00176DAD" w:rsidRDefault="00176DAD" w:rsidP="0017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125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09FD4" w14:textId="5EE5352E" w:rsidR="00176DAD" w:rsidRDefault="00176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5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075D5D" w14:textId="77777777" w:rsidR="00176DAD" w:rsidRDefault="00176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E4D65E" w14:textId="77777777" w:rsidR="00176DAD" w:rsidRDefault="00176DAD" w:rsidP="00176DAD">
      <w:pPr>
        <w:spacing w:after="0" w:line="240" w:lineRule="auto"/>
      </w:pPr>
      <w:r>
        <w:separator/>
      </w:r>
    </w:p>
  </w:footnote>
  <w:footnote w:type="continuationSeparator" w:id="0">
    <w:p w14:paraId="3E5DD776" w14:textId="77777777" w:rsidR="00176DAD" w:rsidRDefault="00176DAD" w:rsidP="0017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097"/>
    <w:multiLevelType w:val="hybridMultilevel"/>
    <w:tmpl w:val="4036D7EA"/>
    <w:lvl w:ilvl="0" w:tplc="AC6AE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03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87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AC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EE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01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09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E7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61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D4B35EC"/>
    <w:multiLevelType w:val="hybridMultilevel"/>
    <w:tmpl w:val="95100F4E"/>
    <w:lvl w:ilvl="0" w:tplc="79763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E5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C8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482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4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46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A2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B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C4"/>
    <w:rsid w:val="00035051"/>
    <w:rsid w:val="00051E10"/>
    <w:rsid w:val="000A05D9"/>
    <w:rsid w:val="000E5DD1"/>
    <w:rsid w:val="000F5280"/>
    <w:rsid w:val="00125A45"/>
    <w:rsid w:val="001337AF"/>
    <w:rsid w:val="00134E89"/>
    <w:rsid w:val="00141425"/>
    <w:rsid w:val="00176DAD"/>
    <w:rsid w:val="00187BF0"/>
    <w:rsid w:val="001B49A3"/>
    <w:rsid w:val="001D5B1B"/>
    <w:rsid w:val="00222E02"/>
    <w:rsid w:val="00223662"/>
    <w:rsid w:val="00225F22"/>
    <w:rsid w:val="0023433A"/>
    <w:rsid w:val="002952E1"/>
    <w:rsid w:val="0030163B"/>
    <w:rsid w:val="00311CB4"/>
    <w:rsid w:val="00360BAB"/>
    <w:rsid w:val="003E2BAA"/>
    <w:rsid w:val="00445B44"/>
    <w:rsid w:val="00457150"/>
    <w:rsid w:val="004731EA"/>
    <w:rsid w:val="004B1E62"/>
    <w:rsid w:val="004C0C0B"/>
    <w:rsid w:val="00510979"/>
    <w:rsid w:val="00530A8F"/>
    <w:rsid w:val="005349F6"/>
    <w:rsid w:val="00541469"/>
    <w:rsid w:val="00560D4F"/>
    <w:rsid w:val="00574740"/>
    <w:rsid w:val="005771D1"/>
    <w:rsid w:val="005B2ED4"/>
    <w:rsid w:val="005B545B"/>
    <w:rsid w:val="005C4B55"/>
    <w:rsid w:val="005C5510"/>
    <w:rsid w:val="005F38C0"/>
    <w:rsid w:val="005F5638"/>
    <w:rsid w:val="00617CD6"/>
    <w:rsid w:val="00635052"/>
    <w:rsid w:val="00662BE5"/>
    <w:rsid w:val="0068478C"/>
    <w:rsid w:val="0072555A"/>
    <w:rsid w:val="00741D11"/>
    <w:rsid w:val="007B5D36"/>
    <w:rsid w:val="007E248E"/>
    <w:rsid w:val="007E4FBF"/>
    <w:rsid w:val="00803DC4"/>
    <w:rsid w:val="008109C4"/>
    <w:rsid w:val="00817BB1"/>
    <w:rsid w:val="00826C55"/>
    <w:rsid w:val="008371E5"/>
    <w:rsid w:val="008D2A08"/>
    <w:rsid w:val="008F3D3D"/>
    <w:rsid w:val="00974FAA"/>
    <w:rsid w:val="009758A3"/>
    <w:rsid w:val="00990192"/>
    <w:rsid w:val="009B52A8"/>
    <w:rsid w:val="00A56257"/>
    <w:rsid w:val="00AF4D80"/>
    <w:rsid w:val="00AF5796"/>
    <w:rsid w:val="00B90BC0"/>
    <w:rsid w:val="00B92274"/>
    <w:rsid w:val="00BA6CD9"/>
    <w:rsid w:val="00BE2506"/>
    <w:rsid w:val="00C04602"/>
    <w:rsid w:val="00C05D9A"/>
    <w:rsid w:val="00D25C28"/>
    <w:rsid w:val="00D359F5"/>
    <w:rsid w:val="00D503AC"/>
    <w:rsid w:val="00DB1EA6"/>
    <w:rsid w:val="00DB3FDB"/>
    <w:rsid w:val="00DB4145"/>
    <w:rsid w:val="00DE7CB6"/>
    <w:rsid w:val="00E235B7"/>
    <w:rsid w:val="00E26635"/>
    <w:rsid w:val="00E5636D"/>
    <w:rsid w:val="00E66F07"/>
    <w:rsid w:val="00EC58D3"/>
    <w:rsid w:val="00F030C3"/>
    <w:rsid w:val="00F04398"/>
    <w:rsid w:val="00F060B2"/>
    <w:rsid w:val="00F150AD"/>
    <w:rsid w:val="00F17E58"/>
    <w:rsid w:val="00F43290"/>
    <w:rsid w:val="00F51069"/>
    <w:rsid w:val="00F515E4"/>
    <w:rsid w:val="00F81D0A"/>
    <w:rsid w:val="00FA19E9"/>
    <w:rsid w:val="00F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9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E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5F38C0"/>
  </w:style>
  <w:style w:type="paragraph" w:styleId="Header">
    <w:name w:val="header"/>
    <w:basedOn w:val="Normal"/>
    <w:link w:val="HeaderChar"/>
    <w:uiPriority w:val="99"/>
    <w:unhideWhenUsed/>
    <w:rsid w:val="0017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AD"/>
  </w:style>
  <w:style w:type="paragraph" w:styleId="Footer">
    <w:name w:val="footer"/>
    <w:basedOn w:val="Normal"/>
    <w:link w:val="FooterChar"/>
    <w:uiPriority w:val="99"/>
    <w:unhideWhenUsed/>
    <w:rsid w:val="0017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1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E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11C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5F38C0"/>
  </w:style>
  <w:style w:type="paragraph" w:styleId="Header">
    <w:name w:val="header"/>
    <w:basedOn w:val="Normal"/>
    <w:link w:val="HeaderChar"/>
    <w:uiPriority w:val="99"/>
    <w:unhideWhenUsed/>
    <w:rsid w:val="0017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AD"/>
  </w:style>
  <w:style w:type="paragraph" w:styleId="Footer">
    <w:name w:val="footer"/>
    <w:basedOn w:val="Normal"/>
    <w:link w:val="FooterChar"/>
    <w:uiPriority w:val="99"/>
    <w:unhideWhenUsed/>
    <w:rsid w:val="00176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17</cp:revision>
  <cp:lastPrinted>2015-03-23T20:19:00Z</cp:lastPrinted>
  <dcterms:created xsi:type="dcterms:W3CDTF">2015-03-23T19:11:00Z</dcterms:created>
  <dcterms:modified xsi:type="dcterms:W3CDTF">2015-06-15T21:11:00Z</dcterms:modified>
</cp:coreProperties>
</file>