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66" w:rsidRPr="00C55366" w:rsidRDefault="00A0645D" w:rsidP="00C55366">
      <w:pPr>
        <w:rPr>
          <w:b/>
          <w:sz w:val="28"/>
        </w:rPr>
      </w:pPr>
      <w:r>
        <w:rPr>
          <w:b/>
          <w:sz w:val="28"/>
        </w:rPr>
        <w:t>Gönderi Gruplaması Analizi</w:t>
      </w:r>
    </w:p>
    <w:p w:rsidR="00801406" w:rsidRDefault="00C55366">
      <w:r>
        <w:rPr>
          <w:noProof/>
          <w:lang w:val="tr-TR" w:eastAsia="tr-TR"/>
        </w:rPr>
        <w:drawing>
          <wp:inline distT="0" distB="0" distL="0" distR="0" wp14:anchorId="0B5404E7" wp14:editId="709689EB">
            <wp:extent cx="4927652" cy="2057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29" cy="206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25" w:rsidRDefault="00A07125">
      <w:r>
        <w:t xml:space="preserve">Teslimat </w:t>
      </w:r>
      <w:r w:rsidR="00A0645D">
        <w:t>seçeneklerinde</w:t>
      </w:r>
      <w:r>
        <w:t xml:space="preserve"> bulunan </w:t>
      </w:r>
      <w:r w:rsidR="00A0645D">
        <w:t>gönderi gruplamasında</w:t>
      </w:r>
      <w:r w:rsidR="0016435B">
        <w:t>:</w:t>
      </w:r>
    </w:p>
    <w:p w:rsidR="0016435B" w:rsidRDefault="00ED480E" w:rsidP="0020244F">
      <w:pPr>
        <w:pStyle w:val="ListParagraph"/>
        <w:numPr>
          <w:ilvl w:val="0"/>
          <w:numId w:val="1"/>
        </w:numPr>
      </w:pPr>
      <w:r>
        <w:t>Farklı satıcılar tarafından gönderilecek ürünler</w:t>
      </w:r>
      <w:r w:rsidR="004C6757">
        <w:t xml:space="preserve"> için</w:t>
      </w:r>
      <w:r>
        <w:t xml:space="preserve"> </w:t>
      </w:r>
      <w:r w:rsidR="004C6757">
        <w:t xml:space="preserve">ayrı </w:t>
      </w:r>
      <w:r w:rsidR="00A0645D">
        <w:t>gönderim</w:t>
      </w:r>
      <w:r w:rsidR="004C6757">
        <w:t xml:space="preserve"> gruplaması yapılmaktadır.</w:t>
      </w:r>
    </w:p>
    <w:p w:rsidR="0020244F" w:rsidRDefault="00960739" w:rsidP="0020244F">
      <w:pPr>
        <w:pStyle w:val="ListParagraph"/>
        <w:numPr>
          <w:ilvl w:val="0"/>
          <w:numId w:val="1"/>
        </w:numPr>
      </w:pPr>
      <w:r>
        <w:t xml:space="preserve">Satıcı farklılığı haricinde </w:t>
      </w:r>
      <w:r w:rsidR="00D727F3">
        <w:t xml:space="preserve">ürün kategorisi ve stoklanma biçimi farklılığından kaynaklı </w:t>
      </w:r>
      <w:r w:rsidR="00A0645D">
        <w:t>gönderim</w:t>
      </w:r>
      <w:r w:rsidR="00D727F3">
        <w:t xml:space="preserve"> gruplaması yapılmış olabilir. İlk ürün ayakkabı kategorisine ikinci ürün ise kırtasiye kategorisine ait üründür. İlk ürün diğerine göre daha büyük desiye </w:t>
      </w:r>
      <w:r w:rsidR="00A0645D">
        <w:t>sahiptir</w:t>
      </w:r>
      <w:r w:rsidR="00D727F3">
        <w:t>. Farklı kargo firmaları ile gönderimi sağlanacak olabilir, her kargo firmasının da teslim tarihleri desiye göre farklılık gösterebilir.</w:t>
      </w:r>
    </w:p>
    <w:p w:rsidR="00D727F3" w:rsidRDefault="00D727F3" w:rsidP="00D727F3">
      <w:pPr>
        <w:pStyle w:val="ListParagraph"/>
        <w:numPr>
          <w:ilvl w:val="0"/>
          <w:numId w:val="1"/>
        </w:numPr>
      </w:pPr>
      <w:r>
        <w:t xml:space="preserve">Teslim tarihleri farklı olduğu için bu iki ürünün stoklanma biçimi farklı olabilir. Ayakkabı </w:t>
      </w:r>
      <w:r w:rsidR="00A0645D">
        <w:t>satıcı</w:t>
      </w:r>
      <w:r>
        <w:t>’ın deposundan, diğer üründe Hepsiburada’nın deposundan çıkıyor olabilir, bu durumda ayakkabı önce Hepsiburada’nın  kendi aktarma deposuna gelip oradan şubeye gidecektir, bagaj etiketi ise zaten depoda olduğu için direkt şubeye transfer edilecek olabilir.</w:t>
      </w:r>
    </w:p>
    <w:sectPr w:rsidR="00D7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21D" w:rsidRDefault="0025621D" w:rsidP="00A0645D">
      <w:pPr>
        <w:spacing w:after="0" w:line="240" w:lineRule="auto"/>
      </w:pPr>
      <w:r>
        <w:separator/>
      </w:r>
    </w:p>
  </w:endnote>
  <w:endnote w:type="continuationSeparator" w:id="0">
    <w:p w:rsidR="0025621D" w:rsidRDefault="0025621D" w:rsidP="00A06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21D" w:rsidRDefault="0025621D" w:rsidP="00A0645D">
      <w:pPr>
        <w:spacing w:after="0" w:line="240" w:lineRule="auto"/>
      </w:pPr>
      <w:r>
        <w:separator/>
      </w:r>
    </w:p>
  </w:footnote>
  <w:footnote w:type="continuationSeparator" w:id="0">
    <w:p w:rsidR="0025621D" w:rsidRDefault="0025621D" w:rsidP="00A06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5718F"/>
    <w:multiLevelType w:val="hybridMultilevel"/>
    <w:tmpl w:val="ABF6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25"/>
    <w:rsid w:val="0016435B"/>
    <w:rsid w:val="0020244F"/>
    <w:rsid w:val="0025621D"/>
    <w:rsid w:val="00266193"/>
    <w:rsid w:val="00393BF3"/>
    <w:rsid w:val="004C6757"/>
    <w:rsid w:val="00810439"/>
    <w:rsid w:val="00960739"/>
    <w:rsid w:val="00A0645D"/>
    <w:rsid w:val="00A07125"/>
    <w:rsid w:val="00BA7C9E"/>
    <w:rsid w:val="00C55366"/>
    <w:rsid w:val="00D0421A"/>
    <w:rsid w:val="00D31708"/>
    <w:rsid w:val="00D727F3"/>
    <w:rsid w:val="00ED480E"/>
    <w:rsid w:val="00FE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5:chartTrackingRefBased/>
  <w15:docId w15:val="{08E2C685-DA31-4EB7-9B31-B16706CB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Akcakese</dc:creator>
  <cp:keywords/>
  <dc:description/>
  <cp:lastModifiedBy>Celebi, Ahmet, Vodafone (External)</cp:lastModifiedBy>
  <cp:revision>3</cp:revision>
  <dcterms:created xsi:type="dcterms:W3CDTF">2021-11-26T09:48:00Z</dcterms:created>
  <dcterms:modified xsi:type="dcterms:W3CDTF">2022-01-17T06:23:00Z</dcterms:modified>
</cp:coreProperties>
</file>