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4BFF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绪论</w:t>
      </w:r>
    </w:p>
    <w:p w14:paraId="15C12AD2">
      <w:pPr>
        <w:numPr>
          <w:ilvl w:val="1"/>
          <w:numId w:val="2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研究背景及意义（体现计费系统智能化的重要性）</w:t>
      </w:r>
    </w:p>
    <w:p w14:paraId="7E8402A6">
      <w:pPr>
        <w:numPr>
          <w:ilvl w:val="1"/>
          <w:numId w:val="2"/>
        </w:numPr>
        <w:ind w:left="210" w:leftChars="0" w:firstLine="0" w:firstLineChars="0"/>
      </w:pPr>
      <w:r>
        <w:rPr>
          <w:rFonts w:hint="eastAsia"/>
          <w:lang w:val="en-US" w:eastAsia="zh-CN"/>
        </w:rPr>
        <w:t>国内外研究现状</w:t>
      </w:r>
    </w:p>
    <w:p w14:paraId="59D87A94">
      <w:pPr>
        <w:numPr>
          <w:ilvl w:val="1"/>
          <w:numId w:val="2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主要研究内容（任务、拟解决的问题、论文结构安排）</w:t>
      </w:r>
    </w:p>
    <w:p w14:paraId="20F56A4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系统相关技术与理论基础</w:t>
      </w:r>
    </w:p>
    <w:p w14:paraId="56925091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嵌入式系统开发技术</w:t>
      </w:r>
    </w:p>
    <w:p w14:paraId="0105FA36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STM32单片机选型依据与架构</w:t>
      </w:r>
    </w:p>
    <w:p w14:paraId="4D66455B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嵌入式软件开发环境</w:t>
      </w:r>
    </w:p>
    <w:p w14:paraId="3213CED0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计费模式原理（基于时间计费、基于电能计费）</w:t>
      </w:r>
    </w:p>
    <w:p w14:paraId="5DC505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 系统硬件设计与实现</w:t>
      </w:r>
    </w:p>
    <w:p w14:paraId="6D925A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3.1 系统总体硬件架构（硬件总体框图、各功能模块划分与选型依据）</w:t>
      </w:r>
    </w:p>
    <w:p w14:paraId="4ACF858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3.2 主控模块电路设计（STM32最小系统电路、引脚分配与资源规划）</w:t>
      </w:r>
    </w:p>
    <w:p w14:paraId="409631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3.3 电能计量模块（选型、电压/电流采样电路设计）</w:t>
      </w:r>
    </w:p>
    <w:p w14:paraId="0FBD91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3.4 人机交互模块设计（LCD显示电路、刷卡模块设计）</w:t>
      </w:r>
    </w:p>
    <w:p w14:paraId="59F0B9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3.5 按键输入、指示灯电路（如有）</w:t>
      </w:r>
    </w:p>
    <w:p w14:paraId="136ED8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 系统软件设计与实现</w:t>
      </w:r>
    </w:p>
    <w:p w14:paraId="035821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4.1 系统软件总体架构（主程序流程）</w:t>
      </w:r>
    </w:p>
    <w:p w14:paraId="5883C8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4.2 4.3 4.4 .... 系统各功能模块的设计（如，计费、交互、显示、通信等）</w:t>
      </w:r>
    </w:p>
    <w:p w14:paraId="66127B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 系统测试与分析</w:t>
      </w:r>
    </w:p>
    <w:p w14:paraId="414408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5.1 测试平台与环境搭建（硬件实物图与测试仪器）</w:t>
      </w:r>
    </w:p>
    <w:p w14:paraId="38D651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5.2 硬件模块测试（如电源稳定性、计量模块精度、不同负载下计费准确性测试、正常充电与停止功能测试等）</w:t>
      </w:r>
    </w:p>
    <w:p w14:paraId="2E5D97DC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软件模块测试与分析</w:t>
      </w:r>
    </w:p>
    <w:p w14:paraId="23D8F9B8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5.3硬件模块测试与分析</w:t>
      </w:r>
    </w:p>
    <w:p w14:paraId="0301EC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第六章 总结与展望</w:t>
      </w:r>
    </w:p>
    <w:p w14:paraId="0BB9057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6.1 论文工作总结</w:t>
      </w:r>
    </w:p>
    <w:p w14:paraId="3E7842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6.2 展望</w:t>
      </w:r>
    </w:p>
    <w:p w14:paraId="461B7A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参考文献</w:t>
      </w:r>
    </w:p>
    <w:p w14:paraId="5F1177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C631CFD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13E38"/>
    <w:multiLevelType w:val="singleLevel"/>
    <w:tmpl w:val="9CE13E38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E4DC22B5"/>
    <w:multiLevelType w:val="multilevel"/>
    <w:tmpl w:val="E4DC22B5"/>
    <w:lvl w:ilvl="0" w:tentative="0">
      <w:start w:val="1"/>
      <w:numFmt w:val="decimal"/>
      <w:suff w:val="space"/>
      <w:lvlText w:val="%1"/>
      <w:lvlJc w:val="left"/>
      <w:pPr>
        <w:ind w:left="21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21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21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21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21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21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21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21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21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D82338"/>
    <w:rsid w:val="2A5265C9"/>
    <w:rsid w:val="73C32DC2"/>
    <w:rsid w:val="76DB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411</Words>
  <Characters>458</Characters>
  <Lines>0</Lines>
  <Paragraphs>0</Paragraphs>
  <TotalTime>27</TotalTime>
  <ScaleCrop>false</ScaleCrop>
  <LinksUpToDate>false</LinksUpToDate>
  <CharactersWithSpaces>502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2026-03-31T02:41:00Z</dcterms:created>
  <dc:creator>CSXY</dc:creator>
  <cp:lastModifiedBy>超</cp:lastModifiedBy>
  <dcterms:modified xsi:type="dcterms:W3CDTF">2026-03-31T08:45:08Z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eyJoZGlkIjoiZjg0ZDUxMWQ4NmVkZmU4YWZiZTk0NzZkZGVhMjg0MWEiLCJ1c2VySWQiOiIxMzg5Mjc1OTg4In0=</vt:lpwstr>
  </property>
  <property fmtid="{D5CDD505-2E9C-101B-9397-08002B2CF9AE}" pid="4" name="ICV">
    <vt:lpwstr>6EE79401A95642539A6F2F5CEB4722A2_12</vt:lpwstr>
  </property>
</Properties>
</file>