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>лабораторной работе №3</w:t>
      </w:r>
      <w:r>
        <w:rPr>
          <w:rFonts w:eastAsia="Times New Roman"/>
          <w:snapToGrid w:val="0"/>
          <w:color w:val="000000"/>
          <w:sz w:val="28"/>
          <w:szCs w:val="20"/>
        </w:rPr>
        <w:t xml:space="preserve"> </w:t>
      </w:r>
    </w:p>
    <w:p w:rsidR="00AF76D8" w:rsidRPr="00205A45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по теме «</w:t>
      </w:r>
      <w:r>
        <w:rPr>
          <w:rFonts w:eastAsia="Times New Roman"/>
          <w:snapToGrid w:val="0"/>
          <w:color w:val="000000"/>
          <w:sz w:val="28"/>
          <w:szCs w:val="20"/>
        </w:rPr>
        <w:t>Идентификация служб и приложений</w:t>
      </w:r>
      <w:bookmarkStart w:id="1" w:name="_GoBack"/>
      <w:bookmarkEnd w:id="1"/>
      <w:r>
        <w:rPr>
          <w:rFonts w:eastAsia="Times New Roman"/>
          <w:snapToGrid w:val="0"/>
          <w:color w:val="000000"/>
          <w:sz w:val="28"/>
          <w:szCs w:val="20"/>
        </w:rPr>
        <w:t>»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Pr="00560286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AF76D8" w:rsidRPr="00560286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>
        <w:rPr>
          <w:rFonts w:eastAsia="Times New Roman"/>
          <w:snapToGrid w:val="0"/>
          <w:color w:val="000000"/>
          <w:sz w:val="28"/>
          <w:szCs w:val="20"/>
        </w:rPr>
        <w:t>Черкас</w:t>
      </w:r>
      <w:proofErr w:type="spellEnd"/>
      <w:r>
        <w:rPr>
          <w:rFonts w:eastAsia="Times New Roman"/>
          <w:snapToGrid w:val="0"/>
          <w:color w:val="000000"/>
          <w:sz w:val="28"/>
          <w:szCs w:val="20"/>
        </w:rPr>
        <w:t xml:space="preserve"> Е.О.</w:t>
      </w:r>
    </w:p>
    <w:p w:rsidR="00AF76D8" w:rsidRPr="00560286" w:rsidRDefault="00AF76D8" w:rsidP="00AF76D8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AF76D8" w:rsidRPr="00560286" w:rsidRDefault="00AF76D8" w:rsidP="00AF76D8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AF76D8" w:rsidRPr="00560286" w:rsidRDefault="00AF76D8" w:rsidP="00AF76D8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AF76D8" w:rsidRPr="00560286" w:rsidRDefault="00AF76D8" w:rsidP="00AF76D8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AF76D8" w:rsidRPr="00560286" w:rsidRDefault="00AF76D8" w:rsidP="00AF76D8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AF76D8" w:rsidRDefault="00AF76D8" w:rsidP="00AF76D8">
      <w:pPr>
        <w:ind w:right="-2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rPr>
          <w:rFonts w:eastAsia="Times New Roman"/>
          <w:color w:val="000000"/>
          <w:sz w:val="28"/>
          <w:szCs w:val="20"/>
        </w:rPr>
      </w:pPr>
    </w:p>
    <w:p w:rsidR="00AF76D8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AF76D8" w:rsidRPr="00560286" w:rsidRDefault="00AF76D8" w:rsidP="00AF76D8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3460F" w:rsidRDefault="006F645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№3</w:t>
      </w:r>
    </w:p>
    <w:p w:rsidR="0023460F" w:rsidRDefault="0023460F">
      <w:pPr>
        <w:spacing w:line="378" w:lineRule="exact"/>
        <w:rPr>
          <w:sz w:val="20"/>
          <w:szCs w:val="20"/>
        </w:rPr>
      </w:pPr>
    </w:p>
    <w:p w:rsidR="0023460F" w:rsidRDefault="006F645E">
      <w:pPr>
        <w:spacing w:line="24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7"/>
          <w:szCs w:val="27"/>
        </w:rPr>
        <w:t>Цель работы:</w:t>
      </w:r>
      <w:r>
        <w:rPr>
          <w:rFonts w:eastAsia="Times New Roman"/>
          <w:sz w:val="27"/>
          <w:szCs w:val="27"/>
        </w:rPr>
        <w:t xml:space="preserve"> обучение методам и средствам идентификации служб и приложений, соответствующих открытым сетевым порта</w:t>
      </w:r>
      <w:r>
        <w:rPr>
          <w:rFonts w:eastAsia="Times New Roman"/>
          <w:sz w:val="27"/>
          <w:szCs w:val="27"/>
        </w:rPr>
        <w:t>м анализируемой КС.</w:t>
      </w:r>
    </w:p>
    <w:p w:rsidR="0023460F" w:rsidRDefault="0023460F">
      <w:pPr>
        <w:spacing w:line="192" w:lineRule="exact"/>
        <w:rPr>
          <w:sz w:val="20"/>
          <w:szCs w:val="20"/>
        </w:rPr>
      </w:pPr>
    </w:p>
    <w:p w:rsidR="0023460F" w:rsidRDefault="006F645E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На узле TWS2 прейдем в консоль XSpider. Создадим новый профиль сканирования.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1164590</wp:posOffset>
            </wp:positionH>
            <wp:positionV relativeFrom="paragraph">
              <wp:posOffset>5715</wp:posOffset>
            </wp:positionV>
            <wp:extent cx="3942715" cy="80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55" w:lineRule="exact"/>
        <w:rPr>
          <w:sz w:val="20"/>
          <w:szCs w:val="20"/>
        </w:rPr>
      </w:pPr>
    </w:p>
    <w:p w:rsidR="0023460F" w:rsidRDefault="006F645E">
      <w:pPr>
        <w:spacing w:line="23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2.</w:t>
      </w:r>
      <w:r>
        <w:rPr>
          <w:rFonts w:eastAsia="Times New Roman"/>
          <w:sz w:val="28"/>
          <w:szCs w:val="28"/>
        </w:rPr>
        <w:t xml:space="preserve"> На узле TWS2 перейти в консоль XSpider. Создать новый профиль сканирования. Включить опцию ICMP ping, отключить опцию TCP ping,</w:t>
      </w:r>
      <w:r>
        <w:rPr>
          <w:rFonts w:eastAsia="Times New Roman"/>
          <w:sz w:val="28"/>
          <w:szCs w:val="28"/>
        </w:rPr>
        <w:t xml:space="preserve">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567055</wp:posOffset>
            </wp:positionH>
            <wp:positionV relativeFrom="paragraph">
              <wp:posOffset>5080</wp:posOffset>
            </wp:positionV>
            <wp:extent cx="5128260" cy="21062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326" w:lineRule="exact"/>
        <w:rPr>
          <w:sz w:val="20"/>
          <w:szCs w:val="20"/>
        </w:rPr>
      </w:pPr>
    </w:p>
    <w:p w:rsidR="0023460F" w:rsidRDefault="006F645E">
      <w:pPr>
        <w:spacing w:line="236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3.</w:t>
      </w:r>
      <w:r>
        <w:rPr>
          <w:rFonts w:eastAsia="Times New Roman"/>
          <w:sz w:val="28"/>
          <w:szCs w:val="28"/>
        </w:rPr>
        <w:t xml:space="preserve"> Запустить сканирование служб и приложений сервера S1. Проверить, что службы FTP, SMTP, НТТР и другие найдены и идентифицированы.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40425" cy="2814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ectPr w:rsidR="0023460F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23460F" w:rsidRDefault="006F645E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1080770</wp:posOffset>
            </wp:positionH>
            <wp:positionV relativeFrom="page">
              <wp:posOffset>719455</wp:posOffset>
            </wp:positionV>
            <wp:extent cx="5940425" cy="28346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79" w:lineRule="exact"/>
        <w:rPr>
          <w:sz w:val="20"/>
          <w:szCs w:val="20"/>
        </w:rPr>
      </w:pPr>
    </w:p>
    <w:p w:rsidR="0023460F" w:rsidRDefault="006F645E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4.</w:t>
      </w:r>
      <w:r>
        <w:rPr>
          <w:rFonts w:eastAsia="Times New Roman"/>
          <w:sz w:val="28"/>
          <w:szCs w:val="28"/>
        </w:rPr>
        <w:t xml:space="preserve"> Проверить наличие уязвимостей при сканировании.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278765</wp:posOffset>
            </wp:positionH>
            <wp:positionV relativeFrom="paragraph">
              <wp:posOffset>3810</wp:posOffset>
            </wp:positionV>
            <wp:extent cx="5715000" cy="9340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386" w:lineRule="exact"/>
        <w:rPr>
          <w:sz w:val="20"/>
          <w:szCs w:val="20"/>
        </w:rPr>
      </w:pPr>
    </w:p>
    <w:p w:rsidR="0023460F" w:rsidRDefault="006F645E">
      <w:pPr>
        <w:spacing w:line="236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5.</w:t>
      </w:r>
      <w:r>
        <w:rPr>
          <w:rFonts w:eastAsia="Times New Roman"/>
          <w:sz w:val="28"/>
          <w:szCs w:val="28"/>
        </w:rPr>
        <w:t xml:space="preserve"> На узле</w:t>
      </w:r>
      <w:r>
        <w:rPr>
          <w:rFonts w:eastAsia="Times New Roman"/>
          <w:sz w:val="28"/>
          <w:szCs w:val="28"/>
        </w:rPr>
        <w:t xml:space="preserve"> TWS1 с помощью сетевых сканеров nmap и amap выполнить идентификацию служб и приложений узлов S1 и S2. Просмотреть трассировки сканирований.</w:t>
      </w:r>
    </w:p>
    <w:p w:rsidR="0023460F" w:rsidRDefault="006F645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34710" cy="18472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00" w:lineRule="exact"/>
        <w:rPr>
          <w:sz w:val="20"/>
          <w:szCs w:val="20"/>
        </w:rPr>
      </w:pPr>
    </w:p>
    <w:p w:rsidR="0023460F" w:rsidRDefault="0023460F">
      <w:pPr>
        <w:spacing w:line="229" w:lineRule="exact"/>
        <w:rPr>
          <w:sz w:val="20"/>
          <w:szCs w:val="20"/>
        </w:rPr>
      </w:pPr>
    </w:p>
    <w:p w:rsidR="0023460F" w:rsidRDefault="006F645E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получены знания о методах и средствах идентификации служб и приложений, соответствующих открытым сетевым портам анализируемой КС.</w:t>
      </w:r>
    </w:p>
    <w:sectPr w:rsidR="0023460F">
      <w:pgSz w:w="11900" w:h="16838"/>
      <w:pgMar w:top="1440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0F"/>
    <w:rsid w:val="0023460F"/>
    <w:rsid w:val="006F645E"/>
    <w:rsid w:val="00A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9B292D-A180-40A6-B650-ADFE8135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2022-12-09T20:10:00Z</dcterms:created>
  <dcterms:modified xsi:type="dcterms:W3CDTF">2022-12-09T20:10:00Z</dcterms:modified>
</cp:coreProperties>
</file>