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810/QĐ-BGTVT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7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KHUNG GIÁ DỊCH VỤ BỐC DỠ CONTAINER TẠI CẢNG BIỂN VIỆT NAM</w:t>
      </w:r>
      <w:bookmarkEnd w:id="1"/>
    </w:p>
    <w:p>
      <w:pPr>
        <w:bidi w:val="0"/>
        <w:spacing w:before="120" w:beforeAutospacing="0" w:after="280" w:afterAutospacing="1"/>
        <w:jc w:val="center"/>
      </w:pPr>
      <w:r>
        <w:rPr>
          <w:b/>
          <w:bCs/>
          <w:sz w:val="24"/>
          <w:rtl w:val="0"/>
        </w:rPr>
        <w:t>BỘ TRƯỞNG BỘ GIAO THÔNG VẬN TẢI</w:t>
      </w:r>
    </w:p>
    <w:p>
      <w:pPr>
        <w:bidi w:val="0"/>
        <w:spacing w:before="120" w:beforeAutospacing="0" w:after="280" w:afterAutospacing="1"/>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before="120" w:beforeAutospacing="0" w:after="280" w:afterAutospacing="1"/>
      </w:pPr>
      <w:r>
        <w:rPr>
          <w:i/>
          <w:iCs/>
          <w:rtl w:val="0"/>
        </w:rPr>
        <w:t xml:space="preserve">Căn cứ </w:t>
      </w:r>
      <w:bookmarkStart w:id="3" w:name="tvpllink_pdhckaexos"/>
      <w:r>
        <w:rPr>
          <w:i/>
          <w:iCs/>
          <w:rtl w:val="0"/>
        </w:rPr>
        <w:t>Luật Giá</w:t>
      </w:r>
      <w:bookmarkEnd w:id="3"/>
      <w:r>
        <w:rPr>
          <w:i/>
          <w:iCs/>
          <w:rtl w:val="0"/>
        </w:rPr>
        <w:t xml:space="preserve"> ngày 19 tháng 6 năm 2023;</w:t>
      </w:r>
    </w:p>
    <w:p>
      <w:pPr>
        <w:bidi w:val="0"/>
        <w:spacing w:before="120" w:beforeAutospacing="0" w:after="280" w:afterAutospacing="1"/>
      </w:pPr>
      <w:r>
        <w:rPr>
          <w:i/>
          <w:iCs/>
          <w:rtl w:val="0"/>
        </w:rPr>
        <w:t xml:space="preserve">Căn cứ Nghị định số </w:t>
      </w:r>
      <w:bookmarkStart w:id="4" w:name="tvpllink_zobvicqaic"/>
      <w:r>
        <w:rPr>
          <w:i/>
          <w:iCs/>
          <w:rtl w:val="0"/>
        </w:rPr>
        <w:t>56/2022/NĐ-CP</w:t>
      </w:r>
      <w:bookmarkEnd w:id="4"/>
      <w:r>
        <w:rPr>
          <w:i/>
          <w:iCs/>
          <w:rtl w:val="0"/>
        </w:rPr>
        <w:t xml:space="preserve"> ngày 24 tháng 8 năm 2022 của Chính phủ quy định chức năng, nhiệm vụ, quyền hạn và cơ cấu tổ chức của Bộ Giao thông vận tải;</w:t>
      </w:r>
    </w:p>
    <w:p>
      <w:pPr>
        <w:bidi w:val="0"/>
        <w:spacing w:before="120" w:beforeAutospacing="0" w:after="280" w:afterAutospacing="1"/>
      </w:pPr>
      <w:r>
        <w:rPr>
          <w:i/>
          <w:iCs/>
          <w:rtl w:val="0"/>
        </w:rPr>
        <w:t xml:space="preserve">Căn cứ Thông tư số </w:t>
      </w:r>
      <w:bookmarkStart w:id="5" w:name="tvpllink_zlixvuirsl"/>
      <w:r>
        <w:rPr>
          <w:i/>
          <w:iCs/>
          <w:rtl w:val="0"/>
        </w:rPr>
        <w:t>12/2024/TT-BGTVT</w:t>
      </w:r>
      <w:bookmarkEnd w:id="5"/>
      <w:r>
        <w:rPr>
          <w:i/>
          <w:iCs/>
          <w:rtl w:val="0"/>
        </w:rPr>
        <w:t xml:space="preserve"> ngày 15 tháng 5 năm 2024 của Bộ trưởng Bộ Giao thông vận tải quy định cơ chế, chính sách quản lý giá dịch vụ tại cảng biển Việt Nam;</w:t>
      </w:r>
    </w:p>
    <w:p>
      <w:pPr>
        <w:bidi w:val="0"/>
        <w:spacing w:before="120" w:beforeAutospacing="0" w:after="280" w:afterAutospacing="1"/>
      </w:pPr>
      <w:r>
        <w:rPr>
          <w:i/>
          <w:iCs/>
          <w:rtl w:val="0"/>
        </w:rPr>
        <w:t>Theo đề nghị của Vụ trưởng Vụ Vận tải và Cục trưởng Cục Hàng hải Việt Nam.</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6" w:name="dieu_1"/>
      <w:r>
        <w:rPr>
          <w:b/>
          <w:bCs/>
          <w:rtl w:val="0"/>
        </w:rPr>
        <w:t>Điều 1.</w:t>
      </w:r>
      <w:r>
        <w:rPr>
          <w:rtl w:val="0"/>
        </w:rPr>
        <w:t xml:space="preserve"> Ban hành kèm theo Quyết định này khung giá dịch vụ bốc dỡ container tại cảng biển Việt Nam.</w:t>
      </w:r>
      <w:bookmarkEnd w:id="6"/>
    </w:p>
    <w:p>
      <w:pPr>
        <w:bidi w:val="0"/>
        <w:spacing w:before="120" w:beforeAutospacing="0" w:after="280" w:afterAutospacing="1"/>
      </w:pPr>
      <w:r>
        <w:rPr>
          <w:rtl w:val="0"/>
        </w:rPr>
        <w:t>Các mức giá quy định tại Quyết định này chưa bao gồm thuế giá trị gia tăng.</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Quyết định này áp dụng đối với tổ chức, cá nhân Việt Nam và tổ chức, cá nhân nước ngoài liên quan đến việc cung cấp và sử dụng dịch vụ bốc dỡ container tại cảng biển Việt Nam.</w:t>
      </w:r>
    </w:p>
    <w:p>
      <w:pPr>
        <w:bidi w:val="0"/>
        <w:spacing w:before="120" w:beforeAutospacing="0" w:after="280" w:afterAutospacing="1"/>
      </w:pPr>
      <w:bookmarkStart w:id="8" w:name="dieu_3"/>
      <w:r>
        <w:rPr>
          <w:b/>
          <w:bCs/>
          <w:rtl w:val="0"/>
        </w:rPr>
        <w:t>Điều 3. Khung giá dịch vụ bốc dỡ container nội địa</w:t>
      </w:r>
      <w:bookmarkEnd w:id="8"/>
    </w:p>
    <w:p>
      <w:pPr>
        <w:bidi w:val="0"/>
        <w:spacing w:before="120" w:beforeAutospacing="0" w:after="280" w:afterAutospacing="1"/>
        <w:jc w:val="right"/>
      </w:pPr>
      <w:r>
        <w:rPr>
          <w:i/>
          <w:iCs/>
          <w:rtl w:val="0"/>
        </w:rPr>
        <w:t>Đơn vị tính: đồng/container</w:t>
      </w:r>
    </w:p>
    <w:tbl>
      <w:tblPr>
        <w:tblW w:w="5000" w:type="pct"/>
        <w:jc w:val="left"/>
        <w:tblCellMar>
          <w:top w:w="0" w:type="dxa"/>
          <w:left w:w="0" w:type="dxa"/>
          <w:bottom w:w="0" w:type="dxa"/>
          <w:right w:w="0" w:type="dxa"/>
        </w:tblCellMar>
      </w:tblPr>
      <w:tblGrid>
        <w:gridCol w:w="2748"/>
        <w:gridCol w:w="1557"/>
        <w:gridCol w:w="1362"/>
        <w:gridCol w:w="1588"/>
        <w:gridCol w:w="1385"/>
        <w:gridCol w:w="1"/>
      </w:tblGrid>
      <w:tr>
        <w:tblPrEx>
          <w:tblW w:w="5000" w:type="pct"/>
          <w:jc w:val="left"/>
          <w:tblCellMar>
            <w:top w:w="0" w:type="dxa"/>
            <w:left w:w="0" w:type="dxa"/>
            <w:bottom w:w="0" w:type="dxa"/>
            <w:right w:w="0" w:type="dxa"/>
          </w:tblCellMar>
        </w:tblPrEx>
        <w:trPr>
          <w:jc w:val="left"/>
        </w:trPr>
        <w:tc>
          <w:tcPr>
            <w:tcW w:w="1590"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3410" w:type="pct"/>
            <w:gridSpan w:val="4"/>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68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lan)↔Bãi cảng</w:t>
            </w:r>
          </w:p>
        </w:tc>
        <w:tc>
          <w:tcPr>
            <w:tcW w:w="1721"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Sà lan, ô tô, toa xe tại cầu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90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c>
          <w:tcPr>
            <w:tcW w:w="9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80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90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9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0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0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260.000</w:t>
            </w:r>
          </w:p>
        </w:tc>
        <w:tc>
          <w:tcPr>
            <w:tcW w:w="7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427.000</w:t>
            </w:r>
          </w:p>
        </w:tc>
        <w:tc>
          <w:tcPr>
            <w:tcW w:w="9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234.000</w:t>
            </w:r>
          </w:p>
        </w:tc>
        <w:tc>
          <w:tcPr>
            <w:tcW w:w="80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384.000</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0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152.000</w:t>
            </w:r>
          </w:p>
        </w:tc>
        <w:tc>
          <w:tcPr>
            <w:tcW w:w="7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218.000</w:t>
            </w:r>
          </w:p>
        </w:tc>
        <w:tc>
          <w:tcPr>
            <w:tcW w:w="9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136.000</w:t>
            </w:r>
          </w:p>
        </w:tc>
        <w:tc>
          <w:tcPr>
            <w:tcW w:w="80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196.000</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90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9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0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0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439.000</w:t>
            </w:r>
          </w:p>
        </w:tc>
        <w:tc>
          <w:tcPr>
            <w:tcW w:w="7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627.000</w:t>
            </w:r>
          </w:p>
        </w:tc>
        <w:tc>
          <w:tcPr>
            <w:tcW w:w="9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395.000</w:t>
            </w:r>
          </w:p>
        </w:tc>
        <w:tc>
          <w:tcPr>
            <w:tcW w:w="80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564.000</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0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231.000</w:t>
            </w:r>
          </w:p>
        </w:tc>
        <w:tc>
          <w:tcPr>
            <w:tcW w:w="7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331.000</w:t>
            </w:r>
          </w:p>
        </w:tc>
        <w:tc>
          <w:tcPr>
            <w:tcW w:w="9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207.000</w:t>
            </w:r>
          </w:p>
        </w:tc>
        <w:tc>
          <w:tcPr>
            <w:tcW w:w="80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298.000</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90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9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0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0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658.000</w:t>
            </w:r>
          </w:p>
        </w:tc>
        <w:tc>
          <w:tcPr>
            <w:tcW w:w="7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940.000</w:t>
            </w:r>
          </w:p>
        </w:tc>
        <w:tc>
          <w:tcPr>
            <w:tcW w:w="9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592.000</w:t>
            </w:r>
          </w:p>
        </w:tc>
        <w:tc>
          <w:tcPr>
            <w:tcW w:w="80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846.000</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0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348.000</w:t>
            </w:r>
          </w:p>
        </w:tc>
        <w:tc>
          <w:tcPr>
            <w:tcW w:w="7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498.000</w:t>
            </w:r>
          </w:p>
        </w:tc>
        <w:tc>
          <w:tcPr>
            <w:tcW w:w="9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313.000</w:t>
            </w:r>
          </w:p>
        </w:tc>
        <w:tc>
          <w:tcPr>
            <w:tcW w:w="80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448.000</w:t>
            </w:r>
          </w:p>
        </w:tc>
      </w:tr>
    </w:tbl>
    <w:p>
      <w:pPr>
        <w:bidi w:val="0"/>
        <w:spacing w:before="120" w:beforeAutospacing="0" w:after="280" w:afterAutospacing="1"/>
      </w:pPr>
      <w:bookmarkStart w:id="9" w:name="dieu_4"/>
      <w:r>
        <w:rPr>
          <w:b/>
          <w:bCs/>
          <w:rtl w:val="0"/>
        </w:rPr>
        <w:t>Điều 4. Khung giá dịch vụ bốc dỡ container nhập khẩu, xuất khẩu, tạm nhập, tái xuất, quá cảnh, trung chuyển thuộc Khu vực I (không áp dụng đối với bến cảng Lạch Huyện)</w:t>
      </w:r>
      <w:bookmarkEnd w:id="9"/>
    </w:p>
    <w:p>
      <w:pPr>
        <w:bidi w:val="0"/>
        <w:spacing w:before="120" w:beforeAutospacing="0" w:after="280" w:afterAutospacing="1"/>
      </w:pPr>
      <w:r>
        <w:rPr>
          <w:rtl w:val="0"/>
        </w:rPr>
        <w:t>1. Khung giá dịch vụ bốc dỡ container nhập khẩu, xuất khẩu, tạm nhập, tái xuất</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2810"/>
        <w:gridCol w:w="1590"/>
        <w:gridCol w:w="1327"/>
        <w:gridCol w:w="1585"/>
        <w:gridCol w:w="1328"/>
        <w:gridCol w:w="1"/>
      </w:tblGrid>
      <w:tr>
        <w:tblPrEx>
          <w:tblW w:w="5000" w:type="pct"/>
          <w:jc w:val="left"/>
          <w:tblCellMar>
            <w:top w:w="0" w:type="dxa"/>
            <w:left w:w="0" w:type="dxa"/>
            <w:bottom w:w="0" w:type="dxa"/>
            <w:right w:w="0" w:type="dxa"/>
          </w:tblCellMar>
        </w:tblPrEx>
        <w:trPr>
          <w:jc w:val="left"/>
        </w:trPr>
        <w:tc>
          <w:tcPr>
            <w:tcW w:w="1626"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3374" w:type="pct"/>
            <w:gridSpan w:val="4"/>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68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lan)↔Bãi</w:t>
            </w:r>
          </w:p>
        </w:tc>
        <w:tc>
          <w:tcPr>
            <w:tcW w:w="168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Sà lan, ô tô, toa xe tại cầu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9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c>
          <w:tcPr>
            <w:tcW w:w="9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6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162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9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9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6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62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36</w:t>
            </w:r>
          </w:p>
        </w:tc>
        <w:tc>
          <w:tcPr>
            <w:tcW w:w="7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53</w:t>
            </w:r>
          </w:p>
        </w:tc>
        <w:tc>
          <w:tcPr>
            <w:tcW w:w="9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32</w:t>
            </w:r>
          </w:p>
        </w:tc>
        <w:tc>
          <w:tcPr>
            <w:tcW w:w="76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42</w:t>
            </w:r>
          </w:p>
        </w:tc>
      </w:tr>
      <w:tr>
        <w:tblPrEx>
          <w:tblW w:w="5000" w:type="pct"/>
          <w:jc w:val="left"/>
          <w:tblCellMar>
            <w:top w:w="0" w:type="dxa"/>
            <w:left w:w="0" w:type="dxa"/>
            <w:bottom w:w="0" w:type="dxa"/>
            <w:right w:w="0" w:type="dxa"/>
          </w:tblCellMar>
        </w:tblPrEx>
        <w:trPr>
          <w:jc w:val="left"/>
        </w:trPr>
        <w:tc>
          <w:tcPr>
            <w:tcW w:w="162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22</w:t>
            </w:r>
          </w:p>
        </w:tc>
        <w:tc>
          <w:tcPr>
            <w:tcW w:w="7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29</w:t>
            </w:r>
          </w:p>
        </w:tc>
        <w:tc>
          <w:tcPr>
            <w:tcW w:w="9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20</w:t>
            </w:r>
          </w:p>
        </w:tc>
        <w:tc>
          <w:tcPr>
            <w:tcW w:w="76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r>
        <w:tblPrEx>
          <w:tblW w:w="5000" w:type="pct"/>
          <w:jc w:val="left"/>
          <w:tblCellMar>
            <w:top w:w="0" w:type="dxa"/>
            <w:left w:w="0" w:type="dxa"/>
            <w:bottom w:w="0" w:type="dxa"/>
            <w:right w:w="0" w:type="dxa"/>
          </w:tblCellMar>
        </w:tblPrEx>
        <w:trPr>
          <w:jc w:val="left"/>
        </w:trPr>
        <w:tc>
          <w:tcPr>
            <w:tcW w:w="162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9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9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6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62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55</w:t>
            </w:r>
          </w:p>
        </w:tc>
        <w:tc>
          <w:tcPr>
            <w:tcW w:w="7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81</w:t>
            </w:r>
          </w:p>
        </w:tc>
        <w:tc>
          <w:tcPr>
            <w:tcW w:w="9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50</w:t>
            </w:r>
          </w:p>
        </w:tc>
        <w:tc>
          <w:tcPr>
            <w:tcW w:w="76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65</w:t>
            </w:r>
          </w:p>
        </w:tc>
      </w:tr>
      <w:tr>
        <w:tblPrEx>
          <w:tblW w:w="5000" w:type="pct"/>
          <w:jc w:val="left"/>
          <w:tblCellMar>
            <w:top w:w="0" w:type="dxa"/>
            <w:left w:w="0" w:type="dxa"/>
            <w:bottom w:w="0" w:type="dxa"/>
            <w:right w:w="0" w:type="dxa"/>
          </w:tblCellMar>
        </w:tblPrEx>
        <w:trPr>
          <w:jc w:val="left"/>
        </w:trPr>
        <w:tc>
          <w:tcPr>
            <w:tcW w:w="162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32</w:t>
            </w:r>
          </w:p>
        </w:tc>
        <w:tc>
          <w:tcPr>
            <w:tcW w:w="7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43</w:t>
            </w:r>
          </w:p>
        </w:tc>
        <w:tc>
          <w:tcPr>
            <w:tcW w:w="9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29</w:t>
            </w:r>
          </w:p>
        </w:tc>
        <w:tc>
          <w:tcPr>
            <w:tcW w:w="76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34</w:t>
            </w:r>
          </w:p>
        </w:tc>
      </w:tr>
      <w:tr>
        <w:tblPrEx>
          <w:tblW w:w="5000" w:type="pct"/>
          <w:jc w:val="left"/>
          <w:tblCellMar>
            <w:top w:w="0" w:type="dxa"/>
            <w:left w:w="0" w:type="dxa"/>
            <w:bottom w:w="0" w:type="dxa"/>
            <w:right w:w="0" w:type="dxa"/>
          </w:tblCellMar>
        </w:tblPrEx>
        <w:trPr>
          <w:jc w:val="left"/>
        </w:trPr>
        <w:tc>
          <w:tcPr>
            <w:tcW w:w="162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9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9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6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62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63</w:t>
            </w:r>
          </w:p>
        </w:tc>
        <w:tc>
          <w:tcPr>
            <w:tcW w:w="7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98</w:t>
            </w:r>
          </w:p>
        </w:tc>
        <w:tc>
          <w:tcPr>
            <w:tcW w:w="9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57</w:t>
            </w:r>
          </w:p>
        </w:tc>
        <w:tc>
          <w:tcPr>
            <w:tcW w:w="76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78</w:t>
            </w:r>
          </w:p>
        </w:tc>
      </w:tr>
      <w:tr>
        <w:tblPrEx>
          <w:tblW w:w="5000" w:type="pct"/>
          <w:jc w:val="left"/>
          <w:tblCellMar>
            <w:top w:w="0" w:type="dxa"/>
            <w:left w:w="0" w:type="dxa"/>
            <w:bottom w:w="0" w:type="dxa"/>
            <w:right w:w="0" w:type="dxa"/>
          </w:tblCellMar>
        </w:tblPrEx>
        <w:trPr>
          <w:jc w:val="left"/>
        </w:trPr>
        <w:tc>
          <w:tcPr>
            <w:tcW w:w="162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37</w:t>
            </w:r>
          </w:p>
        </w:tc>
        <w:tc>
          <w:tcPr>
            <w:tcW w:w="7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62</w:t>
            </w:r>
          </w:p>
        </w:tc>
        <w:tc>
          <w:tcPr>
            <w:tcW w:w="9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33</w:t>
            </w:r>
          </w:p>
        </w:tc>
        <w:tc>
          <w:tcPr>
            <w:tcW w:w="76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50</w:t>
            </w:r>
          </w:p>
        </w:tc>
      </w:tr>
    </w:tbl>
    <w:p>
      <w:pPr>
        <w:bidi w:val="0"/>
        <w:spacing w:before="120" w:beforeAutospacing="0" w:after="280" w:afterAutospacing="1"/>
      </w:pPr>
      <w:r>
        <w:rPr>
          <w:rtl w:val="0"/>
        </w:rPr>
        <w:t>2. Khung giá dịch vụ bốc dỡ container quá cảnh, trung chuyển</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3021"/>
        <w:gridCol w:w="1417"/>
        <w:gridCol w:w="1434"/>
        <w:gridCol w:w="1341"/>
        <w:gridCol w:w="1427"/>
      </w:tblGrid>
      <w:tr>
        <w:tblPrEx>
          <w:tblW w:w="5000" w:type="pct"/>
          <w:jc w:val="left"/>
          <w:tblCellMar>
            <w:top w:w="0" w:type="dxa"/>
            <w:left w:w="0" w:type="dxa"/>
            <w:bottom w:w="0" w:type="dxa"/>
            <w:right w:w="0" w:type="dxa"/>
          </w:tblCellMar>
        </w:tblPrEx>
        <w:trPr>
          <w:jc w:val="left"/>
        </w:trPr>
        <w:tc>
          <w:tcPr>
            <w:tcW w:w="1748"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3252" w:type="pct"/>
            <w:gridSpan w:val="4"/>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Bãi cảng</w:t>
            </w:r>
          </w:p>
        </w:tc>
        <w:tc>
          <w:tcPr>
            <w:tcW w:w="160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Sà lan, ô tô, toa xe tại cầu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8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c>
          <w:tcPr>
            <w:tcW w:w="7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174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74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28</w:t>
            </w:r>
          </w:p>
        </w:tc>
        <w:tc>
          <w:tcPr>
            <w:tcW w:w="8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40</w:t>
            </w:r>
          </w:p>
        </w:tc>
        <w:tc>
          <w:tcPr>
            <w:tcW w:w="7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25</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32</w:t>
            </w:r>
          </w:p>
        </w:tc>
      </w:tr>
      <w:tr>
        <w:tblPrEx>
          <w:tblW w:w="5000" w:type="pct"/>
          <w:jc w:val="left"/>
          <w:tblCellMar>
            <w:top w:w="0" w:type="dxa"/>
            <w:left w:w="0" w:type="dxa"/>
            <w:bottom w:w="0" w:type="dxa"/>
            <w:right w:w="0" w:type="dxa"/>
          </w:tblCellMar>
        </w:tblPrEx>
        <w:trPr>
          <w:jc w:val="left"/>
        </w:trPr>
        <w:tc>
          <w:tcPr>
            <w:tcW w:w="174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17</w:t>
            </w:r>
          </w:p>
        </w:tc>
        <w:tc>
          <w:tcPr>
            <w:tcW w:w="8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22</w:t>
            </w:r>
          </w:p>
        </w:tc>
        <w:tc>
          <w:tcPr>
            <w:tcW w:w="7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18</w:t>
            </w:r>
          </w:p>
        </w:tc>
      </w:tr>
      <w:tr>
        <w:tblPrEx>
          <w:tblW w:w="5000" w:type="pct"/>
          <w:jc w:val="left"/>
          <w:tblCellMar>
            <w:top w:w="0" w:type="dxa"/>
            <w:left w:w="0" w:type="dxa"/>
            <w:bottom w:w="0" w:type="dxa"/>
            <w:right w:w="0" w:type="dxa"/>
          </w:tblCellMar>
        </w:tblPrEx>
        <w:trPr>
          <w:jc w:val="left"/>
        </w:trPr>
        <w:tc>
          <w:tcPr>
            <w:tcW w:w="174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74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42</w:t>
            </w:r>
          </w:p>
        </w:tc>
        <w:tc>
          <w:tcPr>
            <w:tcW w:w="8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61</w:t>
            </w:r>
          </w:p>
        </w:tc>
        <w:tc>
          <w:tcPr>
            <w:tcW w:w="7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38</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49</w:t>
            </w:r>
          </w:p>
        </w:tc>
      </w:tr>
      <w:tr>
        <w:tblPrEx>
          <w:tblW w:w="5000" w:type="pct"/>
          <w:jc w:val="left"/>
          <w:tblCellMar>
            <w:top w:w="0" w:type="dxa"/>
            <w:left w:w="0" w:type="dxa"/>
            <w:bottom w:w="0" w:type="dxa"/>
            <w:right w:w="0" w:type="dxa"/>
          </w:tblCellMar>
        </w:tblPrEx>
        <w:trPr>
          <w:jc w:val="left"/>
        </w:trPr>
        <w:tc>
          <w:tcPr>
            <w:tcW w:w="174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24</w:t>
            </w:r>
          </w:p>
        </w:tc>
        <w:tc>
          <w:tcPr>
            <w:tcW w:w="8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32</w:t>
            </w:r>
          </w:p>
        </w:tc>
        <w:tc>
          <w:tcPr>
            <w:tcW w:w="7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22</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26</w:t>
            </w:r>
          </w:p>
        </w:tc>
      </w:tr>
      <w:tr>
        <w:tblPrEx>
          <w:tblW w:w="5000" w:type="pct"/>
          <w:jc w:val="left"/>
          <w:tblCellMar>
            <w:top w:w="0" w:type="dxa"/>
            <w:left w:w="0" w:type="dxa"/>
            <w:bottom w:w="0" w:type="dxa"/>
            <w:right w:w="0" w:type="dxa"/>
          </w:tblCellMar>
        </w:tblPrEx>
        <w:trPr>
          <w:jc w:val="left"/>
        </w:trPr>
        <w:tc>
          <w:tcPr>
            <w:tcW w:w="174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74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47</w:t>
            </w:r>
          </w:p>
        </w:tc>
        <w:tc>
          <w:tcPr>
            <w:tcW w:w="8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74</w:t>
            </w:r>
          </w:p>
        </w:tc>
        <w:tc>
          <w:tcPr>
            <w:tcW w:w="7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43</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60</w:t>
            </w:r>
          </w:p>
        </w:tc>
      </w:tr>
      <w:tr>
        <w:tblPrEx>
          <w:tblW w:w="5000" w:type="pct"/>
          <w:jc w:val="left"/>
          <w:tblCellMar>
            <w:top w:w="0" w:type="dxa"/>
            <w:left w:w="0" w:type="dxa"/>
            <w:bottom w:w="0" w:type="dxa"/>
            <w:right w:w="0" w:type="dxa"/>
          </w:tblCellMar>
        </w:tblPrEx>
        <w:trPr>
          <w:jc w:val="left"/>
        </w:trPr>
        <w:tc>
          <w:tcPr>
            <w:tcW w:w="174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29</w:t>
            </w:r>
          </w:p>
        </w:tc>
        <w:tc>
          <w:tcPr>
            <w:tcW w:w="8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47</w:t>
            </w:r>
          </w:p>
        </w:tc>
        <w:tc>
          <w:tcPr>
            <w:tcW w:w="7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26</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38</w:t>
            </w:r>
          </w:p>
        </w:tc>
      </w:tr>
    </w:tbl>
    <w:p>
      <w:pPr>
        <w:bidi w:val="0"/>
        <w:spacing w:before="120" w:beforeAutospacing="0" w:after="280" w:afterAutospacing="1"/>
      </w:pPr>
      <w:r>
        <w:rPr>
          <w:rtl w:val="0"/>
        </w:rPr>
        <w:t>3. Khung giá dịch vụ bốc dỡ container từ tàu (sà lan) sang bãi cảng và ngược lại áp dụng đối với bốc, dỡ container phục vụ vận chuyển qua lại giữa các cảng để xuất hàng, chuyển cảng đích, áp dụng cách tính giá như sau:</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3925"/>
        <w:gridCol w:w="2216"/>
        <w:gridCol w:w="2499"/>
      </w:tblGrid>
      <w:tr>
        <w:tblPrEx>
          <w:tblW w:w="5000" w:type="pct"/>
          <w:jc w:val="left"/>
          <w:tblCellMar>
            <w:top w:w="0" w:type="dxa"/>
            <w:left w:w="0" w:type="dxa"/>
            <w:bottom w:w="0" w:type="dxa"/>
            <w:right w:w="0" w:type="dxa"/>
          </w:tblCellMar>
        </w:tblPrEx>
        <w:trPr>
          <w:jc w:val="left"/>
        </w:trPr>
        <w:tc>
          <w:tcPr>
            <w:tcW w:w="2271"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2729"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Khung giá dịch vụ</w:t>
            </w:r>
          </w:p>
          <w:p>
            <w:pPr>
              <w:bidi w:val="0"/>
              <w:spacing w:before="120" w:beforeAutospacing="0" w:after="0" w:afterAutospacing="0"/>
              <w:jc w:val="center"/>
              <w:rPr>
                <w:rtl w:val="0"/>
              </w:rPr>
            </w:pPr>
            <w:r>
              <w:rPr>
                <w:rtl w:val="0"/>
              </w:rPr>
              <w:t>Sà lan ↔ Bãi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27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27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w:t>
            </w:r>
          </w:p>
        </w:tc>
      </w:tr>
      <w:tr>
        <w:tblPrEx>
          <w:tblW w:w="5000" w:type="pct"/>
          <w:jc w:val="left"/>
          <w:tblCellMar>
            <w:top w:w="0" w:type="dxa"/>
            <w:left w:w="0" w:type="dxa"/>
            <w:bottom w:w="0" w:type="dxa"/>
            <w:right w:w="0" w:type="dxa"/>
          </w:tblCellMar>
        </w:tblPrEx>
        <w:trPr>
          <w:jc w:val="left"/>
        </w:trPr>
        <w:tc>
          <w:tcPr>
            <w:tcW w:w="227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w:t>
            </w:r>
          </w:p>
        </w:tc>
      </w:tr>
      <w:tr>
        <w:tblPrEx>
          <w:tblW w:w="5000" w:type="pct"/>
          <w:jc w:val="left"/>
          <w:tblCellMar>
            <w:top w:w="0" w:type="dxa"/>
            <w:left w:w="0" w:type="dxa"/>
            <w:bottom w:w="0" w:type="dxa"/>
            <w:right w:w="0" w:type="dxa"/>
          </w:tblCellMar>
        </w:tblPrEx>
        <w:trPr>
          <w:jc w:val="left"/>
        </w:trPr>
        <w:tc>
          <w:tcPr>
            <w:tcW w:w="227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27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r>
        <w:tblPrEx>
          <w:tblW w:w="5000" w:type="pct"/>
          <w:jc w:val="left"/>
          <w:tblCellMar>
            <w:top w:w="0" w:type="dxa"/>
            <w:left w:w="0" w:type="dxa"/>
            <w:bottom w:w="0" w:type="dxa"/>
            <w:right w:w="0" w:type="dxa"/>
          </w:tblCellMar>
        </w:tblPrEx>
        <w:trPr>
          <w:jc w:val="left"/>
        </w:trPr>
        <w:tc>
          <w:tcPr>
            <w:tcW w:w="227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r>
        <w:tblPrEx>
          <w:tblW w:w="5000" w:type="pct"/>
          <w:jc w:val="left"/>
          <w:tblCellMar>
            <w:top w:w="0" w:type="dxa"/>
            <w:left w:w="0" w:type="dxa"/>
            <w:bottom w:w="0" w:type="dxa"/>
            <w:right w:w="0" w:type="dxa"/>
          </w:tblCellMar>
        </w:tblPrEx>
        <w:trPr>
          <w:jc w:val="left"/>
        </w:trPr>
        <w:tc>
          <w:tcPr>
            <w:tcW w:w="227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27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r>
        <w:tblPrEx>
          <w:tblW w:w="5000" w:type="pct"/>
          <w:jc w:val="left"/>
          <w:tblCellMar>
            <w:top w:w="0" w:type="dxa"/>
            <w:left w:w="0" w:type="dxa"/>
            <w:bottom w:w="0" w:type="dxa"/>
            <w:right w:w="0" w:type="dxa"/>
          </w:tblCellMar>
        </w:tblPrEx>
        <w:trPr>
          <w:jc w:val="left"/>
        </w:trPr>
        <w:tc>
          <w:tcPr>
            <w:tcW w:w="227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bl>
    <w:p>
      <w:pPr>
        <w:bidi w:val="0"/>
        <w:spacing w:before="120" w:beforeAutospacing="0" w:after="280" w:afterAutospacing="1"/>
      </w:pPr>
      <w:bookmarkStart w:id="10" w:name="dieu_5"/>
      <w:r>
        <w:rPr>
          <w:b/>
          <w:bCs/>
          <w:rtl w:val="0"/>
        </w:rPr>
        <w:t>Điều 5. Khung giá dịch vụ bốc dỡ container nhập khẩu, xuất khẩu, tạm nhập, tái xuất, quá cảnh, trung chuyển thuộc Khu vực II</w:t>
      </w:r>
      <w:bookmarkEnd w:id="10"/>
    </w:p>
    <w:p>
      <w:pPr>
        <w:bidi w:val="0"/>
        <w:spacing w:before="120" w:beforeAutospacing="0" w:after="280" w:afterAutospacing="1"/>
      </w:pPr>
      <w:r>
        <w:rPr>
          <w:rtl w:val="0"/>
        </w:rPr>
        <w:t>1. Khung giá dịch vụ bốc dỡ container nhập khẩu, xuất khẩu, tạm nhập, tái xuất</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2747"/>
        <w:gridCol w:w="1572"/>
        <w:gridCol w:w="1310"/>
        <w:gridCol w:w="1572"/>
        <w:gridCol w:w="1439"/>
      </w:tblGrid>
      <w:tr>
        <w:tblPrEx>
          <w:tblW w:w="5000" w:type="pct"/>
          <w:jc w:val="left"/>
          <w:tblCellMar>
            <w:top w:w="0" w:type="dxa"/>
            <w:left w:w="0" w:type="dxa"/>
            <w:bottom w:w="0" w:type="dxa"/>
            <w:right w:w="0" w:type="dxa"/>
          </w:tblCellMar>
        </w:tblPrEx>
        <w:trPr>
          <w:jc w:val="left"/>
        </w:trPr>
        <w:tc>
          <w:tcPr>
            <w:tcW w:w="1590"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3410" w:type="pct"/>
            <w:gridSpan w:val="4"/>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66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lan)↔Bãi cảng</w:t>
            </w:r>
          </w:p>
        </w:tc>
        <w:tc>
          <w:tcPr>
            <w:tcW w:w="174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Sà lan, ô tô, toa xe tại cầu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8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45</w:t>
            </w:r>
          </w:p>
        </w:tc>
        <w:tc>
          <w:tcPr>
            <w:tcW w:w="7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59</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36</w:t>
            </w:r>
          </w:p>
        </w:tc>
        <w:tc>
          <w:tcPr>
            <w:tcW w:w="8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47</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27</w:t>
            </w:r>
          </w:p>
        </w:tc>
        <w:tc>
          <w:tcPr>
            <w:tcW w:w="7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35</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22</w:t>
            </w:r>
          </w:p>
        </w:tc>
        <w:tc>
          <w:tcPr>
            <w:tcW w:w="8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28</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68</w:t>
            </w:r>
          </w:p>
        </w:tc>
        <w:tc>
          <w:tcPr>
            <w:tcW w:w="7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89</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54</w:t>
            </w:r>
          </w:p>
        </w:tc>
        <w:tc>
          <w:tcPr>
            <w:tcW w:w="8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71</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36</w:t>
            </w:r>
          </w:p>
        </w:tc>
        <w:tc>
          <w:tcPr>
            <w:tcW w:w="7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47</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29</w:t>
            </w:r>
          </w:p>
        </w:tc>
        <w:tc>
          <w:tcPr>
            <w:tcW w:w="8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38</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102</w:t>
            </w:r>
          </w:p>
        </w:tc>
        <w:tc>
          <w:tcPr>
            <w:tcW w:w="7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132</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82</w:t>
            </w:r>
          </w:p>
        </w:tc>
        <w:tc>
          <w:tcPr>
            <w:tcW w:w="8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106</w:t>
            </w:r>
          </w:p>
        </w:tc>
      </w:tr>
      <w:tr>
        <w:tblPrEx>
          <w:tblW w:w="5000" w:type="pct"/>
          <w:jc w:val="left"/>
          <w:tblCellMar>
            <w:top w:w="0" w:type="dxa"/>
            <w:left w:w="0" w:type="dxa"/>
            <w:bottom w:w="0" w:type="dxa"/>
            <w:right w:w="0" w:type="dxa"/>
          </w:tblCellMar>
        </w:tblPrEx>
        <w:trPr>
          <w:jc w:val="left"/>
        </w:trPr>
        <w:tc>
          <w:tcPr>
            <w:tcW w:w="15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54</w:t>
            </w:r>
          </w:p>
        </w:tc>
        <w:tc>
          <w:tcPr>
            <w:tcW w:w="7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70</w:t>
            </w:r>
          </w:p>
        </w:tc>
        <w:tc>
          <w:tcPr>
            <w:tcW w:w="9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43</w:t>
            </w:r>
          </w:p>
        </w:tc>
        <w:tc>
          <w:tcPr>
            <w:tcW w:w="8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56</w:t>
            </w:r>
          </w:p>
        </w:tc>
      </w:tr>
    </w:tbl>
    <w:p>
      <w:pPr>
        <w:bidi w:val="0"/>
        <w:spacing w:before="120" w:beforeAutospacing="0" w:after="280" w:afterAutospacing="1"/>
      </w:pPr>
      <w:r>
        <w:rPr>
          <w:rtl w:val="0"/>
        </w:rPr>
        <w:t>2. Khung giá dịch vụ bốc dỡ container quá cảnh, trung chuyển</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3091"/>
        <w:gridCol w:w="1502"/>
        <w:gridCol w:w="1213"/>
        <w:gridCol w:w="1500"/>
        <w:gridCol w:w="1334"/>
      </w:tblGrid>
      <w:tr>
        <w:tblPrEx>
          <w:tblW w:w="5000" w:type="pct"/>
          <w:jc w:val="left"/>
          <w:tblCellMar>
            <w:top w:w="0" w:type="dxa"/>
            <w:left w:w="0" w:type="dxa"/>
            <w:bottom w:w="0" w:type="dxa"/>
            <w:right w:w="0" w:type="dxa"/>
          </w:tblCellMar>
        </w:tblPrEx>
        <w:trPr>
          <w:jc w:val="left"/>
        </w:trPr>
        <w:tc>
          <w:tcPr>
            <w:tcW w:w="1789"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3211" w:type="pct"/>
            <w:gridSpan w:val="4"/>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57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Bãi cảng</w:t>
            </w:r>
          </w:p>
        </w:tc>
        <w:tc>
          <w:tcPr>
            <w:tcW w:w="164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Sà lan, ô tô, toa xe tại cầu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86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7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178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86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7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78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86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34</w:t>
            </w:r>
          </w:p>
        </w:tc>
        <w:tc>
          <w:tcPr>
            <w:tcW w:w="7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44</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27</w:t>
            </w:r>
          </w:p>
        </w:tc>
        <w:tc>
          <w:tcPr>
            <w:tcW w:w="77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35</w:t>
            </w:r>
          </w:p>
        </w:tc>
      </w:tr>
      <w:tr>
        <w:tblPrEx>
          <w:tblW w:w="5000" w:type="pct"/>
          <w:jc w:val="left"/>
          <w:tblCellMar>
            <w:top w:w="0" w:type="dxa"/>
            <w:left w:w="0" w:type="dxa"/>
            <w:bottom w:w="0" w:type="dxa"/>
            <w:right w:w="0" w:type="dxa"/>
          </w:tblCellMar>
        </w:tblPrEx>
        <w:trPr>
          <w:jc w:val="left"/>
        </w:trPr>
        <w:tc>
          <w:tcPr>
            <w:tcW w:w="178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86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20</w:t>
            </w:r>
          </w:p>
        </w:tc>
        <w:tc>
          <w:tcPr>
            <w:tcW w:w="7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26</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16</w:t>
            </w:r>
          </w:p>
        </w:tc>
        <w:tc>
          <w:tcPr>
            <w:tcW w:w="77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21</w:t>
            </w:r>
          </w:p>
        </w:tc>
      </w:tr>
      <w:tr>
        <w:tblPrEx>
          <w:tblW w:w="5000" w:type="pct"/>
          <w:jc w:val="left"/>
          <w:tblCellMar>
            <w:top w:w="0" w:type="dxa"/>
            <w:left w:w="0" w:type="dxa"/>
            <w:bottom w:w="0" w:type="dxa"/>
            <w:right w:w="0" w:type="dxa"/>
          </w:tblCellMar>
        </w:tblPrEx>
        <w:trPr>
          <w:jc w:val="left"/>
        </w:trPr>
        <w:tc>
          <w:tcPr>
            <w:tcW w:w="178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86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7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78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86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51</w:t>
            </w:r>
          </w:p>
        </w:tc>
        <w:tc>
          <w:tcPr>
            <w:tcW w:w="7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67</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41</w:t>
            </w:r>
          </w:p>
        </w:tc>
        <w:tc>
          <w:tcPr>
            <w:tcW w:w="77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54</w:t>
            </w:r>
          </w:p>
        </w:tc>
      </w:tr>
      <w:tr>
        <w:tblPrEx>
          <w:tblW w:w="5000" w:type="pct"/>
          <w:jc w:val="left"/>
          <w:tblCellMar>
            <w:top w:w="0" w:type="dxa"/>
            <w:left w:w="0" w:type="dxa"/>
            <w:bottom w:w="0" w:type="dxa"/>
            <w:right w:w="0" w:type="dxa"/>
          </w:tblCellMar>
        </w:tblPrEx>
        <w:trPr>
          <w:jc w:val="left"/>
        </w:trPr>
        <w:tc>
          <w:tcPr>
            <w:tcW w:w="178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86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27</w:t>
            </w:r>
          </w:p>
        </w:tc>
        <w:tc>
          <w:tcPr>
            <w:tcW w:w="7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35</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22</w:t>
            </w:r>
          </w:p>
        </w:tc>
        <w:tc>
          <w:tcPr>
            <w:tcW w:w="77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28</w:t>
            </w:r>
          </w:p>
        </w:tc>
      </w:tr>
      <w:tr>
        <w:tblPrEx>
          <w:tblW w:w="5000" w:type="pct"/>
          <w:jc w:val="left"/>
          <w:tblCellMar>
            <w:top w:w="0" w:type="dxa"/>
            <w:left w:w="0" w:type="dxa"/>
            <w:bottom w:w="0" w:type="dxa"/>
            <w:right w:w="0" w:type="dxa"/>
          </w:tblCellMar>
        </w:tblPrEx>
        <w:trPr>
          <w:jc w:val="left"/>
        </w:trPr>
        <w:tc>
          <w:tcPr>
            <w:tcW w:w="178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86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7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78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86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76</w:t>
            </w:r>
          </w:p>
        </w:tc>
        <w:tc>
          <w:tcPr>
            <w:tcW w:w="7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99</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61</w:t>
            </w:r>
          </w:p>
        </w:tc>
        <w:tc>
          <w:tcPr>
            <w:tcW w:w="77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79</w:t>
            </w:r>
          </w:p>
        </w:tc>
      </w:tr>
      <w:tr>
        <w:tblPrEx>
          <w:tblW w:w="5000" w:type="pct"/>
          <w:jc w:val="left"/>
          <w:tblCellMar>
            <w:top w:w="0" w:type="dxa"/>
            <w:left w:w="0" w:type="dxa"/>
            <w:bottom w:w="0" w:type="dxa"/>
            <w:right w:w="0" w:type="dxa"/>
          </w:tblCellMar>
        </w:tblPrEx>
        <w:trPr>
          <w:jc w:val="left"/>
        </w:trPr>
        <w:tc>
          <w:tcPr>
            <w:tcW w:w="178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86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41</w:t>
            </w:r>
          </w:p>
        </w:tc>
        <w:tc>
          <w:tcPr>
            <w:tcW w:w="7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52</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33</w:t>
            </w:r>
          </w:p>
        </w:tc>
        <w:tc>
          <w:tcPr>
            <w:tcW w:w="77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42</w:t>
            </w:r>
          </w:p>
        </w:tc>
      </w:tr>
    </w:tbl>
    <w:p>
      <w:pPr>
        <w:bidi w:val="0"/>
        <w:spacing w:before="120" w:beforeAutospacing="0" w:after="280" w:afterAutospacing="1"/>
      </w:pPr>
      <w:bookmarkStart w:id="11" w:name="dieu_6"/>
      <w:r>
        <w:rPr>
          <w:b/>
          <w:bCs/>
          <w:rtl w:val="0"/>
        </w:rPr>
        <w:t>Điều 6. Khung giá dịch vụ bốc dỡ container nhập khẩu, xuất khẩu, tạm nhập, tái xuất, quá cảnh, trung chuyển Khu vực III</w:t>
      </w:r>
      <w:bookmarkEnd w:id="11"/>
    </w:p>
    <w:p>
      <w:pPr>
        <w:bidi w:val="0"/>
        <w:spacing w:before="120" w:beforeAutospacing="0" w:after="280" w:afterAutospacing="1"/>
      </w:pPr>
      <w:r>
        <w:rPr>
          <w:rtl w:val="0"/>
        </w:rPr>
        <w:t>1. Khung giá dịch vụ bốc dỡ container nhập khẩu, xuất khẩu và tạm nhập, tái xuất (không áp dụng đối với bến cảng khu vực Cái Mép - Thị Vải và Nhóm cảng biển số 5)</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2859"/>
        <w:gridCol w:w="1575"/>
        <w:gridCol w:w="1317"/>
        <w:gridCol w:w="1575"/>
        <w:gridCol w:w="1314"/>
        <w:gridCol w:w="1"/>
      </w:tblGrid>
      <w:tr>
        <w:tblPrEx>
          <w:tblW w:w="5000" w:type="pct"/>
          <w:jc w:val="left"/>
          <w:tblCellMar>
            <w:top w:w="0" w:type="dxa"/>
            <w:left w:w="0" w:type="dxa"/>
            <w:bottom w:w="0" w:type="dxa"/>
            <w:right w:w="0" w:type="dxa"/>
          </w:tblCellMar>
        </w:tblPrEx>
        <w:trPr>
          <w:jc w:val="left"/>
        </w:trPr>
        <w:tc>
          <w:tcPr>
            <w:tcW w:w="1654"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3346" w:type="pct"/>
            <w:gridSpan w:val="4"/>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67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lan)↔Bãi cảng</w:t>
            </w:r>
          </w:p>
        </w:tc>
        <w:tc>
          <w:tcPr>
            <w:tcW w:w="1672"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Sà lan, ô tô, toa xe tại cầu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6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6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16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6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6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6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45</w:t>
            </w:r>
          </w:p>
        </w:tc>
        <w:tc>
          <w:tcPr>
            <w:tcW w:w="76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53</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33</w:t>
            </w:r>
          </w:p>
        </w:tc>
        <w:tc>
          <w:tcPr>
            <w:tcW w:w="76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42</w:t>
            </w:r>
          </w:p>
        </w:tc>
      </w:tr>
      <w:tr>
        <w:tblPrEx>
          <w:tblW w:w="5000" w:type="pct"/>
          <w:jc w:val="left"/>
          <w:tblCellMar>
            <w:top w:w="0" w:type="dxa"/>
            <w:left w:w="0" w:type="dxa"/>
            <w:bottom w:w="0" w:type="dxa"/>
            <w:right w:w="0" w:type="dxa"/>
          </w:tblCellMar>
        </w:tblPrEx>
        <w:trPr>
          <w:jc w:val="left"/>
        </w:trPr>
        <w:tc>
          <w:tcPr>
            <w:tcW w:w="16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24</w:t>
            </w:r>
          </w:p>
        </w:tc>
        <w:tc>
          <w:tcPr>
            <w:tcW w:w="76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29</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18</w:t>
            </w:r>
          </w:p>
        </w:tc>
        <w:tc>
          <w:tcPr>
            <w:tcW w:w="76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r>
        <w:tblPrEx>
          <w:tblW w:w="5000" w:type="pct"/>
          <w:jc w:val="left"/>
          <w:tblCellMar>
            <w:top w:w="0" w:type="dxa"/>
            <w:left w:w="0" w:type="dxa"/>
            <w:bottom w:w="0" w:type="dxa"/>
            <w:right w:w="0" w:type="dxa"/>
          </w:tblCellMar>
        </w:tblPrEx>
        <w:trPr>
          <w:jc w:val="left"/>
        </w:trPr>
        <w:tc>
          <w:tcPr>
            <w:tcW w:w="16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6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6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6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68</w:t>
            </w:r>
          </w:p>
        </w:tc>
        <w:tc>
          <w:tcPr>
            <w:tcW w:w="76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81</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50</w:t>
            </w:r>
          </w:p>
        </w:tc>
        <w:tc>
          <w:tcPr>
            <w:tcW w:w="76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65</w:t>
            </w:r>
          </w:p>
        </w:tc>
      </w:tr>
      <w:tr>
        <w:tblPrEx>
          <w:tblW w:w="5000" w:type="pct"/>
          <w:jc w:val="left"/>
          <w:tblCellMar>
            <w:top w:w="0" w:type="dxa"/>
            <w:left w:w="0" w:type="dxa"/>
            <w:bottom w:w="0" w:type="dxa"/>
            <w:right w:w="0" w:type="dxa"/>
          </w:tblCellMar>
        </w:tblPrEx>
        <w:trPr>
          <w:jc w:val="left"/>
        </w:trPr>
        <w:tc>
          <w:tcPr>
            <w:tcW w:w="16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36</w:t>
            </w:r>
          </w:p>
        </w:tc>
        <w:tc>
          <w:tcPr>
            <w:tcW w:w="76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43</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26</w:t>
            </w:r>
          </w:p>
        </w:tc>
        <w:tc>
          <w:tcPr>
            <w:tcW w:w="76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34</w:t>
            </w:r>
          </w:p>
        </w:tc>
      </w:tr>
      <w:tr>
        <w:tblPrEx>
          <w:tblW w:w="5000" w:type="pct"/>
          <w:jc w:val="left"/>
          <w:tblCellMar>
            <w:top w:w="0" w:type="dxa"/>
            <w:left w:w="0" w:type="dxa"/>
            <w:bottom w:w="0" w:type="dxa"/>
            <w:right w:w="0" w:type="dxa"/>
          </w:tblCellMar>
        </w:tblPrEx>
        <w:trPr>
          <w:jc w:val="left"/>
        </w:trPr>
        <w:tc>
          <w:tcPr>
            <w:tcW w:w="16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6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6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6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83</w:t>
            </w:r>
          </w:p>
        </w:tc>
        <w:tc>
          <w:tcPr>
            <w:tcW w:w="76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98</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60</w:t>
            </w:r>
          </w:p>
        </w:tc>
        <w:tc>
          <w:tcPr>
            <w:tcW w:w="76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78</w:t>
            </w:r>
          </w:p>
        </w:tc>
      </w:tr>
      <w:tr>
        <w:tblPrEx>
          <w:tblW w:w="5000" w:type="pct"/>
          <w:jc w:val="left"/>
          <w:tblCellMar>
            <w:top w:w="0" w:type="dxa"/>
            <w:left w:w="0" w:type="dxa"/>
            <w:bottom w:w="0" w:type="dxa"/>
            <w:right w:w="0" w:type="dxa"/>
          </w:tblCellMar>
        </w:tblPrEx>
        <w:trPr>
          <w:jc w:val="left"/>
        </w:trPr>
        <w:tc>
          <w:tcPr>
            <w:tcW w:w="16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53</w:t>
            </w:r>
          </w:p>
        </w:tc>
        <w:tc>
          <w:tcPr>
            <w:tcW w:w="76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62</w:t>
            </w:r>
          </w:p>
        </w:tc>
        <w:tc>
          <w:tcPr>
            <w:tcW w:w="9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38</w:t>
            </w:r>
          </w:p>
        </w:tc>
        <w:tc>
          <w:tcPr>
            <w:tcW w:w="76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50</w:t>
            </w:r>
          </w:p>
        </w:tc>
      </w:tr>
    </w:tbl>
    <w:p>
      <w:pPr>
        <w:bidi w:val="0"/>
        <w:spacing w:before="120" w:beforeAutospacing="0" w:after="280" w:afterAutospacing="1"/>
      </w:pPr>
      <w:r>
        <w:rPr>
          <w:rtl w:val="0"/>
        </w:rPr>
        <w:t>2. Khung giá dịch vụ bốc dỡ container quá cảnh, trung chuyển (không áp dụng đối với bến cảng khu vực Cái Mép - Thị Vải và Nhóm cảng biển số 5)</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3058"/>
        <w:gridCol w:w="1560"/>
        <w:gridCol w:w="1225"/>
        <w:gridCol w:w="1417"/>
        <w:gridCol w:w="1380"/>
      </w:tblGrid>
      <w:tr>
        <w:tblPrEx>
          <w:tblW w:w="5000" w:type="pct"/>
          <w:jc w:val="left"/>
          <w:tblCellMar>
            <w:top w:w="0" w:type="dxa"/>
            <w:left w:w="0" w:type="dxa"/>
            <w:bottom w:w="0" w:type="dxa"/>
            <w:right w:w="0" w:type="dxa"/>
          </w:tblCellMar>
        </w:tblPrEx>
        <w:trPr>
          <w:jc w:val="left"/>
        </w:trPr>
        <w:tc>
          <w:tcPr>
            <w:tcW w:w="1770"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3230" w:type="pct"/>
            <w:gridSpan w:val="4"/>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61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Bãi cảng</w:t>
            </w:r>
          </w:p>
        </w:tc>
        <w:tc>
          <w:tcPr>
            <w:tcW w:w="161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Sà lan, ô tô, toa xe tại cầu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9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177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9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77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31</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40</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22</w:t>
            </w:r>
          </w:p>
        </w:tc>
        <w:tc>
          <w:tcPr>
            <w:tcW w:w="7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32</w:t>
            </w:r>
          </w:p>
        </w:tc>
      </w:tr>
      <w:tr>
        <w:tblPrEx>
          <w:tblW w:w="5000" w:type="pct"/>
          <w:jc w:val="left"/>
          <w:tblCellMar>
            <w:top w:w="0" w:type="dxa"/>
            <w:left w:w="0" w:type="dxa"/>
            <w:bottom w:w="0" w:type="dxa"/>
            <w:right w:w="0" w:type="dxa"/>
          </w:tblCellMar>
        </w:tblPrEx>
        <w:trPr>
          <w:jc w:val="left"/>
        </w:trPr>
        <w:tc>
          <w:tcPr>
            <w:tcW w:w="177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17</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21</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7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17</w:t>
            </w:r>
          </w:p>
        </w:tc>
      </w:tr>
      <w:tr>
        <w:tblPrEx>
          <w:tblW w:w="5000" w:type="pct"/>
          <w:jc w:val="left"/>
          <w:tblCellMar>
            <w:top w:w="0" w:type="dxa"/>
            <w:left w:w="0" w:type="dxa"/>
            <w:bottom w:w="0" w:type="dxa"/>
            <w:right w:w="0" w:type="dxa"/>
          </w:tblCellMar>
        </w:tblPrEx>
        <w:trPr>
          <w:jc w:val="left"/>
        </w:trPr>
        <w:tc>
          <w:tcPr>
            <w:tcW w:w="177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9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77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46</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60</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34</w:t>
            </w:r>
          </w:p>
        </w:tc>
        <w:tc>
          <w:tcPr>
            <w:tcW w:w="7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48</w:t>
            </w:r>
          </w:p>
        </w:tc>
      </w:tr>
      <w:tr>
        <w:tblPrEx>
          <w:tblW w:w="5000" w:type="pct"/>
          <w:jc w:val="left"/>
          <w:tblCellMar>
            <w:top w:w="0" w:type="dxa"/>
            <w:left w:w="0" w:type="dxa"/>
            <w:bottom w:w="0" w:type="dxa"/>
            <w:right w:w="0" w:type="dxa"/>
          </w:tblCellMar>
        </w:tblPrEx>
        <w:trPr>
          <w:jc w:val="left"/>
        </w:trPr>
        <w:tc>
          <w:tcPr>
            <w:tcW w:w="177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24</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32</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18</w:t>
            </w:r>
          </w:p>
        </w:tc>
        <w:tc>
          <w:tcPr>
            <w:tcW w:w="7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26</w:t>
            </w:r>
          </w:p>
        </w:tc>
      </w:tr>
      <w:tr>
        <w:tblPrEx>
          <w:tblW w:w="5000" w:type="pct"/>
          <w:jc w:val="left"/>
          <w:tblCellMar>
            <w:top w:w="0" w:type="dxa"/>
            <w:left w:w="0" w:type="dxa"/>
            <w:bottom w:w="0" w:type="dxa"/>
            <w:right w:w="0" w:type="dxa"/>
          </w:tblCellMar>
        </w:tblPrEx>
        <w:trPr>
          <w:jc w:val="left"/>
        </w:trPr>
        <w:tc>
          <w:tcPr>
            <w:tcW w:w="177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9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77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9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56</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73</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41</w:t>
            </w:r>
          </w:p>
        </w:tc>
        <w:tc>
          <w:tcPr>
            <w:tcW w:w="7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58</w:t>
            </w:r>
          </w:p>
        </w:tc>
      </w:tr>
      <w:tr>
        <w:tblPrEx>
          <w:tblW w:w="5000" w:type="pct"/>
          <w:jc w:val="left"/>
          <w:tblCellMar>
            <w:top w:w="0" w:type="dxa"/>
            <w:left w:w="0" w:type="dxa"/>
            <w:bottom w:w="0" w:type="dxa"/>
            <w:right w:w="0" w:type="dxa"/>
          </w:tblCellMar>
        </w:tblPrEx>
        <w:trPr>
          <w:jc w:val="left"/>
        </w:trPr>
        <w:tc>
          <w:tcPr>
            <w:tcW w:w="177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9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35</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47</w:t>
            </w:r>
          </w:p>
        </w:tc>
        <w:tc>
          <w:tcPr>
            <w:tcW w:w="82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26</w:t>
            </w:r>
          </w:p>
        </w:tc>
        <w:tc>
          <w:tcPr>
            <w:tcW w:w="7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38</w:t>
            </w:r>
          </w:p>
        </w:tc>
      </w:tr>
    </w:tbl>
    <w:p>
      <w:pPr>
        <w:bidi w:val="0"/>
        <w:spacing w:before="120" w:beforeAutospacing="0" w:after="280" w:afterAutospacing="1"/>
      </w:pPr>
      <w:r>
        <w:rPr>
          <w:rtl w:val="0"/>
        </w:rPr>
        <w:t>3. Khung giá dịch vụ bốc dỡ container nhập khẩu, xuất khẩu và tạm nhập, tái xuất áp dụng đối với Nhóm cảng biển số 5</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3084"/>
        <w:gridCol w:w="1534"/>
        <w:gridCol w:w="1293"/>
        <w:gridCol w:w="1389"/>
        <w:gridCol w:w="1339"/>
        <w:gridCol w:w="1"/>
      </w:tblGrid>
      <w:tr>
        <w:tblPrEx>
          <w:tblW w:w="5000" w:type="pct"/>
          <w:jc w:val="left"/>
          <w:tblCellMar>
            <w:top w:w="0" w:type="dxa"/>
            <w:left w:w="0" w:type="dxa"/>
            <w:bottom w:w="0" w:type="dxa"/>
            <w:right w:w="0" w:type="dxa"/>
          </w:tblCellMar>
        </w:tblPrEx>
        <w:trPr>
          <w:jc w:val="left"/>
        </w:trPr>
        <w:tc>
          <w:tcPr>
            <w:tcW w:w="1785"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3215" w:type="pct"/>
            <w:gridSpan w:val="5"/>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63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lan)↔Bãi cảng</w:t>
            </w:r>
          </w:p>
        </w:tc>
        <w:tc>
          <w:tcPr>
            <w:tcW w:w="1579"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Sà lan, ô tô, toa xe tại cầu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8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c>
          <w:tcPr>
            <w:tcW w:w="8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17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8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7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8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c>
          <w:tcPr>
            <w:tcW w:w="7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27</w:t>
            </w:r>
          </w:p>
        </w:tc>
        <w:tc>
          <w:tcPr>
            <w:tcW w:w="8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17</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22</w:t>
            </w:r>
          </w:p>
        </w:tc>
      </w:tr>
      <w:tr>
        <w:tblPrEx>
          <w:tblW w:w="5000" w:type="pct"/>
          <w:jc w:val="left"/>
          <w:tblCellMar>
            <w:top w:w="0" w:type="dxa"/>
            <w:left w:w="0" w:type="dxa"/>
            <w:bottom w:w="0" w:type="dxa"/>
            <w:right w:w="0" w:type="dxa"/>
          </w:tblCellMar>
        </w:tblPrEx>
        <w:trPr>
          <w:jc w:val="left"/>
        </w:trPr>
        <w:tc>
          <w:tcPr>
            <w:tcW w:w="17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8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7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w:t>
            </w:r>
          </w:p>
        </w:tc>
        <w:tc>
          <w:tcPr>
            <w:tcW w:w="8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12</w:t>
            </w:r>
          </w:p>
        </w:tc>
      </w:tr>
      <w:tr>
        <w:tblPrEx>
          <w:tblW w:w="5000" w:type="pct"/>
          <w:jc w:val="left"/>
          <w:tblCellMar>
            <w:top w:w="0" w:type="dxa"/>
            <w:left w:w="0" w:type="dxa"/>
            <w:bottom w:w="0" w:type="dxa"/>
            <w:right w:w="0" w:type="dxa"/>
          </w:tblCellMar>
        </w:tblPrEx>
        <w:trPr>
          <w:jc w:val="left"/>
        </w:trPr>
        <w:tc>
          <w:tcPr>
            <w:tcW w:w="17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8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7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8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34</w:t>
            </w:r>
          </w:p>
        </w:tc>
        <w:tc>
          <w:tcPr>
            <w:tcW w:w="7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41</w:t>
            </w:r>
          </w:p>
        </w:tc>
        <w:tc>
          <w:tcPr>
            <w:tcW w:w="8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25</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33</w:t>
            </w:r>
          </w:p>
        </w:tc>
      </w:tr>
      <w:tr>
        <w:tblPrEx>
          <w:tblW w:w="5000" w:type="pct"/>
          <w:jc w:val="left"/>
          <w:tblCellMar>
            <w:top w:w="0" w:type="dxa"/>
            <w:left w:w="0" w:type="dxa"/>
            <w:bottom w:w="0" w:type="dxa"/>
            <w:right w:w="0" w:type="dxa"/>
          </w:tblCellMar>
        </w:tblPrEx>
        <w:trPr>
          <w:jc w:val="left"/>
        </w:trPr>
        <w:tc>
          <w:tcPr>
            <w:tcW w:w="17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8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19</w:t>
            </w:r>
          </w:p>
        </w:tc>
        <w:tc>
          <w:tcPr>
            <w:tcW w:w="7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22</w:t>
            </w:r>
          </w:p>
        </w:tc>
        <w:tc>
          <w:tcPr>
            <w:tcW w:w="8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14</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18</w:t>
            </w:r>
          </w:p>
        </w:tc>
      </w:tr>
      <w:tr>
        <w:tblPrEx>
          <w:tblW w:w="5000" w:type="pct"/>
          <w:jc w:val="left"/>
          <w:tblCellMar>
            <w:top w:w="0" w:type="dxa"/>
            <w:left w:w="0" w:type="dxa"/>
            <w:bottom w:w="0" w:type="dxa"/>
            <w:right w:w="0" w:type="dxa"/>
          </w:tblCellMar>
        </w:tblPrEx>
        <w:trPr>
          <w:jc w:val="left"/>
        </w:trPr>
        <w:tc>
          <w:tcPr>
            <w:tcW w:w="17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8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7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8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42</w:t>
            </w:r>
          </w:p>
        </w:tc>
        <w:tc>
          <w:tcPr>
            <w:tcW w:w="7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49</w:t>
            </w:r>
          </w:p>
        </w:tc>
        <w:tc>
          <w:tcPr>
            <w:tcW w:w="8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30</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39</w:t>
            </w:r>
          </w:p>
        </w:tc>
      </w:tr>
      <w:tr>
        <w:tblPrEx>
          <w:tblW w:w="5000" w:type="pct"/>
          <w:jc w:val="left"/>
          <w:tblCellMar>
            <w:top w:w="0" w:type="dxa"/>
            <w:left w:w="0" w:type="dxa"/>
            <w:bottom w:w="0" w:type="dxa"/>
            <w:right w:w="0" w:type="dxa"/>
          </w:tblCellMar>
        </w:tblPrEx>
        <w:trPr>
          <w:jc w:val="left"/>
        </w:trPr>
        <w:tc>
          <w:tcPr>
            <w:tcW w:w="17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8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26</w:t>
            </w:r>
          </w:p>
        </w:tc>
        <w:tc>
          <w:tcPr>
            <w:tcW w:w="7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31</w:t>
            </w:r>
          </w:p>
        </w:tc>
        <w:tc>
          <w:tcPr>
            <w:tcW w:w="8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19</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25</w:t>
            </w:r>
          </w:p>
        </w:tc>
      </w:tr>
    </w:tbl>
    <w:p>
      <w:pPr>
        <w:bidi w:val="0"/>
        <w:spacing w:before="120" w:beforeAutospacing="0" w:after="280" w:afterAutospacing="1"/>
      </w:pPr>
      <w:r>
        <w:rPr>
          <w:rtl w:val="0"/>
        </w:rPr>
        <w:t>4. Khung giá dịch vụ bốc dỡ container quá cảnh, trung chuyển áp dụng đối với Nhóm cảng biển số 5</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2856"/>
        <w:gridCol w:w="1500"/>
        <w:gridCol w:w="1359"/>
        <w:gridCol w:w="1"/>
        <w:gridCol w:w="1386"/>
        <w:gridCol w:w="1538"/>
        <w:gridCol w:w="1"/>
      </w:tblGrid>
      <w:tr>
        <w:tblPrEx>
          <w:tblW w:w="5000" w:type="pct"/>
          <w:jc w:val="left"/>
          <w:tblCellMar>
            <w:top w:w="0" w:type="dxa"/>
            <w:left w:w="0" w:type="dxa"/>
            <w:bottom w:w="0" w:type="dxa"/>
            <w:right w:w="0" w:type="dxa"/>
          </w:tblCellMar>
        </w:tblPrEx>
        <w:trPr>
          <w:jc w:val="left"/>
        </w:trPr>
        <w:tc>
          <w:tcPr>
            <w:tcW w:w="1653"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3347" w:type="pct"/>
            <w:gridSpan w:val="5"/>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655"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Bãi cảng</w:t>
            </w:r>
          </w:p>
        </w:tc>
        <w:tc>
          <w:tcPr>
            <w:tcW w:w="1692"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Tàu (Sà lan) ↔ Sà lan, ô tô, toa xe tại cầu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8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c>
          <w:tcPr>
            <w:tcW w:w="8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89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165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8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9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65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18</w:t>
            </w:r>
          </w:p>
        </w:tc>
        <w:tc>
          <w:tcPr>
            <w:tcW w:w="78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20</w:t>
            </w:r>
          </w:p>
        </w:tc>
        <w:tc>
          <w:tcPr>
            <w:tcW w:w="8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89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16</w:t>
            </w:r>
          </w:p>
        </w:tc>
      </w:tr>
      <w:tr>
        <w:tblPrEx>
          <w:tblW w:w="5000" w:type="pct"/>
          <w:jc w:val="left"/>
          <w:tblCellMar>
            <w:top w:w="0" w:type="dxa"/>
            <w:left w:w="0" w:type="dxa"/>
            <w:bottom w:w="0" w:type="dxa"/>
            <w:right w:w="0" w:type="dxa"/>
          </w:tblCellMar>
        </w:tblPrEx>
        <w:trPr>
          <w:jc w:val="left"/>
        </w:trPr>
        <w:tc>
          <w:tcPr>
            <w:tcW w:w="165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w:t>
            </w:r>
          </w:p>
        </w:tc>
        <w:tc>
          <w:tcPr>
            <w:tcW w:w="78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11</w:t>
            </w:r>
          </w:p>
        </w:tc>
        <w:tc>
          <w:tcPr>
            <w:tcW w:w="8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w:t>
            </w:r>
          </w:p>
        </w:tc>
        <w:tc>
          <w:tcPr>
            <w:tcW w:w="89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w:t>
            </w:r>
          </w:p>
        </w:tc>
      </w:tr>
      <w:tr>
        <w:tblPrEx>
          <w:tblW w:w="5000" w:type="pct"/>
          <w:jc w:val="left"/>
          <w:tblCellMar>
            <w:top w:w="0" w:type="dxa"/>
            <w:left w:w="0" w:type="dxa"/>
            <w:bottom w:w="0" w:type="dxa"/>
            <w:right w:w="0" w:type="dxa"/>
          </w:tblCellMar>
        </w:tblPrEx>
        <w:trPr>
          <w:jc w:val="left"/>
        </w:trPr>
        <w:tc>
          <w:tcPr>
            <w:tcW w:w="165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8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9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65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25</w:t>
            </w:r>
          </w:p>
        </w:tc>
        <w:tc>
          <w:tcPr>
            <w:tcW w:w="78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31</w:t>
            </w:r>
          </w:p>
        </w:tc>
        <w:tc>
          <w:tcPr>
            <w:tcW w:w="8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18</w:t>
            </w:r>
          </w:p>
        </w:tc>
        <w:tc>
          <w:tcPr>
            <w:tcW w:w="89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25</w:t>
            </w:r>
          </w:p>
        </w:tc>
      </w:tr>
      <w:tr>
        <w:tblPrEx>
          <w:tblW w:w="5000" w:type="pct"/>
          <w:jc w:val="left"/>
          <w:tblCellMar>
            <w:top w:w="0" w:type="dxa"/>
            <w:left w:w="0" w:type="dxa"/>
            <w:bottom w:w="0" w:type="dxa"/>
            <w:right w:w="0" w:type="dxa"/>
          </w:tblCellMar>
        </w:tblPrEx>
        <w:trPr>
          <w:jc w:val="left"/>
        </w:trPr>
        <w:tc>
          <w:tcPr>
            <w:tcW w:w="165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14</w:t>
            </w:r>
          </w:p>
        </w:tc>
        <w:tc>
          <w:tcPr>
            <w:tcW w:w="78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16</w:t>
            </w:r>
          </w:p>
        </w:tc>
        <w:tc>
          <w:tcPr>
            <w:tcW w:w="8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89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r>
      <w:tr>
        <w:tblPrEx>
          <w:tblW w:w="5000" w:type="pct"/>
          <w:jc w:val="left"/>
          <w:tblCellMar>
            <w:top w:w="0" w:type="dxa"/>
            <w:left w:w="0" w:type="dxa"/>
            <w:bottom w:w="0" w:type="dxa"/>
            <w:right w:w="0" w:type="dxa"/>
          </w:tblCellMar>
        </w:tblPrEx>
        <w:trPr>
          <w:jc w:val="left"/>
        </w:trPr>
        <w:tc>
          <w:tcPr>
            <w:tcW w:w="165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8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89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165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31</w:t>
            </w:r>
          </w:p>
        </w:tc>
        <w:tc>
          <w:tcPr>
            <w:tcW w:w="78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37</w:t>
            </w:r>
          </w:p>
        </w:tc>
        <w:tc>
          <w:tcPr>
            <w:tcW w:w="8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22</w:t>
            </w:r>
          </w:p>
        </w:tc>
        <w:tc>
          <w:tcPr>
            <w:tcW w:w="89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30</w:t>
            </w:r>
          </w:p>
        </w:tc>
      </w:tr>
      <w:tr>
        <w:tblPrEx>
          <w:tblW w:w="5000" w:type="pct"/>
          <w:jc w:val="left"/>
          <w:tblCellMar>
            <w:top w:w="0" w:type="dxa"/>
            <w:left w:w="0" w:type="dxa"/>
            <w:bottom w:w="0" w:type="dxa"/>
            <w:right w:w="0" w:type="dxa"/>
          </w:tblCellMar>
        </w:tblPrEx>
        <w:trPr>
          <w:jc w:val="left"/>
        </w:trPr>
        <w:tc>
          <w:tcPr>
            <w:tcW w:w="165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8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20</w:t>
            </w:r>
          </w:p>
        </w:tc>
        <w:tc>
          <w:tcPr>
            <w:tcW w:w="78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24</w:t>
            </w:r>
          </w:p>
        </w:tc>
        <w:tc>
          <w:tcPr>
            <w:tcW w:w="8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14</w:t>
            </w:r>
          </w:p>
        </w:tc>
        <w:tc>
          <w:tcPr>
            <w:tcW w:w="89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19</w:t>
            </w:r>
          </w:p>
        </w:tc>
      </w:tr>
    </w:tbl>
    <w:p>
      <w:pPr>
        <w:bidi w:val="0"/>
        <w:spacing w:before="120" w:beforeAutospacing="0" w:after="280" w:afterAutospacing="1"/>
      </w:pPr>
      <w:r>
        <w:rPr>
          <w:rtl w:val="0"/>
        </w:rPr>
        <w:t>5. Khung giá dịch vụ bốc dỡ container từ tàu (sà lan) sang bãi cảng và ngược lại áp dụng đối với bốc, dỡ container phục vụ vận chuyển qua lại giữa các cảng để xuất hàng, chuyển cảng đích, áp dụng cách tính giá như sau:</w:t>
      </w:r>
    </w:p>
    <w:p>
      <w:pPr>
        <w:bidi w:val="0"/>
        <w:spacing w:before="120" w:beforeAutospacing="0" w:after="280" w:afterAutospacing="1"/>
        <w:jc w:val="right"/>
      </w:pPr>
      <w:r>
        <w:rPr>
          <w:rtl w:val="0"/>
        </w:rPr>
        <w:t>Đơn vị tính: USD/container</w:t>
      </w:r>
    </w:p>
    <w:tbl>
      <w:tblPr>
        <w:tblW w:w="5000" w:type="pct"/>
        <w:jc w:val="left"/>
        <w:tblCellMar>
          <w:top w:w="0" w:type="dxa"/>
          <w:left w:w="0" w:type="dxa"/>
          <w:bottom w:w="0" w:type="dxa"/>
          <w:right w:w="0" w:type="dxa"/>
        </w:tblCellMar>
      </w:tblPr>
      <w:tblGrid>
        <w:gridCol w:w="3643"/>
        <w:gridCol w:w="2435"/>
        <w:gridCol w:w="2561"/>
        <w:gridCol w:w="1"/>
      </w:tblGrid>
      <w:tr>
        <w:tblPrEx>
          <w:tblW w:w="5000" w:type="pct"/>
          <w:jc w:val="left"/>
          <w:tblCellMar>
            <w:top w:w="0" w:type="dxa"/>
            <w:left w:w="0" w:type="dxa"/>
            <w:bottom w:w="0" w:type="dxa"/>
            <w:right w:w="0" w:type="dxa"/>
          </w:tblCellMar>
        </w:tblPrEx>
        <w:trPr>
          <w:jc w:val="left"/>
        </w:trPr>
        <w:tc>
          <w:tcPr>
            <w:tcW w:w="2108"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2892" w:type="pct"/>
            <w:gridSpan w:val="3"/>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Khung giá dịch vụ</w:t>
            </w:r>
          </w:p>
          <w:p>
            <w:pPr>
              <w:bidi w:val="0"/>
              <w:spacing w:before="120" w:beforeAutospacing="0" w:after="0" w:afterAutospacing="0"/>
              <w:jc w:val="center"/>
              <w:rPr>
                <w:rtl w:val="0"/>
              </w:rPr>
            </w:pPr>
            <w:r>
              <w:rPr>
                <w:rtl w:val="0"/>
              </w:rPr>
              <w:t>Sà lan ↔ Bãi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4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4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10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14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4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10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4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w:t>
            </w:r>
          </w:p>
        </w:tc>
        <w:tc>
          <w:tcPr>
            <w:tcW w:w="14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w:t>
            </w:r>
          </w:p>
        </w:tc>
      </w:tr>
      <w:tr>
        <w:tblPrEx>
          <w:tblW w:w="5000" w:type="pct"/>
          <w:jc w:val="left"/>
          <w:tblCellMar>
            <w:top w:w="0" w:type="dxa"/>
            <w:left w:w="0" w:type="dxa"/>
            <w:bottom w:w="0" w:type="dxa"/>
            <w:right w:w="0" w:type="dxa"/>
          </w:tblCellMar>
        </w:tblPrEx>
        <w:trPr>
          <w:jc w:val="left"/>
        </w:trPr>
        <w:tc>
          <w:tcPr>
            <w:tcW w:w="210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4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w:t>
            </w:r>
          </w:p>
        </w:tc>
        <w:tc>
          <w:tcPr>
            <w:tcW w:w="14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w:t>
            </w:r>
          </w:p>
        </w:tc>
      </w:tr>
      <w:tr>
        <w:tblPrEx>
          <w:tblW w:w="5000" w:type="pct"/>
          <w:jc w:val="left"/>
          <w:tblCellMar>
            <w:top w:w="0" w:type="dxa"/>
            <w:left w:w="0" w:type="dxa"/>
            <w:bottom w:w="0" w:type="dxa"/>
            <w:right w:w="0" w:type="dxa"/>
          </w:tblCellMar>
        </w:tblPrEx>
        <w:trPr>
          <w:jc w:val="left"/>
        </w:trPr>
        <w:tc>
          <w:tcPr>
            <w:tcW w:w="210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14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4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10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4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14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r>
        <w:tblPrEx>
          <w:tblW w:w="5000" w:type="pct"/>
          <w:jc w:val="left"/>
          <w:tblCellMar>
            <w:top w:w="0" w:type="dxa"/>
            <w:left w:w="0" w:type="dxa"/>
            <w:bottom w:w="0" w:type="dxa"/>
            <w:right w:w="0" w:type="dxa"/>
          </w:tblCellMar>
        </w:tblPrEx>
        <w:trPr>
          <w:jc w:val="left"/>
        </w:trPr>
        <w:tc>
          <w:tcPr>
            <w:tcW w:w="210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4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14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r>
        <w:tblPrEx>
          <w:tblW w:w="5000" w:type="pct"/>
          <w:jc w:val="left"/>
          <w:tblCellMar>
            <w:top w:w="0" w:type="dxa"/>
            <w:left w:w="0" w:type="dxa"/>
            <w:bottom w:w="0" w:type="dxa"/>
            <w:right w:w="0" w:type="dxa"/>
          </w:tblCellMar>
        </w:tblPrEx>
        <w:trPr>
          <w:jc w:val="left"/>
        </w:trPr>
        <w:tc>
          <w:tcPr>
            <w:tcW w:w="210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14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4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10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4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14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r>
        <w:tblPrEx>
          <w:tblW w:w="5000" w:type="pct"/>
          <w:jc w:val="left"/>
          <w:tblCellMar>
            <w:top w:w="0" w:type="dxa"/>
            <w:left w:w="0" w:type="dxa"/>
            <w:bottom w:w="0" w:type="dxa"/>
            <w:right w:w="0" w:type="dxa"/>
          </w:tblCellMar>
        </w:tblPrEx>
        <w:trPr>
          <w:jc w:val="left"/>
        </w:trPr>
        <w:tc>
          <w:tcPr>
            <w:tcW w:w="210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4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14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bl>
    <w:p>
      <w:pPr>
        <w:bidi w:val="0"/>
        <w:spacing w:before="120" w:beforeAutospacing="0" w:after="280" w:afterAutospacing="1"/>
      </w:pPr>
      <w:bookmarkStart w:id="12" w:name="dieu_7"/>
      <w:r>
        <w:rPr>
          <w:b/>
          <w:bCs/>
          <w:rtl w:val="0"/>
        </w:rPr>
        <w:t>Điều 7. Khung giá dịch vụ bốc dỡ container nhập khẩu, xuất khẩu, tạm nhập, tái xuất, quá cảnh, trung chuyển áp dụng đối với bến cảng Lạch Huyện và khu vực Cái Mép - Thị Vải</w:t>
      </w:r>
      <w:bookmarkEnd w:id="12"/>
    </w:p>
    <w:p>
      <w:pPr>
        <w:bidi w:val="0"/>
        <w:spacing w:before="120" w:beforeAutospacing="0" w:after="280" w:afterAutospacing="1"/>
      </w:pPr>
      <w:r>
        <w:rPr>
          <w:rtl w:val="0"/>
        </w:rPr>
        <w:t>1. Khung giá dịch vụ bốc dỡ container nhập khẩu, xuất khẩu và tạm nhập, tái xuất</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3733"/>
        <w:gridCol w:w="2262"/>
        <w:gridCol w:w="2644"/>
        <w:gridCol w:w="1"/>
      </w:tblGrid>
      <w:tr>
        <w:tblPrEx>
          <w:tblW w:w="5000" w:type="pct"/>
          <w:jc w:val="left"/>
          <w:tblCellMar>
            <w:top w:w="0" w:type="dxa"/>
            <w:left w:w="0" w:type="dxa"/>
            <w:bottom w:w="0" w:type="dxa"/>
            <w:right w:w="0" w:type="dxa"/>
          </w:tblCellMar>
        </w:tblPrEx>
        <w:trPr>
          <w:jc w:val="left"/>
        </w:trPr>
        <w:tc>
          <w:tcPr>
            <w:tcW w:w="2160"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2840" w:type="pct"/>
            <w:gridSpan w:val="3"/>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Khung giá dịch vụ</w:t>
            </w:r>
          </w:p>
          <w:p>
            <w:pPr>
              <w:bidi w:val="0"/>
              <w:spacing w:before="120" w:beforeAutospacing="0" w:after="0" w:afterAutospacing="0"/>
              <w:jc w:val="center"/>
              <w:rPr>
                <w:rtl w:val="0"/>
              </w:rPr>
            </w:pPr>
            <w:r>
              <w:rPr>
                <w:rtl w:val="0"/>
              </w:rPr>
              <w:t>Tàu (Sà lan) ↔Bãi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5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1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13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5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1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57</w:t>
            </w:r>
          </w:p>
        </w:tc>
        <w:tc>
          <w:tcPr>
            <w:tcW w:w="15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66</w:t>
            </w:r>
          </w:p>
        </w:tc>
      </w:tr>
      <w:tr>
        <w:tblPrEx>
          <w:tblW w:w="5000" w:type="pct"/>
          <w:jc w:val="left"/>
          <w:tblCellMar>
            <w:top w:w="0" w:type="dxa"/>
            <w:left w:w="0" w:type="dxa"/>
            <w:bottom w:w="0" w:type="dxa"/>
            <w:right w:w="0" w:type="dxa"/>
          </w:tblCellMar>
        </w:tblPrEx>
        <w:trPr>
          <w:jc w:val="left"/>
        </w:trPr>
        <w:tc>
          <w:tcPr>
            <w:tcW w:w="21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35</w:t>
            </w:r>
          </w:p>
        </w:tc>
        <w:tc>
          <w:tcPr>
            <w:tcW w:w="15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44</w:t>
            </w:r>
          </w:p>
        </w:tc>
      </w:tr>
      <w:tr>
        <w:tblPrEx>
          <w:tblW w:w="5000" w:type="pct"/>
          <w:jc w:val="left"/>
          <w:tblCellMar>
            <w:top w:w="0" w:type="dxa"/>
            <w:left w:w="0" w:type="dxa"/>
            <w:bottom w:w="0" w:type="dxa"/>
            <w:right w:w="0" w:type="dxa"/>
          </w:tblCellMar>
        </w:tblPrEx>
        <w:trPr>
          <w:jc w:val="left"/>
        </w:trPr>
        <w:tc>
          <w:tcPr>
            <w:tcW w:w="21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13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5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1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85</w:t>
            </w:r>
          </w:p>
        </w:tc>
        <w:tc>
          <w:tcPr>
            <w:tcW w:w="15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97</w:t>
            </w:r>
          </w:p>
        </w:tc>
      </w:tr>
      <w:tr>
        <w:tblPrEx>
          <w:tblW w:w="5000" w:type="pct"/>
          <w:jc w:val="left"/>
          <w:tblCellMar>
            <w:top w:w="0" w:type="dxa"/>
            <w:left w:w="0" w:type="dxa"/>
            <w:bottom w:w="0" w:type="dxa"/>
            <w:right w:w="0" w:type="dxa"/>
          </w:tblCellMar>
        </w:tblPrEx>
        <w:trPr>
          <w:jc w:val="left"/>
        </w:trPr>
        <w:tc>
          <w:tcPr>
            <w:tcW w:w="21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54</w:t>
            </w:r>
          </w:p>
        </w:tc>
        <w:tc>
          <w:tcPr>
            <w:tcW w:w="15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62</w:t>
            </w:r>
          </w:p>
        </w:tc>
      </w:tr>
      <w:tr>
        <w:tblPrEx>
          <w:tblW w:w="5000" w:type="pct"/>
          <w:jc w:val="left"/>
          <w:tblCellMar>
            <w:top w:w="0" w:type="dxa"/>
            <w:left w:w="0" w:type="dxa"/>
            <w:bottom w:w="0" w:type="dxa"/>
            <w:right w:w="0" w:type="dxa"/>
          </w:tblCellMar>
        </w:tblPrEx>
        <w:trPr>
          <w:jc w:val="left"/>
        </w:trPr>
        <w:tc>
          <w:tcPr>
            <w:tcW w:w="21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13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5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1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94</w:t>
            </w:r>
          </w:p>
        </w:tc>
        <w:tc>
          <w:tcPr>
            <w:tcW w:w="15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108</w:t>
            </w:r>
          </w:p>
        </w:tc>
      </w:tr>
      <w:tr>
        <w:tblPrEx>
          <w:tblW w:w="5000" w:type="pct"/>
          <w:jc w:val="left"/>
          <w:tblCellMar>
            <w:top w:w="0" w:type="dxa"/>
            <w:left w:w="0" w:type="dxa"/>
            <w:bottom w:w="0" w:type="dxa"/>
            <w:right w:w="0" w:type="dxa"/>
          </w:tblCellMar>
        </w:tblPrEx>
        <w:trPr>
          <w:jc w:val="left"/>
        </w:trPr>
        <w:tc>
          <w:tcPr>
            <w:tcW w:w="21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60</w:t>
            </w:r>
          </w:p>
        </w:tc>
        <w:tc>
          <w:tcPr>
            <w:tcW w:w="15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68</w:t>
            </w:r>
          </w:p>
        </w:tc>
      </w:tr>
    </w:tbl>
    <w:p>
      <w:pPr>
        <w:bidi w:val="0"/>
        <w:spacing w:before="120" w:beforeAutospacing="0" w:after="280" w:afterAutospacing="1"/>
      </w:pPr>
      <w:r>
        <w:rPr>
          <w:rtl w:val="0"/>
        </w:rPr>
        <w:t>2. Khung giá dịch vụ bốc dỡ container quá cảnh, trung chuyển</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3907"/>
        <w:gridCol w:w="2278"/>
        <w:gridCol w:w="2455"/>
      </w:tblGrid>
      <w:tr>
        <w:tblPrEx>
          <w:tblW w:w="5000" w:type="pct"/>
          <w:jc w:val="left"/>
          <w:tblCellMar>
            <w:top w:w="0" w:type="dxa"/>
            <w:left w:w="0" w:type="dxa"/>
            <w:bottom w:w="0" w:type="dxa"/>
            <w:right w:w="0" w:type="dxa"/>
          </w:tblCellMar>
        </w:tblPrEx>
        <w:trPr>
          <w:jc w:val="left"/>
        </w:trPr>
        <w:tc>
          <w:tcPr>
            <w:tcW w:w="2261"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2739"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Khung giá dịch vụ</w:t>
            </w:r>
          </w:p>
          <w:p>
            <w:pPr>
              <w:bidi w:val="0"/>
              <w:spacing w:before="120" w:beforeAutospacing="0" w:after="0" w:afterAutospacing="0"/>
              <w:jc w:val="center"/>
              <w:rPr>
                <w:rtl w:val="0"/>
              </w:rPr>
            </w:pPr>
            <w:r>
              <w:rPr>
                <w:rtl w:val="0"/>
              </w:rPr>
              <w:t>Tàu (Sà lan) ↔ Bãi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42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2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42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2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34</w:t>
            </w:r>
          </w:p>
        </w:tc>
        <w:tc>
          <w:tcPr>
            <w:tcW w:w="142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40</w:t>
            </w:r>
          </w:p>
        </w:tc>
      </w:tr>
      <w:tr>
        <w:tblPrEx>
          <w:tblW w:w="5000" w:type="pct"/>
          <w:jc w:val="left"/>
          <w:tblCellMar>
            <w:top w:w="0" w:type="dxa"/>
            <w:left w:w="0" w:type="dxa"/>
            <w:bottom w:w="0" w:type="dxa"/>
            <w:right w:w="0" w:type="dxa"/>
          </w:tblCellMar>
        </w:tblPrEx>
        <w:trPr>
          <w:jc w:val="left"/>
        </w:trPr>
        <w:tc>
          <w:tcPr>
            <w:tcW w:w="22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21</w:t>
            </w:r>
          </w:p>
        </w:tc>
        <w:tc>
          <w:tcPr>
            <w:tcW w:w="142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26</w:t>
            </w:r>
          </w:p>
        </w:tc>
      </w:tr>
      <w:tr>
        <w:tblPrEx>
          <w:tblW w:w="5000" w:type="pct"/>
          <w:jc w:val="left"/>
          <w:tblCellMar>
            <w:top w:w="0" w:type="dxa"/>
            <w:left w:w="0" w:type="dxa"/>
            <w:bottom w:w="0" w:type="dxa"/>
            <w:right w:w="0" w:type="dxa"/>
          </w:tblCellMar>
        </w:tblPrEx>
        <w:trPr>
          <w:jc w:val="left"/>
        </w:trPr>
        <w:tc>
          <w:tcPr>
            <w:tcW w:w="22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42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2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51</w:t>
            </w:r>
          </w:p>
        </w:tc>
        <w:tc>
          <w:tcPr>
            <w:tcW w:w="142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58</w:t>
            </w:r>
          </w:p>
        </w:tc>
      </w:tr>
      <w:tr>
        <w:tblPrEx>
          <w:tblW w:w="5000" w:type="pct"/>
          <w:jc w:val="left"/>
          <w:tblCellMar>
            <w:top w:w="0" w:type="dxa"/>
            <w:left w:w="0" w:type="dxa"/>
            <w:bottom w:w="0" w:type="dxa"/>
            <w:right w:w="0" w:type="dxa"/>
          </w:tblCellMar>
        </w:tblPrEx>
        <w:trPr>
          <w:jc w:val="left"/>
        </w:trPr>
        <w:tc>
          <w:tcPr>
            <w:tcW w:w="22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32</w:t>
            </w:r>
          </w:p>
        </w:tc>
        <w:tc>
          <w:tcPr>
            <w:tcW w:w="142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37</w:t>
            </w:r>
          </w:p>
        </w:tc>
      </w:tr>
      <w:tr>
        <w:tblPrEx>
          <w:tblW w:w="5000" w:type="pct"/>
          <w:jc w:val="left"/>
          <w:tblCellMar>
            <w:top w:w="0" w:type="dxa"/>
            <w:left w:w="0" w:type="dxa"/>
            <w:bottom w:w="0" w:type="dxa"/>
            <w:right w:w="0" w:type="dxa"/>
          </w:tblCellMar>
        </w:tblPrEx>
        <w:trPr>
          <w:jc w:val="left"/>
        </w:trPr>
        <w:tc>
          <w:tcPr>
            <w:tcW w:w="22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42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2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56</w:t>
            </w:r>
          </w:p>
        </w:tc>
        <w:tc>
          <w:tcPr>
            <w:tcW w:w="142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65</w:t>
            </w:r>
          </w:p>
        </w:tc>
      </w:tr>
      <w:tr>
        <w:tblPrEx>
          <w:tblW w:w="5000" w:type="pct"/>
          <w:jc w:val="left"/>
          <w:tblCellMar>
            <w:top w:w="0" w:type="dxa"/>
            <w:left w:w="0" w:type="dxa"/>
            <w:bottom w:w="0" w:type="dxa"/>
            <w:right w:w="0" w:type="dxa"/>
          </w:tblCellMar>
        </w:tblPrEx>
        <w:trPr>
          <w:jc w:val="left"/>
        </w:trPr>
        <w:tc>
          <w:tcPr>
            <w:tcW w:w="22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35</w:t>
            </w:r>
          </w:p>
        </w:tc>
        <w:tc>
          <w:tcPr>
            <w:tcW w:w="142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41</w:t>
            </w:r>
          </w:p>
        </w:tc>
      </w:tr>
    </w:tbl>
    <w:p>
      <w:pPr>
        <w:bidi w:val="0"/>
        <w:spacing w:before="120" w:beforeAutospacing="0" w:after="280" w:afterAutospacing="1"/>
      </w:pPr>
      <w:r>
        <w:rPr>
          <w:rtl w:val="0"/>
        </w:rPr>
        <w:t>3. Khung giá dịch vụ bốc dỡ container từ tàu (sà lan) sang bãi cảng và ngược lại áp dụng đối với bốc, dỡ container phục vụ vận chuyển qua lại giữa các cảng để xuất hàng, chuyển cảng đích.</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3997"/>
        <w:gridCol w:w="2267"/>
        <w:gridCol w:w="2376"/>
      </w:tblGrid>
      <w:tr>
        <w:tblPrEx>
          <w:tblW w:w="5000" w:type="pct"/>
          <w:jc w:val="left"/>
          <w:tblCellMar>
            <w:top w:w="0" w:type="dxa"/>
            <w:left w:w="0" w:type="dxa"/>
            <w:bottom w:w="0" w:type="dxa"/>
            <w:right w:w="0" w:type="dxa"/>
          </w:tblCellMar>
        </w:tblPrEx>
        <w:trPr>
          <w:jc w:val="left"/>
        </w:trPr>
        <w:tc>
          <w:tcPr>
            <w:tcW w:w="2313"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2687"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Khung giá dịch vụ</w:t>
            </w:r>
          </w:p>
          <w:p>
            <w:pPr>
              <w:bidi w:val="0"/>
              <w:spacing w:before="120" w:beforeAutospacing="0" w:after="0" w:afterAutospacing="0"/>
              <w:jc w:val="center"/>
              <w:rPr>
                <w:rtl w:val="0"/>
              </w:rPr>
            </w:pPr>
            <w:r>
              <w:rPr>
                <w:rtl w:val="0"/>
              </w:rPr>
              <w:t>Sà lan ↔ Bãi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3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3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3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3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w:t>
            </w:r>
          </w:p>
        </w:tc>
        <w:tc>
          <w:tcPr>
            <w:tcW w:w="13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w:t>
            </w:r>
          </w:p>
        </w:tc>
      </w:tr>
      <w:tr>
        <w:tblPrEx>
          <w:tblW w:w="5000" w:type="pct"/>
          <w:jc w:val="left"/>
          <w:tblCellMar>
            <w:top w:w="0" w:type="dxa"/>
            <w:left w:w="0" w:type="dxa"/>
            <w:bottom w:w="0" w:type="dxa"/>
            <w:right w:w="0" w:type="dxa"/>
          </w:tblCellMar>
        </w:tblPrEx>
        <w:trPr>
          <w:jc w:val="left"/>
        </w:trPr>
        <w:tc>
          <w:tcPr>
            <w:tcW w:w="23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w:t>
            </w:r>
          </w:p>
        </w:tc>
        <w:tc>
          <w:tcPr>
            <w:tcW w:w="13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w:t>
            </w:r>
          </w:p>
        </w:tc>
      </w:tr>
      <w:tr>
        <w:tblPrEx>
          <w:tblW w:w="5000" w:type="pct"/>
          <w:jc w:val="left"/>
          <w:tblCellMar>
            <w:top w:w="0" w:type="dxa"/>
            <w:left w:w="0" w:type="dxa"/>
            <w:bottom w:w="0" w:type="dxa"/>
            <w:right w:w="0" w:type="dxa"/>
          </w:tblCellMar>
        </w:tblPrEx>
        <w:trPr>
          <w:jc w:val="left"/>
        </w:trPr>
        <w:tc>
          <w:tcPr>
            <w:tcW w:w="23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3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3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13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r>
        <w:tblPrEx>
          <w:tblW w:w="5000" w:type="pct"/>
          <w:jc w:val="left"/>
          <w:tblCellMar>
            <w:top w:w="0" w:type="dxa"/>
            <w:left w:w="0" w:type="dxa"/>
            <w:bottom w:w="0" w:type="dxa"/>
            <w:right w:w="0" w:type="dxa"/>
          </w:tblCellMar>
        </w:tblPrEx>
        <w:trPr>
          <w:jc w:val="left"/>
        </w:trPr>
        <w:tc>
          <w:tcPr>
            <w:tcW w:w="23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13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r>
        <w:tblPrEx>
          <w:tblW w:w="5000" w:type="pct"/>
          <w:jc w:val="left"/>
          <w:tblCellMar>
            <w:top w:w="0" w:type="dxa"/>
            <w:left w:w="0" w:type="dxa"/>
            <w:bottom w:w="0" w:type="dxa"/>
            <w:right w:w="0" w:type="dxa"/>
          </w:tblCellMar>
        </w:tblPrEx>
        <w:trPr>
          <w:jc w:val="left"/>
        </w:trPr>
        <w:tc>
          <w:tcPr>
            <w:tcW w:w="23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13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3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13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r>
        <w:tblPrEx>
          <w:tblW w:w="5000" w:type="pct"/>
          <w:jc w:val="left"/>
          <w:tblCellMar>
            <w:top w:w="0" w:type="dxa"/>
            <w:left w:w="0" w:type="dxa"/>
            <w:bottom w:w="0" w:type="dxa"/>
            <w:right w:w="0" w:type="dxa"/>
          </w:tblCellMar>
        </w:tblPrEx>
        <w:trPr>
          <w:jc w:val="left"/>
        </w:trPr>
        <w:tc>
          <w:tcPr>
            <w:tcW w:w="23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w:t>
            </w:r>
          </w:p>
        </w:tc>
        <w:tc>
          <w:tcPr>
            <w:tcW w:w="13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w:t>
            </w:r>
          </w:p>
        </w:tc>
      </w:tr>
    </w:tbl>
    <w:p>
      <w:pPr>
        <w:bidi w:val="0"/>
        <w:spacing w:before="120" w:beforeAutospacing="0" w:after="280" w:afterAutospacing="1"/>
      </w:pPr>
      <w:bookmarkStart w:id="13" w:name="dieu_8"/>
      <w:r>
        <w:rPr>
          <w:b/>
          <w:bCs/>
          <w:rtl w:val="0"/>
        </w:rPr>
        <w:t>Điều 8. Điều kiện áp dụng</w:t>
      </w:r>
      <w:bookmarkEnd w:id="13"/>
    </w:p>
    <w:p>
      <w:pPr>
        <w:bidi w:val="0"/>
        <w:spacing w:before="120" w:beforeAutospacing="0" w:after="280" w:afterAutospacing="1"/>
      </w:pPr>
      <w:r>
        <w:rPr>
          <w:rtl w:val="0"/>
        </w:rPr>
        <w:t xml:space="preserve">1. Khung giá dịch vụ bốc dỡ container nội địa quy định tại </w:t>
      </w:r>
      <w:bookmarkStart w:id="14" w:name="tc_1"/>
      <w:r>
        <w:rPr>
          <w:rtl w:val="0"/>
        </w:rPr>
        <w:t>Điều 3 của Quyết định này</w:t>
      </w:r>
      <w:bookmarkEnd w:id="14"/>
      <w:r>
        <w:rPr>
          <w:rtl w:val="0"/>
        </w:rPr>
        <w:t xml:space="preserve"> áp dụng đối với hàng hoá container được vận chuyển giữa hai cầu, bến cảng trong nội địa Việt Nam.</w:t>
      </w:r>
    </w:p>
    <w:p>
      <w:pPr>
        <w:bidi w:val="0"/>
        <w:spacing w:before="120" w:beforeAutospacing="0" w:after="280" w:afterAutospacing="1"/>
      </w:pPr>
      <w:r>
        <w:rPr>
          <w:rtl w:val="0"/>
        </w:rPr>
        <w:t xml:space="preserve">2. Khung giá dịch vụ bốc dỡ container nhập khẩu, xuất khẩu và tạm nhập, tái xuất quy định tại các </w:t>
      </w:r>
      <w:bookmarkStart w:id="15" w:name="tc_2"/>
      <w:r>
        <w:rPr>
          <w:rtl w:val="0"/>
        </w:rPr>
        <w:t>Điều 4, 5, 6 và 7 của Quyết định này</w:t>
      </w:r>
      <w:bookmarkEnd w:id="15"/>
      <w:r>
        <w:rPr>
          <w:rtl w:val="0"/>
        </w:rPr>
        <w:t xml:space="preserve"> áp dụng đối với các trường hợp sau đây:</w:t>
      </w:r>
    </w:p>
    <w:p>
      <w:pPr>
        <w:bidi w:val="0"/>
        <w:spacing w:before="120" w:beforeAutospacing="0" w:after="280" w:afterAutospacing="1"/>
      </w:pPr>
      <w:r>
        <w:rPr>
          <w:rtl w:val="0"/>
        </w:rPr>
        <w:t>a) Hàng hoá container được bốc tại cầu, bến cảng biển cuối cùng của Việt Nam đi cảng nước ngoài;</w:t>
      </w:r>
    </w:p>
    <w:p>
      <w:pPr>
        <w:bidi w:val="0"/>
        <w:spacing w:before="120" w:beforeAutospacing="0" w:after="280" w:afterAutospacing="1"/>
      </w:pPr>
      <w:r>
        <w:rPr>
          <w:rtl w:val="0"/>
        </w:rPr>
        <w:t>b) Hàng hoá container đến từ cảng nước ngoài được dỡ tại cầu, bến cảng biển đầu tiên của Việt Nam.</w:t>
      </w:r>
    </w:p>
    <w:p>
      <w:pPr>
        <w:bidi w:val="0"/>
        <w:spacing w:before="120" w:beforeAutospacing="0" w:after="280" w:afterAutospacing="1"/>
      </w:pPr>
      <w:bookmarkStart w:id="16" w:name="dieu_9"/>
      <w:r>
        <w:rPr>
          <w:b/>
          <w:bCs/>
          <w:rtl w:val="0"/>
        </w:rPr>
        <w:t>Điều 9. Hiệu lực thi hành và tổ chức thực hiện</w:t>
      </w:r>
      <w:bookmarkEnd w:id="16"/>
    </w:p>
    <w:p>
      <w:pPr>
        <w:bidi w:val="0"/>
        <w:spacing w:before="120" w:beforeAutospacing="0" w:after="280" w:afterAutospacing="1"/>
      </w:pPr>
      <w:r>
        <w:rPr>
          <w:rtl w:val="0"/>
        </w:rPr>
        <w:t>1. Quyết định này có hiệu lực thi hành từ ngày 01 tháng 7 năm 2024.</w:t>
      </w:r>
    </w:p>
    <w:p>
      <w:pPr>
        <w:bidi w:val="0"/>
        <w:spacing w:before="120" w:beforeAutospacing="0" w:after="280" w:afterAutospacing="1"/>
      </w:pPr>
      <w:r>
        <w:rPr>
          <w:rtl w:val="0"/>
        </w:rPr>
        <w:t>2. Chánh Văn phòng, Chánh Thanh tra Bộ, các Vụ trưởng, Cục trưởng Cục Hàng hải Việt Nam, Thủ trưởng các cơ quan, doanh nghiệp, cá nhân có liên quan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Như Điều 9;</w:t>
            </w:r>
            <w:r>
              <w:rPr>
                <w:sz w:val="16"/>
                <w:rtl w:val="0"/>
              </w:rPr>
              <w:br/>
            </w:r>
            <w:r>
              <w:rPr>
                <w:sz w:val="16"/>
                <w:rtl w:val="0"/>
              </w:rPr>
              <w:t>- Thủ tướng Chính phủ (để b/c);</w:t>
            </w:r>
            <w:r>
              <w:rPr>
                <w:sz w:val="16"/>
                <w:rtl w:val="0"/>
              </w:rPr>
              <w:br/>
            </w:r>
            <w:r>
              <w:rPr>
                <w:sz w:val="16"/>
                <w:rtl w:val="0"/>
              </w:rPr>
              <w:t>- Văn phòng Chính phủ;</w:t>
            </w:r>
            <w:r>
              <w:rPr>
                <w:sz w:val="16"/>
                <w:rtl w:val="0"/>
              </w:rPr>
              <w:br/>
            </w:r>
            <w:r>
              <w:rPr>
                <w:sz w:val="16"/>
                <w:rtl w:val="0"/>
              </w:rPr>
              <w:t>- Bộ trưởng (để b/c);</w:t>
            </w:r>
            <w:r>
              <w:rPr>
                <w:sz w:val="16"/>
                <w:rtl w:val="0"/>
              </w:rPr>
              <w:br/>
            </w:r>
            <w:r>
              <w:rPr>
                <w:sz w:val="16"/>
                <w:rtl w:val="0"/>
              </w:rPr>
              <w:t>- Các Bộ: Tài chính, Kế hoạch và Đầu tư, Tư pháp;</w:t>
            </w:r>
            <w:r>
              <w:rPr>
                <w:sz w:val="16"/>
                <w:rtl w:val="0"/>
              </w:rPr>
              <w:br/>
            </w:r>
            <w:r>
              <w:rPr>
                <w:sz w:val="16"/>
                <w:rtl w:val="0"/>
              </w:rPr>
              <w:t>- UBND các tỉnh, thành phố trực thuộc TW;</w:t>
            </w:r>
            <w:r>
              <w:rPr>
                <w:sz w:val="16"/>
                <w:rtl w:val="0"/>
              </w:rPr>
              <w:br/>
            </w:r>
            <w:r>
              <w:rPr>
                <w:sz w:val="16"/>
                <w:rtl w:val="0"/>
              </w:rPr>
              <w:t>- Các Thứ trưởng Bộ GTVT;</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Lưu: VT, VTải.</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Xuân Sang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