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1 -->
  <w:body>
    <w:p w:rsidR="0013476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9pt;height:38pt;margin-top:980pt;margin-left:890pt;mso-position-horizontal-relative:page;mso-position-vertical-relative:top-margin-area;position:absolute;z-index:251658240">
            <v:imagedata r:id="rId6" o:title=""/>
            <o:lock v:ext="edit" aspectratio="t"/>
          </v:shape>
        </w:pict>
      </w:r>
      <w:r w:rsidRPr="000A524B">
        <w:rPr>
          <w:rFonts w:hint="eastAsia"/>
          <w:b/>
          <w:sz w:val="32"/>
          <w:szCs w:val="32"/>
        </w:rPr>
        <w:t>2020</w:t>
      </w:r>
      <w:r w:rsidRPr="000A524B">
        <w:rPr>
          <w:rFonts w:hint="eastAsia"/>
          <w:b/>
          <w:sz w:val="32"/>
          <w:szCs w:val="32"/>
        </w:rPr>
        <w:t>年济南市莱芜实验中学初三会考第一次模拟</w:t>
      </w:r>
      <w:r>
        <w:rPr>
          <w:rFonts w:hint="eastAsia"/>
          <w:b/>
          <w:sz w:val="32"/>
          <w:szCs w:val="32"/>
        </w:rPr>
        <w:t>生物试</w:t>
      </w:r>
      <w:r w:rsidR="0033143F">
        <w:rPr>
          <w:rFonts w:hint="eastAsia"/>
          <w:b/>
          <w:sz w:val="32"/>
          <w:szCs w:val="32"/>
        </w:rPr>
        <w:t>题</w:t>
      </w:r>
    </w:p>
    <w:p w:rsidR="00134769">
      <w:pPr>
        <w:jc w:val="center"/>
      </w:pPr>
      <w:r>
        <w:rPr>
          <w:rFonts w:hint="eastAsia"/>
        </w:rPr>
        <w:t>时间：</w:t>
      </w:r>
      <w:r>
        <w:rPr>
          <w:rFonts w:hint="eastAsia"/>
        </w:rPr>
        <w:t>60</w:t>
      </w:r>
      <w:r>
        <w:rPr>
          <w:rFonts w:hint="eastAsia"/>
        </w:rPr>
        <w:t>分钟</w:t>
      </w:r>
      <w:r>
        <w:rPr>
          <w:rFonts w:hint="eastAsia"/>
        </w:rPr>
        <w:t xml:space="preserve">  </w:t>
      </w:r>
      <w:r>
        <w:rPr>
          <w:rFonts w:hint="eastAsia"/>
        </w:rPr>
        <w:t>满分：</w:t>
      </w:r>
      <w:r>
        <w:rPr>
          <w:rFonts w:hint="eastAsia"/>
        </w:rPr>
        <w:t>100</w:t>
      </w:r>
      <w:r>
        <w:rPr>
          <w:rFonts w:hint="eastAsia"/>
        </w:rPr>
        <w:t>分</w:t>
      </w:r>
    </w:p>
    <w:p w:rsidR="00134769">
      <w:pPr>
        <w:jc w:val="center"/>
      </w:pPr>
      <w:r>
        <w:rPr>
          <w:rFonts w:hint="eastAsia"/>
        </w:rPr>
        <w:t>选择题部分</w:t>
      </w:r>
      <w:r>
        <w:rPr>
          <w:rFonts w:hint="eastAsia"/>
        </w:rPr>
        <w:t xml:space="preserve">   </w:t>
      </w:r>
      <w:r>
        <w:rPr>
          <w:rFonts w:hint="eastAsia"/>
        </w:rPr>
        <w:t>共</w:t>
      </w:r>
      <w:r>
        <w:rPr>
          <w:rFonts w:hint="eastAsia"/>
        </w:rPr>
        <w:t>50</w:t>
      </w:r>
      <w:r>
        <w:rPr>
          <w:rFonts w:hint="eastAsia"/>
        </w:rPr>
        <w:t>分</w:t>
      </w:r>
    </w:p>
    <w:p w:rsidR="00134769">
      <w:r>
        <w:rPr>
          <w:rFonts w:hint="eastAsia"/>
        </w:rPr>
        <w:t>1.</w:t>
      </w:r>
      <w:r>
        <w:rPr>
          <w:rFonts w:hint="eastAsia"/>
        </w:rPr>
        <w:t>下面是四位同学对绿色植物的主要类群等相关知识的理解，不正确的是</w:t>
      </w:r>
      <w:r>
        <w:rPr>
          <w:rFonts w:ascii="宋体" w:eastAsia="宋体" w:hAnsi="宋体" w:cs="宋体" w:hint="eastAsia"/>
          <w:kern w:val="0"/>
          <w:sz w:val="24"/>
          <w:szCs w:val="24"/>
        </w:rPr>
        <w:t>（   ）</w:t>
      </w:r>
    </w:p>
    <w:p w:rsidR="00134769">
      <w:r>
        <w:rPr>
          <w:rFonts w:hint="eastAsia"/>
        </w:rPr>
        <w:t>A.</w:t>
      </w:r>
      <w:r>
        <w:rPr>
          <w:rFonts w:hint="eastAsia"/>
        </w:rPr>
        <w:t>甲同学：海带没有</w:t>
      </w:r>
      <w:bookmarkStart w:id="0" w:name="_GoBack"/>
      <w:bookmarkEnd w:id="0"/>
      <w:r>
        <w:rPr>
          <w:rFonts w:hint="eastAsia"/>
        </w:rPr>
        <w:t>根、茎、叶的分化</w:t>
      </w:r>
    </w:p>
    <w:p w:rsidR="00134769">
      <w:r>
        <w:rPr>
          <w:rFonts w:hint="eastAsia"/>
        </w:rPr>
        <w:t>B.</w:t>
      </w:r>
      <w:r>
        <w:rPr>
          <w:rFonts w:hint="eastAsia"/>
        </w:rPr>
        <w:t>乙同学：葫芦藓没有真正的根，茎内也没有输导组织</w:t>
      </w:r>
    </w:p>
    <w:p w:rsidR="00134769">
      <w:r>
        <w:rPr>
          <w:rFonts w:hint="eastAsia"/>
        </w:rPr>
        <w:t>C.</w:t>
      </w:r>
      <w:r>
        <w:rPr>
          <w:rFonts w:hint="eastAsia"/>
        </w:rPr>
        <w:t>丙同学：银杏的果实叫白果，有一定的药用价值</w:t>
      </w:r>
    </w:p>
    <w:p w:rsidR="00134769">
      <w:r>
        <w:rPr>
          <w:rFonts w:hint="eastAsia"/>
        </w:rPr>
        <w:t>D.</w:t>
      </w:r>
      <w:r>
        <w:rPr>
          <w:rFonts w:hint="eastAsia"/>
        </w:rPr>
        <w:t>丁同学：海带、葫芦藓和满江红都属于孢子植物</w:t>
      </w:r>
    </w:p>
    <w:p w:rsidR="0013476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3626485</wp:posOffset>
            </wp:positionH>
            <wp:positionV relativeFrom="paragraph">
              <wp:posOffset>197485</wp:posOffset>
            </wp:positionV>
            <wp:extent cx="1921510" cy="11430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13911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2.</w:t>
      </w:r>
      <w:r>
        <w:rPr>
          <w:rFonts w:hint="eastAsia"/>
        </w:rPr>
        <w:t>右图是动植物细胞结构示意图，下列有关叙述，不正确的是</w:t>
      </w:r>
      <w:r>
        <w:rPr>
          <w:rFonts w:ascii="宋体" w:eastAsia="宋体" w:hAnsi="宋体" w:cs="宋体" w:hint="eastAsia"/>
          <w:kern w:val="0"/>
          <w:sz w:val="24"/>
          <w:szCs w:val="24"/>
        </w:rPr>
        <w:t>（   ）</w:t>
      </w:r>
    </w:p>
    <w:p w:rsidR="00134769">
      <w:r>
        <w:rPr>
          <w:rFonts w:hint="eastAsia"/>
        </w:rPr>
        <w:t>A</w:t>
      </w:r>
      <w:r>
        <w:rPr>
          <w:rFonts w:hint="eastAsia"/>
        </w:rPr>
        <w:t>．图甲可以表示植物根尖的根冠细胞</w:t>
      </w:r>
    </w:p>
    <w:p w:rsidR="00134769">
      <w:r>
        <w:rPr>
          <w:rFonts w:hint="eastAsia"/>
        </w:rPr>
        <w:t>B</w:t>
      </w:r>
      <w:r>
        <w:rPr>
          <w:rFonts w:hint="eastAsia"/>
        </w:rPr>
        <w:t>．结构</w:t>
      </w:r>
      <w:r>
        <w:rPr>
          <w:rFonts w:ascii="Calibri" w:hAnsi="Calibri"/>
        </w:rPr>
        <w:t>③</w:t>
      </w:r>
      <w:r>
        <w:rPr>
          <w:rFonts w:ascii="Calibri" w:hAnsi="Calibri" w:hint="eastAsia"/>
        </w:rPr>
        <w:t>、</w:t>
      </w:r>
      <w:r>
        <w:rPr>
          <w:rFonts w:ascii="Calibri" w:hAnsi="Calibri"/>
        </w:rPr>
        <w:t>⑦</w:t>
      </w:r>
      <w:r>
        <w:rPr>
          <w:rFonts w:hint="eastAsia"/>
        </w:rPr>
        <w:t>与细胞内的能量转换有关</w:t>
      </w:r>
    </w:p>
    <w:p w:rsidR="00134769">
      <w:r>
        <w:rPr>
          <w:rFonts w:hint="eastAsia"/>
        </w:rPr>
        <w:t>C</w:t>
      </w:r>
      <w:r>
        <w:rPr>
          <w:rFonts w:hint="eastAsia"/>
        </w:rPr>
        <w:t>．结构</w:t>
      </w:r>
      <w:r>
        <w:rPr>
          <w:rFonts w:ascii="Calibri" w:hAnsi="Calibri"/>
        </w:rPr>
        <w:t>④</w:t>
      </w:r>
      <w:r>
        <w:rPr>
          <w:rFonts w:hint="eastAsia"/>
        </w:rPr>
        <w:t>是细胞核，是遗传的控制中心</w:t>
      </w:r>
    </w:p>
    <w:p w:rsidR="00134769">
      <w:r>
        <w:rPr>
          <w:rFonts w:hint="eastAsia"/>
        </w:rPr>
        <w:t>D</w:t>
      </w:r>
      <w:r>
        <w:rPr>
          <w:rFonts w:hint="eastAsia"/>
        </w:rPr>
        <w:t>．甲乙的主要区别是甲细胞有细胞壁、叶绿体和液泡</w:t>
      </w:r>
    </w:p>
    <w:p w:rsidR="00134769">
      <w:r>
        <w:rPr>
          <w:rFonts w:hint="eastAsia"/>
        </w:rPr>
        <w:t>3.</w:t>
      </w:r>
      <w:r>
        <w:rPr>
          <w:rFonts w:hint="eastAsia"/>
        </w:rPr>
        <w:t>下列关于细胞分裂和分化的叙述，不正确的是（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134769">
      <w:r>
        <w:rPr>
          <w:rFonts w:hint="eastAsia"/>
        </w:rPr>
        <w:t>A</w:t>
      </w:r>
      <w:r>
        <w:rPr>
          <w:rFonts w:hint="eastAsia"/>
        </w:rPr>
        <w:t>．细胞分裂会使细胞数目增多</w:t>
      </w:r>
      <w:r>
        <w:rPr>
          <w:rFonts w:hint="eastAsia"/>
        </w:rPr>
        <w:t xml:space="preserve">      B.</w:t>
      </w:r>
      <w:r>
        <w:rPr>
          <w:rFonts w:hint="eastAsia"/>
        </w:rPr>
        <w:t>动植物细胞的分裂过程是相同的</w:t>
      </w:r>
    </w:p>
    <w:p w:rsidR="00134769">
      <w:r>
        <w:rPr>
          <w:rFonts w:hint="eastAsia"/>
        </w:rPr>
        <w:t>C</w:t>
      </w:r>
      <w:r>
        <w:rPr>
          <w:rFonts w:hint="eastAsia"/>
        </w:rPr>
        <w:t>．细胞分化可以形成不同组织</w:t>
      </w:r>
      <w:r>
        <w:rPr>
          <w:rFonts w:hint="eastAsia"/>
        </w:rPr>
        <w:t xml:space="preserve">      D.</w:t>
      </w:r>
      <w:r>
        <w:rPr>
          <w:rFonts w:hint="eastAsia"/>
        </w:rPr>
        <w:t>动植物的生长发育与细胞分裂、分化都有关</w:t>
      </w:r>
    </w:p>
    <w:p w:rsidR="00134769">
      <w:r>
        <w:rPr>
          <w:rFonts w:hint="eastAsia"/>
        </w:rPr>
        <w:t>4.</w:t>
      </w:r>
      <w:r>
        <w:rPr>
          <w:rFonts w:hint="eastAsia"/>
        </w:rPr>
        <w:t>下列关于人体免疫功能的叙述，不正确的是（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134769">
      <w:r>
        <w:rPr>
          <w:rFonts w:hint="eastAsia"/>
        </w:rPr>
        <w:t>A</w:t>
      </w:r>
      <w:r>
        <w:rPr>
          <w:rFonts w:hint="eastAsia"/>
        </w:rPr>
        <w:t>．人体有与生俱来的免疫力</w:t>
      </w:r>
      <w:r>
        <w:rPr>
          <w:rFonts w:hint="eastAsia"/>
        </w:rPr>
        <w:t xml:space="preserve">       B.</w:t>
      </w:r>
      <w:r>
        <w:rPr>
          <w:rFonts w:hint="eastAsia"/>
        </w:rPr>
        <w:t>吞噬细胞构成了保卫人体的第一道防线</w:t>
      </w:r>
    </w:p>
    <w:p w:rsidR="00134769">
      <w:r>
        <w:rPr>
          <w:rFonts w:hint="eastAsia"/>
        </w:rPr>
        <w:t>C</w:t>
      </w:r>
      <w:r>
        <w:rPr>
          <w:rFonts w:hint="eastAsia"/>
        </w:rPr>
        <w:t>．淋巴细胞产生的抗体具有特异性</w:t>
      </w:r>
      <w:r>
        <w:rPr>
          <w:rFonts w:hint="eastAsia"/>
        </w:rPr>
        <w:t xml:space="preserve"> D.</w:t>
      </w:r>
      <w:r>
        <w:rPr>
          <w:rFonts w:hint="eastAsia"/>
        </w:rPr>
        <w:t>我国儿童都享有计划免疫权利</w:t>
      </w:r>
    </w:p>
    <w:p w:rsidR="00134769">
      <w:r>
        <w:rPr>
          <w:rFonts w:hint="eastAsia"/>
        </w:rPr>
        <w:t>5.</w:t>
      </w:r>
      <w:r>
        <w:rPr>
          <w:rFonts w:hint="eastAsia"/>
        </w:rPr>
        <w:t>人们住往把生物学知识、原理等应用到生产实践中去，下列措施与其目的不一致的是（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134769">
      <w:r>
        <w:rPr>
          <w:rFonts w:hint="eastAsia"/>
        </w:rPr>
        <w:t>A</w:t>
      </w:r>
      <w:r>
        <w:rPr>
          <w:rFonts w:hint="eastAsia"/>
        </w:rPr>
        <w:t>．果树移装时剪去部分枝叶——降低蒸腾作用</w:t>
      </w:r>
    </w:p>
    <w:p w:rsidR="00134769">
      <w:r>
        <w:rPr>
          <w:rFonts w:hint="eastAsia"/>
        </w:rPr>
        <w:t>B</w:t>
      </w:r>
      <w:r>
        <w:rPr>
          <w:rFonts w:hint="eastAsia"/>
        </w:rPr>
        <w:t>．农作物灌溉后及时松土——有利于根的呼吸作用</w:t>
      </w:r>
    </w:p>
    <w:p w:rsidR="00134769">
      <w:r>
        <w:rPr>
          <w:rFonts w:hint="eastAsia"/>
        </w:rPr>
        <w:t>C</w:t>
      </w:r>
      <w:r>
        <w:rPr>
          <w:rFonts w:hint="eastAsia"/>
        </w:rPr>
        <w:t>．白天为大棚疏菜补充二氧化碳——增强光合作用</w:t>
      </w:r>
    </w:p>
    <w:p w:rsidR="00134769">
      <w:r>
        <w:rPr>
          <w:rFonts w:hint="eastAsia"/>
        </w:rPr>
        <w:t>D</w:t>
      </w:r>
      <w:r>
        <w:rPr>
          <w:rFonts w:hint="eastAsia"/>
        </w:rPr>
        <w:t>．花树形成花蓄后及时施加氮肥——防止出现落蕾现象</w:t>
      </w:r>
    </w:p>
    <w:p w:rsidR="00134769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4319905</wp:posOffset>
            </wp:positionH>
            <wp:positionV relativeFrom="paragraph">
              <wp:posOffset>219075</wp:posOffset>
            </wp:positionV>
            <wp:extent cx="1289685" cy="962025"/>
            <wp:effectExtent l="0" t="0" r="5715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27865" name="图片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6.</w:t>
      </w:r>
      <w:r>
        <w:rPr>
          <w:rFonts w:hint="eastAsia"/>
        </w:rPr>
        <w:t>右图为花的结构及某项生理过程示意图</w:t>
      </w:r>
      <w:r>
        <w:rPr>
          <w:rFonts w:hint="eastAsia"/>
        </w:rPr>
        <w:t>,</w:t>
      </w:r>
      <w:r>
        <w:rPr>
          <w:rFonts w:hint="eastAsia"/>
        </w:rPr>
        <w:t>下列叙述不正确的是（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br/>
        <w:t>A.</w:t>
      </w:r>
      <w:r>
        <w:rPr>
          <w:rFonts w:hint="eastAsia"/>
        </w:rPr>
        <w:t>图中的花是一朵两性花</w:t>
      </w:r>
      <w:r>
        <w:rPr>
          <w:rFonts w:hint="eastAsia"/>
        </w:rPr>
        <w:t> </w:t>
      </w:r>
    </w:p>
    <w:p w:rsidR="00134769">
      <w:r>
        <w:rPr>
          <w:rFonts w:hint="eastAsia"/>
        </w:rPr>
        <w:t>B.</w:t>
      </w:r>
      <w:r>
        <w:rPr>
          <w:rFonts w:hint="eastAsia"/>
        </w:rPr>
        <w:t>图中所示传粉方式为自花传粉</w:t>
      </w:r>
      <w:r>
        <w:rPr>
          <w:rFonts w:hint="eastAsia"/>
        </w:rPr>
        <w:br/>
        <w:t>C.</w:t>
      </w:r>
      <w:r>
        <w:rPr>
          <w:rFonts w:hint="eastAsia"/>
        </w:rPr>
        <w:t>能够进行异花传粉的花是单性花</w:t>
      </w:r>
      <w:r>
        <w:rPr>
          <w:rFonts w:hint="eastAsia"/>
        </w:rPr>
        <w:br/>
        <w:t>D.</w:t>
      </w:r>
      <w:r>
        <w:rPr>
          <w:rFonts w:hint="eastAsia"/>
        </w:rPr>
        <w:t>精子与</w:t>
      </w:r>
      <w:r>
        <w:rPr>
          <w:rFonts w:hint="eastAsia"/>
        </w:rPr>
        <w:t>[7]</w:t>
      </w:r>
      <w:r>
        <w:rPr>
          <w:rFonts w:hint="eastAsia"/>
        </w:rPr>
        <w:t>卵细胞相融合的过程叫受精</w:t>
      </w:r>
      <w:r>
        <w:rPr>
          <w:rFonts w:hint="eastAsia"/>
        </w:rPr>
        <w:br/>
        <w:t>7.</w:t>
      </w:r>
      <w:r>
        <w:rPr>
          <w:rFonts w:hint="eastAsia"/>
        </w:rPr>
        <w:t>某生物兴趣小组利用大豆探究种子萌发的条件</w:t>
      </w:r>
      <w:r>
        <w:rPr>
          <w:rFonts w:hint="eastAsia"/>
        </w:rPr>
        <w:t>,</w:t>
      </w:r>
      <w:r>
        <w:rPr>
          <w:rFonts w:hint="eastAsia"/>
        </w:rPr>
        <w:t>设计如下。下列叙述不正确的是（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tbl>
      <w:tblPr>
        <w:tblStyle w:val="TableGrid"/>
        <w:tblW w:w="8522" w:type="dxa"/>
        <w:tblLayout w:type="fixed"/>
        <w:tblLook w:val="04A0"/>
      </w:tblPr>
      <w:tblGrid>
        <w:gridCol w:w="4261"/>
        <w:gridCol w:w="4261"/>
      </w:tblGrid>
      <w:tr>
        <w:tblPrEx>
          <w:tblW w:w="8522" w:type="dxa"/>
          <w:tblLayout w:type="fixed"/>
          <w:tblLook w:val="04A0"/>
        </w:tblPrEx>
        <w:tc>
          <w:tcPr>
            <w:tcW w:w="4261" w:type="dxa"/>
            <w:vAlign w:val="center"/>
          </w:tcPr>
          <w:p w:rsidR="00134769">
            <w:r>
              <w:rPr>
                <w:rFonts w:hint="eastAsia"/>
              </w:rPr>
              <w:t>分组</w:t>
            </w:r>
          </w:p>
        </w:tc>
        <w:tc>
          <w:tcPr>
            <w:tcW w:w="4261" w:type="dxa"/>
            <w:vAlign w:val="center"/>
          </w:tcPr>
          <w:p w:rsidR="00134769">
            <w:r>
              <w:rPr>
                <w:rFonts w:hint="eastAsia"/>
              </w:rPr>
              <w:t>种子放置的环境</w:t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4261" w:type="dxa"/>
            <w:vAlign w:val="center"/>
          </w:tcPr>
          <w:p w:rsidR="00134769">
            <w:r>
              <w:rPr>
                <w:rFonts w:hint="eastAsia"/>
              </w:rPr>
              <w:t>甲</w:t>
            </w:r>
          </w:p>
        </w:tc>
        <w:tc>
          <w:tcPr>
            <w:tcW w:w="4261" w:type="dxa"/>
            <w:vAlign w:val="center"/>
          </w:tcPr>
          <w:p w:rsidR="00134769">
            <w:r>
              <w:rPr>
                <w:rFonts w:hint="eastAsia"/>
              </w:rPr>
              <w:t>放在潮湿的沙布上，置于温暖处</w:t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4261" w:type="dxa"/>
            <w:vAlign w:val="center"/>
          </w:tcPr>
          <w:p w:rsidR="00134769">
            <w:r>
              <w:rPr>
                <w:rFonts w:hint="eastAsia"/>
              </w:rPr>
              <w:t>乙</w:t>
            </w:r>
          </w:p>
        </w:tc>
        <w:tc>
          <w:tcPr>
            <w:tcW w:w="4261" w:type="dxa"/>
            <w:vAlign w:val="center"/>
          </w:tcPr>
          <w:p w:rsidR="00134769">
            <w:r>
              <w:rPr>
                <w:rFonts w:hint="eastAsia"/>
              </w:rPr>
              <w:t>将种子浸泡在水中，置于温暖处</w:t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4261" w:type="dxa"/>
            <w:vAlign w:val="center"/>
          </w:tcPr>
          <w:p w:rsidR="00134769">
            <w:r>
              <w:rPr>
                <w:rFonts w:hint="eastAsia"/>
              </w:rPr>
              <w:t>丙</w:t>
            </w:r>
          </w:p>
        </w:tc>
        <w:tc>
          <w:tcPr>
            <w:tcW w:w="4261" w:type="dxa"/>
            <w:vAlign w:val="center"/>
          </w:tcPr>
          <w:p w:rsidR="00134769">
            <w:r>
              <w:rPr>
                <w:rFonts w:hint="eastAsia"/>
              </w:rPr>
              <w:t>放在潮湿的沙布上，置于冰箱里</w:t>
            </w:r>
          </w:p>
        </w:tc>
      </w:tr>
    </w:tbl>
    <w:p w:rsidR="00134769">
      <w:r>
        <w:rPr>
          <w:rFonts w:hint="eastAsia"/>
        </w:rPr>
        <w:t>A.</w:t>
      </w:r>
      <w:r>
        <w:rPr>
          <w:rFonts w:hint="eastAsia"/>
        </w:rPr>
        <w:t>为避免偶然性</w:t>
      </w:r>
      <w:r>
        <w:rPr>
          <w:rFonts w:hint="eastAsia"/>
        </w:rPr>
        <w:t>,</w:t>
      </w:r>
      <w:r>
        <w:rPr>
          <w:rFonts w:hint="eastAsia"/>
        </w:rPr>
        <w:t>实验中种子的数量应尽量多一些</w:t>
      </w:r>
    </w:p>
    <w:p w:rsidR="00134769">
      <w:r>
        <w:rPr>
          <w:rFonts w:hint="eastAsia"/>
        </w:rPr>
        <w:t>B.</w:t>
      </w:r>
      <w:r>
        <w:rPr>
          <w:rFonts w:hint="eastAsia"/>
        </w:rPr>
        <w:t>一段时间后</w:t>
      </w:r>
      <w:r>
        <w:rPr>
          <w:rFonts w:hint="eastAsia"/>
        </w:rPr>
        <w:t>,3</w:t>
      </w:r>
      <w:r>
        <w:rPr>
          <w:rFonts w:hint="eastAsia"/>
        </w:rPr>
        <w:t>组实验中只有甲组种子能正常萌发</w:t>
      </w:r>
      <w:r>
        <w:rPr>
          <w:rFonts w:hint="eastAsia"/>
        </w:rPr>
        <w:br/>
        <w:t>C.</w:t>
      </w:r>
      <w:r>
        <w:rPr>
          <w:rFonts w:hint="eastAsia"/>
        </w:rPr>
        <w:t>甲组与乙组对照可探究适量的水分是种子萌发的外部条件</w:t>
      </w:r>
      <w:r>
        <w:rPr>
          <w:rFonts w:hint="eastAsia"/>
        </w:rPr>
        <w:br/>
        <w:t>D.</w:t>
      </w:r>
      <w:r>
        <w:rPr>
          <w:rFonts w:hint="eastAsia"/>
        </w:rPr>
        <w:t>甲组与丙组对照可探究适宜的温度是种子萌发的外部条件</w:t>
      </w:r>
      <w:r>
        <w:rPr>
          <w:rFonts w:hint="eastAsia"/>
        </w:rPr>
        <w:br/>
        <w:t>8.</w:t>
      </w:r>
      <w:r>
        <w:rPr>
          <w:rFonts w:hint="eastAsia"/>
        </w:rPr>
        <w:t>下列诗句中所蕴含的生物学知识</w:t>
      </w:r>
      <w:r>
        <w:rPr>
          <w:rFonts w:hint="eastAsia"/>
        </w:rPr>
        <w:t>,</w:t>
      </w:r>
      <w:r>
        <w:rPr>
          <w:rFonts w:hint="eastAsia"/>
        </w:rPr>
        <w:t>理解不正确的是（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br/>
        <w:t>A.</w:t>
      </w:r>
      <w:r>
        <w:rPr>
          <w:rFonts w:hint="eastAsia"/>
        </w:rPr>
        <w:t>“稻花香里说丰年</w:t>
      </w:r>
      <w:r>
        <w:rPr>
          <w:rFonts w:hint="eastAsia"/>
        </w:rPr>
        <w:t>,</w:t>
      </w:r>
      <w:r>
        <w:rPr>
          <w:rFonts w:hint="eastAsia"/>
        </w:rPr>
        <w:t>听取蛙声一片</w:t>
      </w:r>
      <w:r>
        <w:rPr>
          <w:rFonts w:hint="eastAsia"/>
        </w:rPr>
        <w:t>"</w:t>
      </w:r>
      <w:r>
        <w:rPr>
          <w:rFonts w:hint="eastAsia"/>
        </w:rPr>
        <w:t>中隐含着一条食物链</w:t>
      </w:r>
      <w:r>
        <w:rPr>
          <w:rFonts w:hint="eastAsia"/>
        </w:rPr>
        <w:t>:</w:t>
      </w:r>
      <w:r>
        <w:rPr>
          <w:rFonts w:hint="eastAsia"/>
        </w:rPr>
        <w:t>稻→蛙</w:t>
      </w:r>
      <w:r>
        <w:rPr>
          <w:rFonts w:hint="eastAsia"/>
        </w:rPr>
        <w:br/>
        <w:t>B.</w:t>
      </w:r>
      <w:r>
        <w:rPr>
          <w:rFonts w:hint="eastAsia"/>
        </w:rPr>
        <w:t>“人间四月芳菲尽</w:t>
      </w:r>
      <w:r>
        <w:rPr>
          <w:rFonts w:hint="eastAsia"/>
        </w:rPr>
        <w:t>,</w:t>
      </w:r>
      <w:r>
        <w:rPr>
          <w:rFonts w:hint="eastAsia"/>
        </w:rPr>
        <w:t>山寺桃花始盛开</w:t>
      </w:r>
      <w:r>
        <w:rPr>
          <w:rFonts w:hint="eastAsia"/>
        </w:rPr>
        <w:t>",</w:t>
      </w:r>
      <w:r>
        <w:rPr>
          <w:rFonts w:hint="eastAsia"/>
        </w:rPr>
        <w:t>反映了温度对生物的影响</w:t>
      </w:r>
      <w:r>
        <w:rPr>
          <w:rFonts w:hint="eastAsia"/>
        </w:rPr>
        <w:br/>
        <w:t>C.</w:t>
      </w:r>
      <w:r>
        <w:rPr>
          <w:rFonts w:hint="eastAsia"/>
        </w:rPr>
        <w:t>“种豆南山下</w:t>
      </w:r>
      <w:r>
        <w:rPr>
          <w:rFonts w:hint="eastAsia"/>
        </w:rPr>
        <w:t>,</w:t>
      </w:r>
      <w:r>
        <w:rPr>
          <w:rFonts w:hint="eastAsia"/>
        </w:rPr>
        <w:t>草盛豆苗稀”</w:t>
      </w:r>
      <w:r>
        <w:rPr>
          <w:rFonts w:hint="eastAsia"/>
        </w:rPr>
        <w:t>,</w:t>
      </w:r>
      <w:r>
        <w:rPr>
          <w:rFonts w:hint="eastAsia"/>
        </w:rPr>
        <w:t>反映了豆苗和杂草之间存在竞争关系</w:t>
      </w:r>
      <w:r>
        <w:rPr>
          <w:rFonts w:hint="eastAsia"/>
        </w:rPr>
        <w:br/>
      </w:r>
      <w:r>
        <w:rPr>
          <w:rFonts w:hint="eastAsia"/>
        </w:rPr>
        <w:t>D.</w:t>
      </w:r>
      <w:r>
        <w:rPr>
          <w:rFonts w:hint="eastAsia"/>
        </w:rPr>
        <w:t>“落红不是无情物</w:t>
      </w:r>
      <w:r>
        <w:rPr>
          <w:rFonts w:hint="eastAsia"/>
        </w:rPr>
        <w:t>,</w:t>
      </w:r>
      <w:r>
        <w:rPr>
          <w:rFonts w:hint="eastAsia"/>
        </w:rPr>
        <w:t>化作春泥更护花</w:t>
      </w:r>
      <w:r>
        <w:rPr>
          <w:rFonts w:hint="eastAsia"/>
        </w:rPr>
        <w:t>",</w:t>
      </w:r>
      <w:r>
        <w:rPr>
          <w:rFonts w:hint="eastAsia"/>
        </w:rPr>
        <w:t>反映了生态系统的物质循环</w:t>
      </w:r>
      <w:r>
        <w:rPr>
          <w:rFonts w:hint="eastAsia"/>
        </w:rPr>
        <w:br/>
        <w:t>9.</w:t>
      </w:r>
      <w:r>
        <w:rPr>
          <w:rFonts w:hint="eastAsia"/>
        </w:rPr>
        <w:t>在美国的罗亚岛上</w:t>
      </w:r>
      <w:r>
        <w:rPr>
          <w:rFonts w:hint="eastAsia"/>
        </w:rPr>
        <w:t>,</w:t>
      </w:r>
      <w:r>
        <w:rPr>
          <w:rFonts w:hint="eastAsia"/>
        </w:rPr>
        <w:t>狼是驼鹿唯一的天敌</w:t>
      </w:r>
      <w:r>
        <w:rPr>
          <w:rFonts w:hint="eastAsia"/>
        </w:rPr>
        <w:t>, </w:t>
      </w:r>
      <w:r>
        <w:rPr>
          <w:rFonts w:hint="eastAsia"/>
        </w:rPr>
        <w:t>而驼鹿也是狼唯一的食物来源</w:t>
      </w:r>
      <w:r>
        <w:rPr>
          <w:rFonts w:hint="eastAsia"/>
        </w:rPr>
        <w:t>,</w:t>
      </w:r>
      <w:r>
        <w:rPr>
          <w:rFonts w:hint="eastAsia"/>
        </w:rPr>
        <w:t>下列哪一项能正确表示驼鹿与狼的数量变化关系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134769">
      <w:r>
        <w:rPr>
          <w:rFonts w:hint="eastAsia"/>
          <w:noProof/>
        </w:rPr>
        <w:drawing>
          <wp:inline distT="0" distB="0" distL="0" distR="0">
            <wp:extent cx="4191000" cy="1047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67569" name="图片 1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769">
      <w:r>
        <w:rPr>
          <w:rFonts w:hint="eastAsia"/>
        </w:rPr>
        <w:t>10.</w:t>
      </w:r>
      <w:r>
        <w:rPr>
          <w:rFonts w:hint="eastAsia"/>
        </w:rPr>
        <w:t>制作生态瓶时</w:t>
      </w:r>
      <w:r>
        <w:rPr>
          <w:rFonts w:hint="eastAsia"/>
        </w:rPr>
        <w:t>,</w:t>
      </w:r>
      <w:r>
        <w:rPr>
          <w:rFonts w:hint="eastAsia"/>
        </w:rPr>
        <w:t>下列哪项做法将降低生态系统的稳定性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br/>
        <w:t>A.</w:t>
      </w:r>
      <w:r>
        <w:rPr>
          <w:rFonts w:hint="eastAsia"/>
        </w:rPr>
        <w:t>生态瓶要放置在有光照的地方</w:t>
      </w:r>
      <w:r>
        <w:rPr>
          <w:rFonts w:hint="eastAsia"/>
        </w:rPr>
        <w:t>     B.</w:t>
      </w:r>
      <w:r>
        <w:rPr>
          <w:rFonts w:hint="eastAsia"/>
        </w:rPr>
        <w:t>生态瓶中的清水可以用蒸馏水代替</w:t>
      </w:r>
      <w:r>
        <w:rPr>
          <w:rFonts w:hint="eastAsia"/>
        </w:rPr>
        <w:br/>
        <w:t>C.</w:t>
      </w:r>
      <w:r>
        <w:rPr>
          <w:rFonts w:hint="eastAsia"/>
        </w:rPr>
        <w:t>生态瓶中要添加一定数量的分解者</w:t>
      </w:r>
      <w:r>
        <w:rPr>
          <w:rFonts w:hint="eastAsia"/>
        </w:rPr>
        <w:t> D.</w:t>
      </w:r>
      <w:r>
        <w:rPr>
          <w:rFonts w:hint="eastAsia"/>
        </w:rPr>
        <w:t>生态瓶中要留有一定量的空气</w:t>
      </w:r>
    </w:p>
    <w:p w:rsidR="00134769">
      <w:r>
        <w:rPr>
          <w:rFonts w:hint="eastAsia"/>
        </w:rPr>
        <w:t>11</w:t>
      </w:r>
      <w:r>
        <w:rPr>
          <w:rFonts w:hint="eastAsia"/>
        </w:rPr>
        <w:t>．一粒种子能长成参天大树，离不开细胞的分裂、分化和生长。下列说法错误的是（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134769">
      <w:r>
        <w:rPr>
          <w:rFonts w:hint="eastAsia"/>
        </w:rPr>
        <w:t>A</w:t>
      </w:r>
      <w:r>
        <w:rPr>
          <w:rFonts w:hint="eastAsia"/>
        </w:rPr>
        <w:t>．在细胞分裂过程中，动植物细胞的细胞质平均分成两份的方式不同</w:t>
      </w:r>
    </w:p>
    <w:p w:rsidR="00134769">
      <w:r>
        <w:rPr>
          <w:rFonts w:hint="eastAsia"/>
        </w:rPr>
        <w:t>B</w:t>
      </w:r>
      <w:r>
        <w:rPr>
          <w:rFonts w:hint="eastAsia"/>
        </w:rPr>
        <w:t>．由于细胞内遗传物质的不同，细胞分化形成了不同的组织</w:t>
      </w:r>
    </w:p>
    <w:p w:rsidR="00134769">
      <w:r>
        <w:rPr>
          <w:rFonts w:hint="eastAsia"/>
        </w:rPr>
        <w:t>C</w:t>
      </w:r>
      <w:r>
        <w:rPr>
          <w:rFonts w:hint="eastAsia"/>
        </w:rPr>
        <w:t>．大树具有的结构层次有细胞、组织和器官</w:t>
      </w:r>
    </w:p>
    <w:p w:rsidR="00134769">
      <w:r>
        <w:rPr>
          <w:rFonts w:hint="eastAsia"/>
        </w:rPr>
        <w:t>D.</w:t>
      </w:r>
      <w:r>
        <w:rPr>
          <w:rFonts w:hint="eastAsia"/>
        </w:rPr>
        <w:t>植物体逐渐长大主要是由于细胞的分裂和生长</w:t>
      </w:r>
    </w:p>
    <w:p w:rsidR="00134769">
      <w:r>
        <w:rPr>
          <w:rFonts w:hint="eastAsia"/>
        </w:rPr>
        <w:t>12</w:t>
      </w:r>
      <w:r>
        <w:rPr>
          <w:rFonts w:hint="eastAsia"/>
        </w:rPr>
        <w:t>．下列各项实验设计不能实现实验目的的是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134769"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78105</wp:posOffset>
            </wp:positionV>
            <wp:extent cx="4667250" cy="1028700"/>
            <wp:effectExtent l="0" t="0" r="0" b="0"/>
            <wp:wrapTight wrapText="bothSides">
              <wp:wrapPolygon>
                <wp:start x="0" y="0"/>
                <wp:lineTo x="0" y="21200"/>
                <wp:lineTo x="21512" y="21200"/>
                <wp:lineTo x="21512" y="0"/>
                <wp:lineTo x="0" y="0"/>
              </wp:wrapPolygon>
            </wp:wrapTight>
            <wp:docPr id="36" name="图片 1" descr="C:\Users\Administrator\Desktop\QQ截图20181212133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18457" name="图片 1" descr="C:\Users\Administrator\Desktop\QQ截图20181212133458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769"/>
    <w:p w:rsidR="00134769"/>
    <w:p w:rsidR="00134769"/>
    <w:p w:rsidR="00134769"/>
    <w:p w:rsidR="00134769"/>
    <w:p w:rsidR="00134769">
      <w:r>
        <w:rPr>
          <w:rFonts w:hint="eastAsia"/>
        </w:rPr>
        <w:t>甲</w:t>
      </w:r>
      <w:r>
        <w:rPr>
          <w:rFonts w:hint="eastAsia"/>
        </w:rPr>
        <w:t xml:space="preserve">              </w:t>
      </w:r>
      <w:r>
        <w:rPr>
          <w:rFonts w:hint="eastAsia"/>
        </w:rPr>
        <w:t>乙</w:t>
      </w:r>
      <w:r>
        <w:rPr>
          <w:rFonts w:hint="eastAsia"/>
        </w:rPr>
        <w:t xml:space="preserve">                      </w:t>
      </w:r>
      <w:r>
        <w:rPr>
          <w:rFonts w:hint="eastAsia"/>
        </w:rPr>
        <w:t>丙</w:t>
      </w:r>
      <w:r>
        <w:rPr>
          <w:rFonts w:hint="eastAsia"/>
        </w:rPr>
        <w:t xml:space="preserve">               </w:t>
      </w:r>
      <w:r>
        <w:rPr>
          <w:rFonts w:hint="eastAsia"/>
        </w:rPr>
        <w:t>丁</w:t>
      </w:r>
    </w:p>
    <w:p w:rsidR="00134769">
      <w:r>
        <w:rPr>
          <w:rFonts w:hint="eastAsia"/>
        </w:rPr>
        <w:t>A</w:t>
      </w:r>
      <w:r>
        <w:rPr>
          <w:rFonts w:hint="eastAsia"/>
        </w:rPr>
        <w:t>．甲探究光合作用需要光</w:t>
      </w:r>
      <w:r>
        <w:rPr>
          <w:rFonts w:hint="eastAsia"/>
        </w:rPr>
        <w:t xml:space="preserve">      </w:t>
      </w:r>
      <w:r>
        <w:rPr>
          <w:rFonts w:hint="eastAsia"/>
        </w:rPr>
        <w:tab/>
        <w:t>B</w:t>
      </w:r>
      <w:r>
        <w:rPr>
          <w:rFonts w:hint="eastAsia"/>
        </w:rPr>
        <w:t>．乙验证呼吸作用产生二氧化碳</w:t>
      </w:r>
    </w:p>
    <w:p w:rsidR="00134769">
      <w:r>
        <w:rPr>
          <w:rFonts w:hint="eastAsia"/>
        </w:rPr>
        <w:t>C</w:t>
      </w:r>
      <w:r>
        <w:rPr>
          <w:rFonts w:hint="eastAsia"/>
        </w:rPr>
        <w:t>．丙探究光合作用产生氧气</w:t>
      </w:r>
      <w:r>
        <w:rPr>
          <w:rFonts w:hint="eastAsia"/>
        </w:rPr>
        <w:tab/>
        <w:t xml:space="preserve">    D</w:t>
      </w:r>
      <w:r>
        <w:rPr>
          <w:rFonts w:hint="eastAsia"/>
        </w:rPr>
        <w:t>．丁验证蒸腾作用产生水</w:t>
      </w:r>
    </w:p>
    <w:p w:rsidR="00134769"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如图表示细胞的几种生理过程</w:t>
      </w:r>
      <w:r>
        <w:rPr>
          <w:rFonts w:hint="eastAsia"/>
        </w:rPr>
        <w:t>,</w:t>
      </w:r>
      <w:r>
        <w:rPr>
          <w:rFonts w:hint="eastAsia"/>
        </w:rPr>
        <w:t>以下叙述错误的是</w:t>
      </w:r>
      <w:r>
        <w:rPr>
          <w:rFonts w:hint="eastAsia"/>
        </w:rPr>
        <w:t xml:space="preserve"> </w:t>
      </w:r>
    </w:p>
    <w:p w:rsidR="00134769">
      <w:r>
        <w:rPr>
          <w:rFonts w:hint="eastAsia"/>
        </w:rPr>
        <w:t xml:space="preserve">  A.</w:t>
      </w:r>
      <w:r>
        <w:rPr>
          <w:rFonts w:hint="eastAsia"/>
        </w:rPr>
        <w:t>①表示细胞的生长过程</w:t>
      </w:r>
      <w:r>
        <w:rPr>
          <w:rFonts w:hint="eastAsia"/>
          <w:noProof/>
        </w:rPr>
        <w:drawing>
          <wp:inline distT="0" distB="0" distL="0" distR="0">
            <wp:extent cx="2397760" cy="571500"/>
            <wp:effectExtent l="0" t="0" r="2540" b="0"/>
            <wp:docPr id="5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06245" name="图片 2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938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769">
      <w:pPr>
        <w:ind w:firstLine="210" w:firstLineChars="100"/>
      </w:pPr>
      <w:r>
        <w:rPr>
          <w:rFonts w:hint="eastAsia"/>
        </w:rPr>
        <w:t>B.</w:t>
      </w:r>
      <w:r>
        <w:rPr>
          <w:rFonts w:hint="eastAsia"/>
        </w:rPr>
        <w:t>通过③形成了不同的组织－</w:t>
      </w:r>
    </w:p>
    <w:p w:rsidR="00134769">
      <w:r>
        <w:rPr>
          <w:rFonts w:hint="eastAsia"/>
        </w:rPr>
        <w:t xml:space="preserve">  C.</w:t>
      </w:r>
      <w:r>
        <w:rPr>
          <w:rFonts w:hint="eastAsia"/>
        </w:rPr>
        <w:t>③导致遗传物质发生了改变</w:t>
      </w:r>
      <w:r>
        <w:rPr>
          <w:rFonts w:hint="eastAsia"/>
        </w:rPr>
        <w:t xml:space="preserve">    D.</w:t>
      </w:r>
      <w:r>
        <w:rPr>
          <w:rFonts w:hint="eastAsia"/>
        </w:rPr>
        <w:t>②表示细胞分裂，结果是细胞数目</w:t>
      </w:r>
      <w:r>
        <w:rPr>
          <w:rFonts w:hint="eastAsia"/>
        </w:rPr>
        <w:t xml:space="preserve"> </w:t>
      </w:r>
      <w:r>
        <w:rPr>
          <w:rFonts w:hint="eastAsia"/>
        </w:rPr>
        <w:t>增多</w:t>
      </w:r>
    </w:p>
    <w:p w:rsidR="00134769">
      <w:r>
        <w:rPr>
          <w:rFonts w:hint="eastAsia"/>
        </w:rPr>
        <w:t>14</w:t>
      </w:r>
      <w:r>
        <w:rPr>
          <w:rFonts w:hint="eastAsia"/>
        </w:rPr>
        <w:t>．如图阴影部分表示图中四种植物的共同特征</w:t>
      </w:r>
      <w:r>
        <w:rPr>
          <w:rFonts w:hint="eastAsia"/>
        </w:rPr>
        <w:t>,</w:t>
      </w:r>
      <w:r>
        <w:rPr>
          <w:rFonts w:hint="eastAsia"/>
        </w:rPr>
        <w:t>下列描述正确的是 </w:t>
      </w:r>
      <w:r>
        <w:rPr>
          <w:rFonts w:hint="eastAsia"/>
        </w:rPr>
        <w:t>(</w:t>
      </w:r>
      <w:r>
        <w:rPr>
          <w:rFonts w:hint="eastAsia"/>
        </w:rPr>
        <w:t>　　</w:t>
      </w:r>
      <w:r>
        <w:rPr>
          <w:rFonts w:hint="eastAsia"/>
        </w:rPr>
        <w:t>)</w:t>
      </w:r>
    </w:p>
    <w:p w:rsidR="00134769"/>
    <w:p w:rsidR="00134769">
      <w:r>
        <w:rPr>
          <w:rFonts w:hint="eastAsia"/>
        </w:rPr>
        <w:t>A.</w:t>
      </w:r>
      <w:r>
        <w:rPr>
          <w:rFonts w:hint="eastAsia"/>
        </w:rPr>
        <w:t>都有种子</w:t>
      </w:r>
      <w:r>
        <w:rPr>
          <w:rFonts w:hint="eastAsia"/>
        </w:rPr>
        <w:t xml:space="preserve">      B.</w:t>
      </w:r>
      <w:r>
        <w:rPr>
          <w:rFonts w:hint="eastAsia"/>
        </w:rPr>
        <w:t>都有果实</w:t>
      </w:r>
      <w:r>
        <w:rPr>
          <w:rFonts w:hint="eastAsia"/>
          <w:noProof/>
        </w:rPr>
        <w:drawing>
          <wp:inline distT="0" distB="0" distL="114300" distR="114300">
            <wp:extent cx="1343660" cy="1183640"/>
            <wp:effectExtent l="0" t="0" r="8890" b="16510"/>
            <wp:docPr id="11" name="图片 3" descr="text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22788" name="图片 3" descr="textimage34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718" cy="118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69">
      <w:r>
        <w:rPr>
          <w:rFonts w:hint="eastAsia"/>
        </w:rPr>
        <w:t>C.</w:t>
      </w:r>
      <w:r>
        <w:rPr>
          <w:rFonts w:hint="eastAsia"/>
        </w:rPr>
        <w:t>都有叶绿体</w:t>
      </w:r>
      <w:r>
        <w:rPr>
          <w:rFonts w:hint="eastAsia"/>
        </w:rPr>
        <w:t xml:space="preserve">    D.</w:t>
      </w:r>
      <w:r>
        <w:rPr>
          <w:rFonts w:hint="eastAsia"/>
        </w:rPr>
        <w:t>都有输导组织</w:t>
      </w:r>
    </w:p>
    <w:p w:rsidR="00134769"/>
    <w:p w:rsidR="00134769">
      <w:r>
        <w:rPr>
          <w:rFonts w:hint="eastAsia"/>
        </w:rPr>
        <w:t>15.</w:t>
      </w:r>
      <w:r>
        <w:rPr>
          <w:rFonts w:hint="eastAsia"/>
        </w:rPr>
        <w:t>下列连线不能正确表示生物与其主要特征的是（）</w:t>
      </w:r>
    </w:p>
    <w:p w:rsidR="00134769">
      <w:r>
        <w:rPr>
          <w:rFonts w:hint="eastAsia"/>
        </w:rPr>
        <w:t xml:space="preserve">  A.</w:t>
      </w:r>
      <w:r>
        <w:rPr>
          <w:rFonts w:hint="eastAsia"/>
        </w:rPr>
        <w:t>海带—有根和叶的分化</w:t>
      </w:r>
      <w:r>
        <w:rPr>
          <w:rFonts w:hint="eastAsia"/>
        </w:rPr>
        <w:t xml:space="preserve">       B.</w:t>
      </w:r>
      <w:r>
        <w:rPr>
          <w:rFonts w:hint="eastAsia"/>
        </w:rPr>
        <w:t>葫芦鲜</w:t>
      </w:r>
      <w:r>
        <w:rPr>
          <w:rFonts w:hint="eastAsia"/>
        </w:rPr>
        <w:t xml:space="preserve"> ---</w:t>
      </w:r>
      <w:r>
        <w:rPr>
          <w:rFonts w:hint="eastAsia"/>
        </w:rPr>
        <w:t>有茎和叶的分化</w:t>
      </w:r>
    </w:p>
    <w:p w:rsidR="00134769">
      <w:r>
        <w:rPr>
          <w:rFonts w:hint="eastAsia"/>
        </w:rPr>
        <w:t xml:space="preserve">  C</w:t>
      </w:r>
      <w:r>
        <w:rPr>
          <w:rFonts w:hint="eastAsia"/>
        </w:rPr>
        <w:t>．油松—有种子无果实</w:t>
      </w:r>
      <w:r>
        <w:rPr>
          <w:rFonts w:hint="eastAsia"/>
        </w:rPr>
        <w:t xml:space="preserve">        D.</w:t>
      </w:r>
      <w:r>
        <w:rPr>
          <w:rFonts w:hint="eastAsia"/>
        </w:rPr>
        <w:t>小麦—有真正的花和果实</w:t>
      </w:r>
      <w:r>
        <w:rPr>
          <w:rFonts w:hint="eastAsia"/>
        </w:rPr>
        <w:t xml:space="preserve"> </w:t>
      </w:r>
    </w:p>
    <w:p w:rsidR="00134769">
      <w:r>
        <w:rPr>
          <w:rFonts w:hint="eastAsia"/>
        </w:rPr>
        <w:t>16.</w:t>
      </w:r>
      <w:r>
        <w:rPr>
          <w:rFonts w:hint="eastAsia"/>
        </w:rPr>
        <w:t>如图为植物的根尖结构示意图，下列叙述错误的是（）</w:t>
      </w:r>
    </w:p>
    <w:p w:rsidR="00134769">
      <w:r>
        <w:rPr>
          <w:rFonts w:hint="eastAsia"/>
        </w:rPr>
        <w:t xml:space="preserve">    A.</w:t>
      </w:r>
      <w:r>
        <w:rPr>
          <w:rFonts w:hint="eastAsia"/>
        </w:rPr>
        <w:t>生长最快的部位是④</w:t>
      </w:r>
      <w:r>
        <w:rPr>
          <w:rFonts w:hint="eastAsia"/>
        </w:rPr>
        <w:t xml:space="preserve">    B.</w:t>
      </w:r>
      <w:r>
        <w:rPr>
          <w:rFonts w:hint="eastAsia"/>
        </w:rPr>
        <w:t>③的细胞具有很强的分裂增生能力</w:t>
      </w:r>
      <w:r>
        <w:rPr>
          <w:rFonts w:hint="eastAsia"/>
          <w:noProof/>
        </w:rPr>
        <w:drawing>
          <wp:inline distT="0" distB="0" distL="0" distR="0">
            <wp:extent cx="857250" cy="1306830"/>
            <wp:effectExtent l="0" t="0" r="0" b="7620"/>
            <wp:docPr id="6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33528" name="图片 3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530" cy="130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769">
      <w:r>
        <w:rPr>
          <w:rFonts w:hint="eastAsia"/>
        </w:rPr>
        <w:t xml:space="preserve">    C.</w:t>
      </w:r>
      <w:r>
        <w:rPr>
          <w:rFonts w:hint="eastAsia"/>
        </w:rPr>
        <w:t>②的细胞停止了分裂，开始迅速伸长’</w:t>
      </w:r>
    </w:p>
    <w:p w:rsidR="00134769">
      <w:r>
        <w:rPr>
          <w:rFonts w:hint="eastAsia"/>
        </w:rPr>
        <w:t xml:space="preserve">    D.</w:t>
      </w:r>
      <w:r>
        <w:rPr>
          <w:rFonts w:hint="eastAsia"/>
        </w:rPr>
        <w:t>根尖是根生长和吸收水分及无机盐的主要部位</w:t>
      </w:r>
    </w:p>
    <w:p w:rsidR="00134769">
      <w:r>
        <w:rPr>
          <w:rFonts w:hint="eastAsia"/>
        </w:rPr>
        <w:t>17.</w:t>
      </w:r>
      <w:r>
        <w:rPr>
          <w:rFonts w:hint="eastAsia"/>
        </w:rPr>
        <w:t>如图是制作临时装片的四个步骤，这四个步骤的正确顺序是一（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34769">
      <w:r>
        <w:rPr>
          <w:rFonts w:hint="eastAsia"/>
          <w:noProof/>
        </w:rPr>
        <w:drawing>
          <wp:inline distT="0" distB="0" distL="0" distR="0">
            <wp:extent cx="3650615" cy="1028700"/>
            <wp:effectExtent l="0" t="0" r="6985" b="0"/>
            <wp:docPr id="6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51476" name="图片 3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445" cy="102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769">
      <w:r>
        <w:rPr>
          <w:rFonts w:hint="eastAsia"/>
        </w:rPr>
        <w:t xml:space="preserve"> A,</w:t>
      </w:r>
      <w:r>
        <w:rPr>
          <w:rFonts w:hint="eastAsia"/>
        </w:rPr>
        <w:t>①一②～③一④</w:t>
      </w:r>
      <w:r>
        <w:rPr>
          <w:rFonts w:hint="eastAsia"/>
        </w:rPr>
        <w:t xml:space="preserve">        B.</w:t>
      </w:r>
      <w:r>
        <w:rPr>
          <w:rFonts w:hint="eastAsia"/>
        </w:rPr>
        <w:t>④～③～②～①</w:t>
      </w:r>
    </w:p>
    <w:p w:rsidR="00134769">
      <w:r>
        <w:rPr>
          <w:rFonts w:hint="eastAsia"/>
        </w:rPr>
        <w:t>C.</w:t>
      </w:r>
      <w:r>
        <w:rPr>
          <w:rFonts w:hint="eastAsia"/>
        </w:rPr>
        <w:t>④～③～①</w:t>
      </w:r>
      <w:r>
        <w:rPr>
          <w:rFonts w:hint="eastAsia"/>
        </w:rPr>
        <w:t xml:space="preserve">- </w:t>
      </w:r>
      <w:r>
        <w:rPr>
          <w:rFonts w:hint="eastAsia"/>
        </w:rPr>
        <w:t>②</w:t>
      </w:r>
      <w:r>
        <w:rPr>
          <w:rFonts w:hint="eastAsia"/>
        </w:rPr>
        <w:t xml:space="preserve">       D.</w:t>
      </w:r>
      <w:r>
        <w:rPr>
          <w:rFonts w:hint="eastAsia"/>
        </w:rPr>
        <w:t>②～①～④～③</w:t>
      </w:r>
    </w:p>
    <w:p w:rsidR="00134769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205740</wp:posOffset>
            </wp:positionV>
            <wp:extent cx="1771650" cy="1062990"/>
            <wp:effectExtent l="0" t="0" r="0" b="3810"/>
            <wp:wrapNone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56741" name="图片 1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 r:link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18</w:t>
      </w:r>
      <w:r>
        <w:rPr>
          <w:rFonts w:hint="eastAsia"/>
        </w:rPr>
        <w:t>．某同学在做“观察叶片的结构”的实验时所看到的菠菜横切面如下图所示，下列说法错误的是（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134769">
      <w:r>
        <w:rPr>
          <w:rFonts w:hint="eastAsia"/>
        </w:rPr>
        <w:t>A</w:t>
      </w:r>
      <w:r>
        <w:rPr>
          <w:rFonts w:hint="eastAsia"/>
        </w:rPr>
        <w:t>．图中</w:t>
      </w:r>
      <w:r>
        <w:rPr>
          <w:rFonts w:hint="eastAsia"/>
        </w:rPr>
        <w:t>3</w:t>
      </w:r>
      <w:r>
        <w:rPr>
          <w:rFonts w:hint="eastAsia"/>
        </w:rPr>
        <w:t>的细胞内含有较多的叶绿体</w:t>
      </w:r>
    </w:p>
    <w:p w:rsidR="00134769">
      <w:r>
        <w:rPr>
          <w:rFonts w:hint="eastAsia"/>
        </w:rPr>
        <w:t>B</w:t>
      </w:r>
      <w:r>
        <w:rPr>
          <w:rFonts w:hint="eastAsia"/>
        </w:rPr>
        <w:t>．图中</w:t>
      </w:r>
      <w:r>
        <w:rPr>
          <w:rFonts w:hint="eastAsia"/>
        </w:rPr>
        <w:t>4</w:t>
      </w:r>
      <w:r>
        <w:rPr>
          <w:rFonts w:hint="eastAsia"/>
        </w:rPr>
        <w:t>是叶片与外界进行气体交换的“门户”</w:t>
      </w:r>
    </w:p>
    <w:p w:rsidR="00134769">
      <w:r>
        <w:rPr>
          <w:rFonts w:hint="eastAsia"/>
        </w:rPr>
        <w:t>C</w:t>
      </w:r>
      <w:r>
        <w:rPr>
          <w:rFonts w:hint="eastAsia"/>
        </w:rPr>
        <w:t>．多数植物的叶片通过上表皮散失的水分比下表皮多</w:t>
      </w:r>
    </w:p>
    <w:p w:rsidR="00134769">
      <w:r>
        <w:rPr>
          <w:rFonts w:hint="eastAsia"/>
        </w:rPr>
        <w:t>D</w:t>
      </w:r>
      <w:r>
        <w:rPr>
          <w:rFonts w:hint="eastAsia"/>
        </w:rPr>
        <w:t>．气孔的开闭由</w:t>
      </w:r>
      <w:r>
        <w:rPr>
          <w:rFonts w:hint="eastAsia"/>
        </w:rPr>
        <w:t>5</w:t>
      </w:r>
      <w:r>
        <w:rPr>
          <w:rFonts w:hint="eastAsia"/>
        </w:rPr>
        <w:t>保卫细胞控制</w:t>
      </w:r>
    </w:p>
    <w:p w:rsidR="00134769">
      <w:r>
        <w:rPr>
          <w:rFonts w:hint="eastAsia"/>
        </w:rPr>
        <w:t>19</w:t>
      </w:r>
      <w:r>
        <w:rPr>
          <w:rFonts w:hint="eastAsia"/>
        </w:rPr>
        <w:t>．下列有关细胞分化和生物体结构层次的说法，不正确的是（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134769">
      <w:r>
        <w:rPr>
          <w:rFonts w:hint="eastAsia"/>
        </w:rPr>
        <w:t>A</w:t>
      </w:r>
      <w:r>
        <w:rPr>
          <w:rFonts w:hint="eastAsia"/>
        </w:rPr>
        <w:t>．已分化的细胞不再进行细胞的分裂和生长</w:t>
      </w:r>
      <w:r>
        <w:rPr>
          <w:rFonts w:hint="eastAsia"/>
        </w:rPr>
        <w:t xml:space="preserve"> B</w:t>
      </w:r>
      <w:r>
        <w:rPr>
          <w:rFonts w:hint="eastAsia"/>
        </w:rPr>
        <w:t>．组织的形成是细胞分化的结果</w:t>
      </w:r>
    </w:p>
    <w:p w:rsidR="00134769">
      <w:r>
        <w:rPr>
          <w:rFonts w:hint="eastAsia"/>
        </w:rPr>
        <w:t>C</w:t>
      </w:r>
      <w:r>
        <w:rPr>
          <w:rFonts w:hint="eastAsia"/>
        </w:rPr>
        <w:t>．细胞分化不改变细胞核内的遗传物质</w:t>
      </w:r>
      <w:r>
        <w:rPr>
          <w:rFonts w:hint="eastAsia"/>
        </w:rPr>
        <w:t xml:space="preserve">     D</w:t>
      </w:r>
      <w:r>
        <w:rPr>
          <w:rFonts w:hint="eastAsia"/>
        </w:rPr>
        <w:t>．杜鹃比杜鹃花多系统这一结构层次</w:t>
      </w:r>
    </w:p>
    <w:p w:rsidR="00134769"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4693920</wp:posOffset>
            </wp:positionH>
            <wp:positionV relativeFrom="page">
              <wp:posOffset>7113270</wp:posOffset>
            </wp:positionV>
            <wp:extent cx="1963420" cy="915670"/>
            <wp:effectExtent l="0" t="0" r="17780" b="17780"/>
            <wp:wrapNone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57423" name="图片 1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>
                      <a:lum bright="23999" contrast="41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20.</w:t>
      </w:r>
      <w:r>
        <w:rPr>
          <w:rFonts w:hint="eastAsia"/>
        </w:rPr>
        <w:t>如图为花的传粉过程示意图，下列叙述不正确的是（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34769">
      <w:r>
        <w:rPr>
          <w:rFonts w:hint="eastAsia"/>
        </w:rPr>
        <w:t>A</w:t>
      </w:r>
      <w:r>
        <w:rPr>
          <w:rFonts w:hint="eastAsia"/>
        </w:rPr>
        <w:t>．由图可知，该花属于两性花</w:t>
      </w:r>
      <w:r>
        <w:rPr>
          <w:rFonts w:hint="eastAsia"/>
        </w:rPr>
        <w:t xml:space="preserve">                </w:t>
      </w:r>
    </w:p>
    <w:p w:rsidR="00134769">
      <w:r>
        <w:rPr>
          <w:rFonts w:hint="eastAsia"/>
        </w:rPr>
        <w:t>B</w:t>
      </w:r>
      <w:r>
        <w:rPr>
          <w:rFonts w:hint="eastAsia"/>
        </w:rPr>
        <w:t>．图中①②与果实和种子的形成有关</w:t>
      </w:r>
    </w:p>
    <w:p w:rsidR="00134769">
      <w:r>
        <w:rPr>
          <w:rFonts w:hint="eastAsia"/>
        </w:rPr>
        <w:t>C</w:t>
      </w:r>
      <w:r>
        <w:rPr>
          <w:rFonts w:hint="eastAsia"/>
        </w:rPr>
        <w:t>．由③组成的花冠鲜艳美丽，是花的主要结构</w:t>
      </w:r>
      <w:r>
        <w:rPr>
          <w:rFonts w:hint="eastAsia"/>
        </w:rPr>
        <w:t xml:space="preserve">  </w:t>
      </w:r>
    </w:p>
    <w:p w:rsidR="00134769">
      <w:r>
        <w:rPr>
          <w:rFonts w:hint="eastAsia"/>
        </w:rPr>
        <w:t>D</w:t>
      </w:r>
      <w:r>
        <w:rPr>
          <w:rFonts w:hint="eastAsia"/>
        </w:rPr>
        <w:t>．图中所示传粉方式属于异花传粉</w:t>
      </w:r>
    </w:p>
    <w:p w:rsidR="00134769">
      <w:r>
        <w:rPr>
          <w:rFonts w:hint="eastAsia"/>
        </w:rPr>
        <w:t>21</w:t>
      </w:r>
      <w:r>
        <w:rPr>
          <w:rFonts w:hint="eastAsia"/>
        </w:rPr>
        <w:t>．关于克隆羊多利的叙述，错误的是（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134769">
      <w:r>
        <w:rPr>
          <w:rFonts w:hint="eastAsia"/>
        </w:rPr>
        <w:t>A</w:t>
      </w:r>
      <w:r>
        <w:rPr>
          <w:rFonts w:hint="eastAsia"/>
        </w:rPr>
        <w:t>．克隆技术属于无性繁殖</w:t>
      </w:r>
    </w:p>
    <w:p w:rsidR="00134769">
      <w:r>
        <w:rPr>
          <w:rFonts w:hint="eastAsia"/>
        </w:rPr>
        <w:t>B</w:t>
      </w:r>
      <w:r>
        <w:rPr>
          <w:rFonts w:hint="eastAsia"/>
        </w:rPr>
        <w:t>．克隆羊多莉的诞生能说明细胞核是遗传的控制中心</w:t>
      </w:r>
    </w:p>
    <w:p w:rsidR="00134769">
      <w:r>
        <w:rPr>
          <w:rFonts w:hint="eastAsia"/>
        </w:rPr>
        <w:t>C</w:t>
      </w:r>
      <w:r>
        <w:rPr>
          <w:rFonts w:hint="eastAsia"/>
        </w:rPr>
        <w:t>．利用克隆技术可以快速繁殖具有优良品质的家畜</w:t>
      </w:r>
    </w:p>
    <w:p w:rsidR="00134769">
      <w:r>
        <w:rPr>
          <w:rFonts w:hint="eastAsia"/>
        </w:rPr>
        <w:t>D</w:t>
      </w:r>
      <w:r>
        <w:rPr>
          <w:rFonts w:hint="eastAsia"/>
        </w:rPr>
        <w:t>．多莉遗传了代孕母羊一半的遗传信息</w:t>
      </w:r>
      <w:r>
        <w:rPr>
          <w:rFonts w:hint="eastAsia"/>
        </w:rPr>
        <w:tab/>
      </w:r>
    </w:p>
    <w:p w:rsidR="00134769">
      <w:r>
        <w:rPr>
          <w:rFonts w:hint="eastAsia"/>
        </w:rPr>
        <w:t>22.</w:t>
      </w:r>
      <w:r>
        <w:rPr>
          <w:rFonts w:hint="eastAsia"/>
        </w:rPr>
        <w:t>下列关于叶片结构的叙述</w:t>
      </w:r>
      <w:r>
        <w:rPr>
          <w:rFonts w:hint="eastAsia"/>
        </w:rPr>
        <w:t>,</w:t>
      </w:r>
      <w:r>
        <w:rPr>
          <w:rFonts w:hint="eastAsia"/>
        </w:rPr>
        <w:t>正确的是</w:t>
      </w:r>
      <w:r>
        <w:rPr>
          <w:rFonts w:hint="eastAsia"/>
        </w:rPr>
        <w:t>    </w:t>
      </w:r>
      <w:r>
        <w:rPr>
          <w:rFonts w:hint="eastAsia"/>
        </w:rPr>
        <w:t> </w:t>
      </w:r>
      <w:r>
        <w:rPr>
          <w:rFonts w:hint="eastAsia"/>
        </w:rPr>
        <w:t>(</w:t>
      </w:r>
      <w:r>
        <w:rPr>
          <w:rFonts w:hint="eastAsia"/>
        </w:rPr>
        <w:t>　　</w:t>
      </w:r>
      <w:r>
        <w:rPr>
          <w:rFonts w:hint="eastAsia"/>
        </w:rPr>
        <w:t>)</w:t>
      </w:r>
    </w:p>
    <w:p w:rsidR="00134769">
      <w:r>
        <w:rPr>
          <w:rFonts w:hint="eastAsia"/>
        </w:rPr>
        <w:t>A.</w:t>
      </w:r>
      <w:r>
        <w:rPr>
          <w:rFonts w:hint="eastAsia"/>
        </w:rPr>
        <w:t>叶片表皮属于营养组织</w:t>
      </w:r>
      <w:r>
        <w:rPr>
          <w:rFonts w:hint="eastAsia"/>
        </w:rPr>
        <w:t xml:space="preserve">          B.</w:t>
      </w:r>
      <w:r>
        <w:rPr>
          <w:rFonts w:hint="eastAsia"/>
        </w:rPr>
        <w:t>叶片由叶肉和叶脉组成</w:t>
      </w:r>
    </w:p>
    <w:p w:rsidR="00134769">
      <w:r>
        <w:rPr>
          <w:rFonts w:hint="eastAsia"/>
        </w:rPr>
        <w:t>C.</w:t>
      </w:r>
      <w:r>
        <w:rPr>
          <w:rFonts w:hint="eastAsia"/>
        </w:rPr>
        <w:t>叶肉细胞中含有叶绿体</w:t>
      </w:r>
      <w:r>
        <w:rPr>
          <w:rFonts w:hint="eastAsia"/>
        </w:rPr>
        <w:t>,</w:t>
      </w:r>
      <w:r>
        <w:rPr>
          <w:rFonts w:hint="eastAsia"/>
        </w:rPr>
        <w:t>能进行光合作用</w:t>
      </w:r>
    </w:p>
    <w:p w:rsidR="00134769">
      <w:r>
        <w:rPr>
          <w:rFonts w:hint="eastAsia"/>
        </w:rPr>
        <w:t>D.</w:t>
      </w:r>
      <w:r>
        <w:rPr>
          <w:rFonts w:hint="eastAsia"/>
        </w:rPr>
        <w:t>叶片表皮上有气孔</w:t>
      </w:r>
      <w:r>
        <w:rPr>
          <w:rFonts w:hint="eastAsia"/>
        </w:rPr>
        <w:t>,</w:t>
      </w:r>
      <w:r>
        <w:rPr>
          <w:rFonts w:hint="eastAsia"/>
        </w:rPr>
        <w:t>白天全部开放</w:t>
      </w:r>
      <w:r>
        <w:rPr>
          <w:rFonts w:hint="eastAsia"/>
        </w:rPr>
        <w:t>,</w:t>
      </w:r>
      <w:r>
        <w:rPr>
          <w:rFonts w:hint="eastAsia"/>
        </w:rPr>
        <w:t>夜晚全部关闭</w:t>
      </w:r>
    </w:p>
    <w:p w:rsidR="00134769">
      <w:r>
        <w:rPr>
          <w:rFonts w:hint="eastAsia"/>
        </w:rPr>
        <w:t>23.</w:t>
      </w:r>
      <w:r>
        <w:rPr>
          <w:rFonts w:hint="eastAsia"/>
        </w:rPr>
        <w:t>榕树的根能够不断伸长</w:t>
      </w:r>
      <w:r>
        <w:rPr>
          <w:rFonts w:hint="eastAsia"/>
        </w:rPr>
        <w:t>,</w:t>
      </w:r>
      <w:r>
        <w:rPr>
          <w:rFonts w:hint="eastAsia"/>
        </w:rPr>
        <w:t>可达十几米</w:t>
      </w:r>
      <w:r>
        <w:rPr>
          <w:rFonts w:hint="eastAsia"/>
        </w:rPr>
        <w:t>,</w:t>
      </w:r>
      <w:r>
        <w:rPr>
          <w:rFonts w:hint="eastAsia"/>
        </w:rPr>
        <w:t>主要原因是 </w:t>
      </w:r>
      <w:r>
        <w:rPr>
          <w:rFonts w:hint="eastAsia"/>
        </w:rPr>
        <w:t>(</w:t>
      </w:r>
      <w:r>
        <w:rPr>
          <w:rFonts w:hint="eastAsia"/>
        </w:rPr>
        <w:t>　　</w:t>
      </w:r>
      <w:r>
        <w:rPr>
          <w:rFonts w:hint="eastAsia"/>
        </w:rPr>
        <w:t>)</w:t>
      </w:r>
    </w:p>
    <w:p w:rsidR="00134769">
      <w:r>
        <w:rPr>
          <w:rFonts w:hint="eastAsia"/>
        </w:rPr>
        <w:t>①根冠细胞增多　②成熟区细胞长大　③分生区细胞分裂　④伸长区细胞伸长</w:t>
      </w:r>
    </w:p>
    <w:p w:rsidR="00134769">
      <w:r>
        <w:rPr>
          <w:rFonts w:hint="eastAsia"/>
        </w:rPr>
        <w:t>A.</w:t>
      </w:r>
      <w:r>
        <w:rPr>
          <w:rFonts w:hint="eastAsia"/>
        </w:rPr>
        <w:t>①②　　</w:t>
      </w:r>
      <w:r>
        <w:rPr>
          <w:rFonts w:hint="eastAsia"/>
        </w:rPr>
        <w:t>B.</w:t>
      </w:r>
      <w:r>
        <w:rPr>
          <w:rFonts w:hint="eastAsia"/>
        </w:rPr>
        <w:t>③④　　</w:t>
      </w:r>
      <w:r>
        <w:rPr>
          <w:rFonts w:hint="eastAsia"/>
        </w:rPr>
        <w:t>C.</w:t>
      </w:r>
      <w:r>
        <w:rPr>
          <w:rFonts w:hint="eastAsia"/>
        </w:rPr>
        <w:t>①③　　</w:t>
      </w:r>
      <w:r>
        <w:rPr>
          <w:rFonts w:hint="eastAsia"/>
        </w:rPr>
        <w:t>D.</w:t>
      </w:r>
      <w:r>
        <w:rPr>
          <w:rFonts w:hint="eastAsia"/>
        </w:rPr>
        <w:t>②④</w:t>
      </w:r>
    </w:p>
    <w:p w:rsidR="00134769">
      <w:r>
        <w:rPr>
          <w:rFonts w:hint="eastAsia"/>
        </w:rPr>
        <w:t>24.</w:t>
      </w:r>
      <w:r>
        <w:rPr>
          <w:rFonts w:hint="eastAsia"/>
        </w:rPr>
        <w:t>下列与泡制豆芽无关的条件是 </w:t>
      </w:r>
      <w:r>
        <w:rPr>
          <w:rFonts w:hint="eastAsia"/>
        </w:rPr>
        <w:t>(</w:t>
      </w:r>
      <w:r>
        <w:rPr>
          <w:rFonts w:hint="eastAsia"/>
        </w:rPr>
        <w:t>　　</w:t>
      </w:r>
      <w:r>
        <w:rPr>
          <w:rFonts w:hint="eastAsia"/>
        </w:rPr>
        <w:t>)</w:t>
      </w:r>
    </w:p>
    <w:p w:rsidR="00134769">
      <w:r>
        <w:rPr>
          <w:rFonts w:hint="eastAsia"/>
        </w:rPr>
        <w:t>A.</w:t>
      </w:r>
      <w:r>
        <w:rPr>
          <w:rFonts w:hint="eastAsia"/>
        </w:rPr>
        <w:t>适宜的温度　　</w:t>
      </w:r>
      <w:r>
        <w:rPr>
          <w:rFonts w:hint="eastAsia"/>
        </w:rPr>
        <w:t>B.</w:t>
      </w:r>
      <w:r>
        <w:rPr>
          <w:rFonts w:hint="eastAsia"/>
        </w:rPr>
        <w:t>适宜的光照</w:t>
      </w:r>
    </w:p>
    <w:p w:rsidR="00134769">
      <w:r>
        <w:rPr>
          <w:rFonts w:hint="eastAsia"/>
        </w:rPr>
        <w:t>C.</w:t>
      </w:r>
      <w:r>
        <w:rPr>
          <w:rFonts w:hint="eastAsia"/>
        </w:rPr>
        <w:t>充足的空气　　</w:t>
      </w:r>
      <w:r>
        <w:rPr>
          <w:rFonts w:hint="eastAsia"/>
        </w:rPr>
        <w:t>D.</w:t>
      </w:r>
      <w:r>
        <w:rPr>
          <w:rFonts w:hint="eastAsia"/>
        </w:rPr>
        <w:t>适宜的水分</w:t>
      </w:r>
    </w:p>
    <w:p w:rsidR="00134769">
      <w:r>
        <w:rPr>
          <w:rFonts w:hint="eastAsia"/>
        </w:rPr>
        <w:t>25.</w:t>
      </w:r>
      <w:r>
        <w:rPr>
          <w:rFonts w:hint="eastAsia"/>
        </w:rPr>
        <w:t>如图是大豆种子在萌发成幼苗的过程中</w:t>
      </w:r>
      <w:r>
        <w:rPr>
          <w:rFonts w:hint="eastAsia"/>
        </w:rPr>
        <w:t>,</w:t>
      </w:r>
      <w:r>
        <w:rPr>
          <w:rFonts w:hint="eastAsia"/>
        </w:rPr>
        <w:t>根据其幼苗细胞干重和鲜重的变化而绘</w:t>
      </w:r>
      <w:r>
        <w:rPr>
          <w:rFonts w:hint="eastAsia"/>
        </w:rPr>
        <w:br/>
      </w:r>
      <w:r>
        <w:rPr>
          <w:rFonts w:hint="eastAsia"/>
        </w:rPr>
        <w:t>制的两条曲线</w:t>
      </w:r>
      <w:r>
        <w:rPr>
          <w:rFonts w:hint="eastAsia"/>
        </w:rPr>
        <w:t>,</w:t>
      </w:r>
      <w:r>
        <w:rPr>
          <w:rFonts w:hint="eastAsia"/>
        </w:rPr>
        <w:t>下列有关叙述不正确的是 </w:t>
      </w:r>
      <w:r>
        <w:rPr>
          <w:rFonts w:hint="eastAsia"/>
        </w:rPr>
        <w:t>(</w:t>
      </w:r>
      <w:r>
        <w:rPr>
          <w:rFonts w:hint="eastAsia"/>
        </w:rPr>
        <w:t>　　</w:t>
      </w:r>
      <w:r>
        <w:rPr>
          <w:rFonts w:hint="eastAsia"/>
        </w:rPr>
        <w:t>)</w:t>
      </w:r>
    </w:p>
    <w:p w:rsidR="00134769"/>
    <w:p w:rsidR="00134769">
      <w:r>
        <w:rPr>
          <w:rFonts w:hint="eastAsia"/>
          <w:noProof/>
        </w:rPr>
        <w:drawing>
          <wp:inline distT="0" distB="0" distL="114300" distR="114300">
            <wp:extent cx="1909445" cy="1366520"/>
            <wp:effectExtent l="0" t="0" r="14605" b="5080"/>
            <wp:docPr id="12" name="图片 12" descr="text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62054" name="图片 12" descr="textimage39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9930" cy="13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69">
      <w:r>
        <w:rPr>
          <w:rFonts w:hint="eastAsia"/>
        </w:rPr>
        <w:t>A.</w:t>
      </w:r>
      <w:r>
        <w:rPr>
          <w:rFonts w:hint="eastAsia"/>
        </w:rPr>
        <w:t>曲线甲中</w:t>
      </w: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变化的主要原因是种子萌发吸收了大量的水分</w:t>
      </w:r>
    </w:p>
    <w:p w:rsidR="00134769">
      <w:r>
        <w:rPr>
          <w:rFonts w:hint="eastAsia"/>
        </w:rPr>
        <w:t>B.</w:t>
      </w:r>
      <w:r>
        <w:rPr>
          <w:rFonts w:hint="eastAsia"/>
        </w:rPr>
        <w:t>曲线乙表示的是幼苗细胞干重的变化</w:t>
      </w:r>
    </w:p>
    <w:p w:rsidR="00134769">
      <w:r>
        <w:rPr>
          <w:rFonts w:hint="eastAsia"/>
        </w:rPr>
        <w:t>C.</w:t>
      </w:r>
      <w:r>
        <w:rPr>
          <w:rFonts w:hint="eastAsia"/>
        </w:rPr>
        <w:t>曲线乙中</w:t>
      </w: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rPr>
          <w:rFonts w:hint="eastAsia"/>
        </w:rPr>
        <w:t>变化的主要原因是种子萌发过程中</w:t>
      </w:r>
      <w:r>
        <w:rPr>
          <w:rFonts w:hint="eastAsia"/>
        </w:rPr>
        <w:t>,</w:t>
      </w:r>
      <w:r>
        <w:rPr>
          <w:rFonts w:hint="eastAsia"/>
        </w:rPr>
        <w:t>呼吸作用消耗了大量有机物</w:t>
      </w:r>
    </w:p>
    <w:p w:rsidR="00134769">
      <w:r>
        <w:rPr>
          <w:rFonts w:hint="eastAsia"/>
        </w:rPr>
        <w:t>D.</w:t>
      </w:r>
      <w:r>
        <w:rPr>
          <w:rFonts w:hint="eastAsia"/>
        </w:rPr>
        <w:t>曲线乙中</w:t>
      </w:r>
      <w:r>
        <w:rPr>
          <w:rFonts w:hint="eastAsia"/>
        </w:rPr>
        <w:t>C</w:t>
      </w:r>
      <w:r>
        <w:rPr>
          <w:rFonts w:hint="eastAsia"/>
        </w:rPr>
        <w:t>点后曲线上升的原因是种子萌发吸收了大量的水分</w:t>
      </w:r>
      <w:r>
        <w:rPr>
          <w:rFonts w:hint="eastAsia"/>
        </w:rPr>
        <w:t>,</w:t>
      </w:r>
      <w:r>
        <w:rPr>
          <w:rFonts w:hint="eastAsia"/>
        </w:rPr>
        <w:t>使幼苗细胞鲜重增加</w:t>
      </w:r>
    </w:p>
    <w:p w:rsidR="00134769">
      <w:pPr>
        <w:widowControl/>
        <w:spacing w:line="360" w:lineRule="exact"/>
        <w:ind w:firstLine="2640" w:firstLineChars="110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3271520</wp:posOffset>
            </wp:positionH>
            <wp:positionV relativeFrom="paragraph">
              <wp:posOffset>562610</wp:posOffset>
            </wp:positionV>
            <wp:extent cx="2390775" cy="1333500"/>
            <wp:effectExtent l="0" t="0" r="9525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53232" name="图片 1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kern w:val="0"/>
          <w:sz w:val="24"/>
          <w:szCs w:val="24"/>
        </w:rPr>
        <w:t>非选择题部分共50分</w:t>
      </w:r>
      <w:r>
        <w:rPr>
          <w:rFonts w:ascii="宋体" w:eastAsia="宋体" w:hAnsi="宋体" w:cs="宋体"/>
          <w:kern w:val="0"/>
          <w:sz w:val="24"/>
          <w:szCs w:val="24"/>
        </w:rPr>
        <w:br/>
        <w:t>26.(9分)洋葱是生物实验中常用的材料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某同学想探究洋葱鳞片叶内表皮细胞结构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于是,按照实验的目的和要求,动手制作了临时装片,并用显微镜进行观察,请回答问题:</w:t>
      </w:r>
    </w:p>
    <w:p w:rsidR="00134769">
      <w:pPr>
        <w:widowControl/>
        <w:numPr>
          <w:ilvl w:val="0"/>
          <w:numId w:val="1"/>
        </w:numPr>
        <w:spacing w:line="360" w:lineRule="exac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1737995</wp:posOffset>
            </wp:positionH>
            <wp:positionV relativeFrom="paragraph">
              <wp:posOffset>2602865</wp:posOffset>
            </wp:positionV>
            <wp:extent cx="3780790" cy="1494790"/>
            <wp:effectExtent l="0" t="0" r="10160" b="1016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89603" name="图片 1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实验</w:t>
      </w:r>
      <w:r>
        <w:rPr>
          <w:rFonts w:ascii="宋体" w:eastAsia="宋体" w:hAnsi="宋体" w:cs="宋体"/>
          <w:kern w:val="0"/>
          <w:sz w:val="24"/>
          <w:szCs w:val="24"/>
        </w:rPr>
        <w:t>过程中，该同学用滴管在玻片</w:t>
      </w:r>
      <w:r>
        <w:rPr>
          <w:rFonts w:ascii="宋体" w:eastAsia="宋体" w:hAnsi="宋体" w:cs="宋体"/>
          <w:kern w:val="0"/>
          <w:sz w:val="24"/>
          <w:szCs w:val="24"/>
        </w:rPr>
        <w:br/>
        <w:t>的一侧滴加的液体是，作用</w:t>
      </w:r>
      <w:r>
        <w:rPr>
          <w:rFonts w:ascii="宋体" w:eastAsia="宋体" w:hAnsi="宋体" w:cs="宋体"/>
          <w:kern w:val="0"/>
          <w:sz w:val="24"/>
          <w:szCs w:val="24"/>
        </w:rPr>
        <w:br/>
        <w:t>是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_____________.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2)对光时需要调节图一中的结构</w:t>
      </w:r>
      <w:r>
        <w:rPr>
          <w:rFonts w:ascii="宋体" w:eastAsia="宋体" w:hAnsi="宋体" w:cs="宋体"/>
          <w:kern w:val="0"/>
          <w:sz w:val="24"/>
          <w:szCs w:val="24"/>
        </w:rPr>
        <w:br/>
        <w:t>有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 w:rsidR="000A52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(填序号)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>
        <w:rPr>
          <w:rFonts w:ascii="宋体" w:eastAsia="宋体" w:hAnsi="宋体" w:cs="宋体"/>
          <w:kern w:val="0"/>
          <w:sz w:val="24"/>
          <w:szCs w:val="24"/>
        </w:rPr>
        <w:t>观察临时装</w:t>
      </w:r>
      <w:r>
        <w:rPr>
          <w:rFonts w:ascii="宋体" w:eastAsia="宋体" w:hAnsi="宋体" w:cs="宋体"/>
          <w:kern w:val="0"/>
          <w:sz w:val="24"/>
          <w:szCs w:val="24"/>
        </w:rPr>
        <w:br/>
        <w:t>片时，应先转动</w:t>
      </w:r>
      <w:r>
        <w:rPr>
          <w:rFonts w:ascii="宋体" w:eastAsia="宋体" w:hAnsi="宋体" w:cs="宋体" w:hint="eastAsia"/>
          <w:kern w:val="0"/>
          <w:sz w:val="24"/>
          <w:szCs w:val="24"/>
        </w:rPr>
        <w:t>【  】</w:t>
      </w:r>
      <w:r>
        <w:rPr>
          <w:rFonts w:ascii="宋体" w:eastAsia="宋体" w:hAnsi="宋体" w:cs="宋体"/>
          <w:kern w:val="0"/>
          <w:sz w:val="24"/>
          <w:szCs w:val="24"/>
        </w:rPr>
        <w:t>使镜</w:t>
      </w:r>
      <w:r>
        <w:rPr>
          <w:rFonts w:ascii="宋体" w:eastAsia="宋体" w:hAnsi="宋体" w:cs="宋体" w:hint="eastAsia"/>
          <w:kern w:val="0"/>
          <w:sz w:val="24"/>
          <w:szCs w:val="24"/>
        </w:rPr>
        <w:t>筒</w:t>
      </w:r>
      <w:r>
        <w:rPr>
          <w:rFonts w:ascii="宋体" w:eastAsia="宋体" w:hAnsi="宋体" w:cs="宋体"/>
          <w:kern w:val="0"/>
          <w:sz w:val="24"/>
          <w:szCs w:val="24"/>
        </w:rPr>
        <w:t>直到调整到适</w:t>
      </w:r>
      <w:r>
        <w:rPr>
          <w:rFonts w:ascii="宋体" w:eastAsia="宋体" w:hAnsi="宋体" w:cs="宋体" w:hint="eastAsia"/>
          <w:kern w:val="0"/>
          <w:sz w:val="24"/>
          <w:szCs w:val="24"/>
        </w:rPr>
        <w:t>宜</w:t>
      </w:r>
      <w:r>
        <w:rPr>
          <w:rFonts w:ascii="宋体" w:eastAsia="宋体" w:hAnsi="宋体" w:cs="宋体"/>
          <w:kern w:val="0"/>
          <w:sz w:val="24"/>
          <w:szCs w:val="24"/>
        </w:rPr>
        <w:t>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(3</w:t>
      </w:r>
      <w:r>
        <w:rPr>
          <w:rFonts w:ascii="宋体" w:eastAsia="宋体" w:hAnsi="宋体" w:cs="宋体"/>
          <w:kern w:val="0"/>
          <w:sz w:val="24"/>
          <w:szCs w:val="24"/>
        </w:rPr>
        <w:t>)若要使图二中的视野甲变为视野乙，除</w:t>
      </w:r>
      <w:r>
        <w:rPr>
          <w:rFonts w:ascii="宋体" w:eastAsia="宋体" w:hAnsi="宋体" w:cs="宋体" w:hint="eastAsia"/>
          <w:kern w:val="0"/>
          <w:sz w:val="24"/>
          <w:szCs w:val="24"/>
        </w:rPr>
        <w:t>了</w:t>
      </w:r>
      <w:r>
        <w:rPr>
          <w:rFonts w:ascii="宋体" w:eastAsia="宋体" w:hAnsi="宋体" w:cs="宋体"/>
          <w:kern w:val="0"/>
          <w:sz w:val="24"/>
          <w:szCs w:val="24"/>
        </w:rPr>
        <w:t>将装片向方向移动外，还要调节</w:t>
      </w:r>
      <w:r>
        <w:rPr>
          <w:rFonts w:ascii="宋体" w:eastAsia="宋体" w:hAnsi="宋体" w:cs="宋体" w:hint="eastAsia"/>
          <w:kern w:val="0"/>
          <w:sz w:val="24"/>
          <w:szCs w:val="24"/>
        </w:rPr>
        <w:t>显微镜的</w:t>
      </w:r>
      <w:r>
        <w:rPr>
          <w:rFonts w:ascii="宋体" w:eastAsia="宋体" w:hAnsi="宋体" w:cs="宋体"/>
          <w:kern w:val="0"/>
          <w:sz w:val="24"/>
          <w:szCs w:val="24"/>
        </w:rPr>
        <w:t>结构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 w:rsidR="000A52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(填序号)。若将10x物镜换成40物，则视野中的细胞数目将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br/>
        <w:t>(4)洋数中具有刺激性气味的物质主要存在于细胞的内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br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7.（</w:t>
      </w:r>
      <w:r>
        <w:rPr>
          <w:rFonts w:ascii="宋体" w:eastAsia="宋体" w:hAnsi="宋体" w:cs="宋体"/>
          <w:kern w:val="0"/>
          <w:sz w:val="24"/>
          <w:szCs w:val="24"/>
        </w:rPr>
        <w:t>8分)下面图一和图二分别是某生态系统中的碳</w:t>
      </w:r>
      <w:r>
        <w:rPr>
          <w:rFonts w:ascii="宋体" w:eastAsia="宋体" w:hAnsi="宋体" w:cs="宋体" w:hint="eastAsia"/>
          <w:kern w:val="0"/>
          <w:sz w:val="24"/>
          <w:szCs w:val="24"/>
        </w:rPr>
        <w:t>循</w:t>
      </w:r>
      <w:r>
        <w:rPr>
          <w:rFonts w:ascii="宋体" w:eastAsia="宋体" w:hAnsi="宋体" w:cs="宋体"/>
          <w:kern w:val="0"/>
          <w:sz w:val="24"/>
          <w:szCs w:val="24"/>
        </w:rPr>
        <w:t>环及能量流动示意图，请据图分</w:t>
      </w:r>
      <w:r>
        <w:rPr>
          <w:rFonts w:ascii="宋体" w:eastAsia="宋体" w:hAnsi="宋体" w:cs="宋体" w:hint="eastAsia"/>
          <w:kern w:val="0"/>
          <w:sz w:val="24"/>
          <w:szCs w:val="24"/>
        </w:rPr>
        <w:t>析</w:t>
      </w:r>
      <w:r>
        <w:rPr>
          <w:rFonts w:ascii="宋体" w:eastAsia="宋体" w:hAnsi="宋体" w:cs="宋体"/>
          <w:kern w:val="0"/>
          <w:sz w:val="24"/>
          <w:szCs w:val="24"/>
        </w:rPr>
        <w:t>回答下列问题</w:t>
      </w:r>
    </w:p>
    <w:p w:rsidR="00134769">
      <w:pPr>
        <w:widowControl/>
        <w:spacing w:line="36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134769">
      <w:pPr>
        <w:widowControl/>
        <w:spacing w:line="36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134769">
      <w:pPr>
        <w:widowControl/>
        <w:spacing w:line="36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134769">
      <w:pPr>
        <w:widowControl/>
        <w:spacing w:line="360" w:lineRule="exac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</w:p>
    <w:p w:rsidR="00134769">
      <w:pPr>
        <w:widowControl/>
        <w:spacing w:line="36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134769">
      <w:pPr>
        <w:widowControl/>
        <w:spacing w:line="36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134769" w:rsidP="000A524B">
      <w:pPr>
        <w:widowControl/>
        <w:tabs>
          <w:tab w:val="left" w:pos="7230"/>
        </w:tabs>
        <w:spacing w:line="360" w:lineRule="exac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(1)图一中B代表生态系统的哪种组成成</w:t>
      </w:r>
      <w:r>
        <w:rPr>
          <w:rFonts w:ascii="宋体" w:eastAsia="宋体" w:hAnsi="宋体" w:cs="宋体" w:hint="eastAsia"/>
          <w:kern w:val="0"/>
          <w:sz w:val="24"/>
          <w:szCs w:val="24"/>
        </w:rPr>
        <w:t>分？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br/>
        <w:t>(2)图一中的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箭头</w:t>
      </w:r>
      <w:r>
        <w:rPr>
          <w:rFonts w:ascii="宋体" w:eastAsia="宋体" w:hAnsi="宋体" w:cs="宋体"/>
          <w:kern w:val="0"/>
          <w:sz w:val="24"/>
          <w:szCs w:val="24"/>
        </w:rPr>
        <w:t>表，请写出图一中的一条食物链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3)图二中能量流动的源头Y是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>
        <w:rPr>
          <w:rFonts w:ascii="宋体" w:eastAsia="宋体" w:hAnsi="宋体" w:cs="宋体"/>
          <w:kern w:val="0"/>
          <w:sz w:val="24"/>
          <w:szCs w:val="24"/>
        </w:rPr>
        <w:t>图中的X表示的生理过程是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br/>
        <w:t>(4)第一营养</w:t>
      </w:r>
      <w:r>
        <w:rPr>
          <w:rFonts w:ascii="宋体" w:eastAsia="宋体" w:hAnsi="宋体" w:cs="宋体" w:hint="eastAsia"/>
          <w:kern w:val="0"/>
          <w:sz w:val="24"/>
          <w:szCs w:val="24"/>
        </w:rPr>
        <w:t>级</w:t>
      </w:r>
      <w:r>
        <w:rPr>
          <w:rFonts w:ascii="宋体" w:eastAsia="宋体" w:hAnsi="宋体" w:cs="宋体"/>
          <w:kern w:val="0"/>
          <w:sz w:val="24"/>
          <w:szCs w:val="24"/>
        </w:rPr>
        <w:t>到第三营养级的方框逐级减小代表能量在流动过程中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该生态系统中，若第一营养级消耗100千焦能量，则第三营养级最多可获得千焦能量。图一中的D对应图二中的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34769">
      <w:pPr>
        <w:ind w:left="210" w:leftChars="1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28．（8分）菜豆是豆类蔬菜，含有丰富的营养物质。下图为菜豆个体发育过程中的三个形态结构图，请据图回答下列问题：</w:t>
      </w:r>
    </w:p>
    <w:p w:rsidR="0013476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59055</wp:posOffset>
            </wp:positionV>
            <wp:extent cx="4238625" cy="1543050"/>
            <wp:effectExtent l="0" t="0" r="9525" b="0"/>
            <wp:wrapTopAndBottom/>
            <wp:docPr id="7" name="图片 7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11744" name="图片 7" descr="27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（1）甲图所示结构是由花的发育来的，要形成图中所示数量的豆粒至少需要</w:t>
      </w:r>
    </w:p>
    <w:p w:rsidR="0013476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 w:rsidR="0033143F">
        <w:rPr>
          <w:rFonts w:ascii="宋体" w:eastAsia="宋体" w:hAnsi="宋体" w:cs="宋体" w:hint="eastAsia"/>
          <w:sz w:val="24"/>
          <w:szCs w:val="24"/>
        </w:rPr>
        <w:t>个精子参与受精过程。</w:t>
      </w:r>
    </w:p>
    <w:p w:rsidR="00134769">
      <w:pPr>
        <w:ind w:left="240" w:hanging="240" w:hangingChars="1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（2）播种一周后，幼苗陆续破土而出，幼苗是由种子中的胚发育而成的，乙图中的</w:t>
      </w:r>
      <w:r>
        <w:rPr>
          <w:rFonts w:ascii="宋体" w:eastAsia="宋体" w:hAnsi="宋体" w:cs="宋体" w:hint="eastAsia"/>
          <w:sz w:val="24"/>
          <w:szCs w:val="24"/>
          <w:u w:val="single"/>
        </w:rPr>
        <w:t>______</w:t>
      </w:r>
      <w:r>
        <w:rPr>
          <w:rFonts w:ascii="宋体" w:eastAsia="宋体" w:hAnsi="宋体" w:cs="宋体" w:hint="eastAsia"/>
          <w:sz w:val="24"/>
          <w:szCs w:val="24"/>
        </w:rPr>
        <w:t>（填写数字）构成了种子的胚，种子萌发初期所需要的营养物质来自乙图的[  ]。</w:t>
      </w:r>
    </w:p>
    <w:p w:rsidR="00134769">
      <w:pPr>
        <w:widowControl/>
        <w:spacing w:line="360" w:lineRule="exac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（3）豆苗在生长过程中，出现了植株矮小、叶片发黄的现象，此时应该施加含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ascii="宋体" w:eastAsia="宋体" w:hAnsi="宋体" w:cs="宋体" w:hint="eastAsia"/>
          <w:sz w:val="24"/>
          <w:szCs w:val="24"/>
        </w:rPr>
        <w:t>的无机盐并及时灌溉。为了保证豆苗根的生长所需的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ascii="宋体" w:eastAsia="宋体" w:hAnsi="宋体" w:cs="宋体" w:hint="eastAsia"/>
          <w:sz w:val="24"/>
          <w:szCs w:val="24"/>
        </w:rPr>
        <w:t>，要及时进行田间松土。</w:t>
      </w:r>
    </w:p>
    <w:p w:rsidR="0013476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（4）由丙图可知，菜豆的根系属于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ascii="宋体" w:eastAsia="宋体" w:hAnsi="宋体" w:cs="宋体" w:hint="eastAsia"/>
          <w:sz w:val="24"/>
          <w:szCs w:val="24"/>
        </w:rPr>
        <w:t>，A是由乙图中的[  ]发育来的。</w:t>
      </w:r>
    </w:p>
    <w:p w:rsidR="00134769">
      <w:pPr>
        <w:ind w:left="210" w:leftChars="1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368300</wp:posOffset>
            </wp:positionV>
            <wp:extent cx="1685925" cy="1485265"/>
            <wp:effectExtent l="0" t="0" r="0" b="635"/>
            <wp:wrapTight wrapText="bothSides">
              <wp:wrapPolygon>
                <wp:start x="0" y="831"/>
                <wp:lineTo x="0" y="21332"/>
                <wp:lineTo x="9763" y="21332"/>
                <wp:lineTo x="9763" y="18562"/>
                <wp:lineTo x="13180" y="18562"/>
                <wp:lineTo x="13180" y="14129"/>
                <wp:lineTo x="9763" y="14129"/>
                <wp:lineTo x="12692" y="12744"/>
                <wp:lineTo x="13424" y="11359"/>
                <wp:lineTo x="12447" y="9696"/>
                <wp:lineTo x="13424" y="5264"/>
                <wp:lineTo x="13424" y="831"/>
                <wp:lineTo x="0" y="831"/>
              </wp:wrapPolygon>
            </wp:wrapTight>
            <wp:docPr id="42" name="对象 4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464776519" name="组合 0"/>
                    <a:cNvGrpSpPr/>
                  </a:nvGrpSpPr>
                  <a:grpSpPr>
                    <a:xfrm>
                      <a:off x="0" y="0"/>
                      <a:ext cx="3168352" cy="1728192"/>
                      <a:chOff x="1907704" y="2492896"/>
                      <a:chExt cx="3168352" cy="1728192"/>
                    </a:xfrm>
                  </a:grpSpPr>
                  <a:grpSp>
                    <a:nvGrpSpPr>
                      <a:cNvPr id="24" name="组合 23"/>
                      <a:cNvGrpSpPr/>
                    </a:nvGrpSpPr>
                    <a:grpSpPr>
                      <a:xfrm>
                        <a:off x="1907704" y="2492896"/>
                        <a:ext cx="3168352" cy="1728192"/>
                        <a:chOff x="1907704" y="2492896"/>
                        <a:chExt cx="3168352" cy="1728192"/>
                      </a:xfrm>
                    </a:grpSpPr>
                    <a:pic xmlns:pic="http://schemas.openxmlformats.org/drawingml/2006/picture">
                      <a:nvPicPr>
                        <a:cNvPr id="65538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xmlns:r="http://schemas.openxmlformats.org/officeDocument/2006/relationships" r:embed="rId22"/>
                        <a:stretch>
                          <a:fillRect/>
                        </a:stretch>
                      </a:blipFill>
                      <a:spPr bwMode="auto">
                        <a:xfrm>
                          <a:off x="1907704" y="2564904"/>
                          <a:ext cx="1393598" cy="16561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1282377796" name="直接连接符 6"/>
                        <a:cNvCxnSpPr/>
                      </a:nvCxnSpPr>
                      <a:spPr bwMode="auto">
                        <a:xfrm>
                          <a:off x="2627784" y="2636912"/>
                          <a:ext cx="648072" cy="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cxnSp>
                      <a:nvCxnSpPr>
                        <a:cNvPr id="8" name="直接连接符 7"/>
                        <a:cNvCxnSpPr/>
                      </a:nvCxnSpPr>
                      <a:spPr bwMode="auto">
                        <a:xfrm>
                          <a:off x="2843808" y="2924944"/>
                          <a:ext cx="504056" cy="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cxnSp>
                      <a:nvCxnSpPr>
                        <a:cNvPr id="1836500663" name="直接连接符 9"/>
                        <a:cNvCxnSpPr/>
                      </a:nvCxnSpPr>
                      <a:spPr bwMode="auto">
                        <a:xfrm>
                          <a:off x="2411760" y="3284984"/>
                          <a:ext cx="864096" cy="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cxnSp>
                      <a:nvCxnSpPr>
                        <a:cNvPr id="1131084027" name="直接连接符 11"/>
                        <a:cNvCxnSpPr/>
                      </a:nvCxnSpPr>
                      <a:spPr bwMode="auto">
                        <a:xfrm>
                          <a:off x="2627784" y="3429000"/>
                          <a:ext cx="648072" cy="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cxnSp>
                      <a:nvCxnSpPr>
                        <a:cNvPr id="1237011017" name="直接连接符 13"/>
                        <a:cNvCxnSpPr/>
                      </a:nvCxnSpPr>
                      <a:spPr bwMode="auto">
                        <a:xfrm>
                          <a:off x="2699792" y="3717032"/>
                          <a:ext cx="576064" cy="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cxnSp>
                      <a:nvCxnSpPr>
                        <a:cNvPr id="15" name="直接连接符 14"/>
                        <a:cNvCxnSpPr/>
                      </a:nvCxnSpPr>
                      <a:spPr bwMode="auto">
                        <a:xfrm>
                          <a:off x="2627784" y="3861048"/>
                          <a:ext cx="648072" cy="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sp>
                      <a:nvSpPr>
                        <a:cNvPr id="1403439620" name="TextBox 17"/>
                        <a:cNvSpPr txBox="1"/>
                      </a:nvSpPr>
                      <a:spPr>
                        <a:xfrm>
                          <a:off x="3275856" y="2492896"/>
                          <a:ext cx="18002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100" b="1" dirty="0" smtClean="0"/>
                              <a:t>细胞壁</a:t>
                            </a:r>
                            <a:endParaRPr lang="zh-CN" altLang="en-US" sz="11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3275856" y="2780928"/>
                          <a:ext cx="18002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100" b="1" dirty="0"/>
                              <a:t>细胞膜</a:t>
                            </a:r>
                            <a:endParaRPr lang="zh-CN" altLang="en-US" sz="11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3275856" y="3121223"/>
                          <a:ext cx="18002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100" b="1" dirty="0"/>
                              <a:t>液泡</a:t>
                            </a:r>
                            <a:endParaRPr lang="zh-CN" altLang="en-US" sz="11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3275856" y="3275111"/>
                          <a:ext cx="18002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100" b="1" dirty="0"/>
                              <a:t>细胞核</a:t>
                            </a:r>
                            <a:endParaRPr lang="zh-CN" altLang="en-US" sz="11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2" name="TextBox 21"/>
                        <a:cNvSpPr txBox="1"/>
                      </a:nvSpPr>
                      <a:spPr>
                        <a:xfrm>
                          <a:off x="3275856" y="3573016"/>
                          <a:ext cx="18002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100" b="1" dirty="0"/>
                              <a:t>叶绿体</a:t>
                            </a:r>
                            <a:endParaRPr lang="zh-CN" altLang="en-US" sz="11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3275856" y="3789040"/>
                          <a:ext cx="18002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100" b="1" dirty="0"/>
                              <a:t>细胞质</a:t>
                            </a:r>
                            <a:endParaRPr lang="zh-CN" altLang="en-US" sz="1100" b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262890</wp:posOffset>
            </wp:positionV>
            <wp:extent cx="1238250" cy="1447800"/>
            <wp:effectExtent l="0" t="0" r="0" b="0"/>
            <wp:wrapTight wrapText="bothSides">
              <wp:wrapPolygon>
                <wp:start x="0" y="0"/>
                <wp:lineTo x="0" y="21316"/>
                <wp:lineTo x="21268" y="21316"/>
                <wp:lineTo x="21268" y="0"/>
                <wp:lineTo x="0" y="0"/>
              </wp:wrapPolygon>
            </wp:wrapTight>
            <wp:docPr id="192588392" name="图片 1" descr="C:\Users\Administrator\Desktop\QQ截图20181214074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75501" name="图片 1" descr="C:\Users\Administrator\Desktop\QQ截图20181214074456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29．（8分）下面甲图是某同学制作洋葱鳞片叶临时装片的几个步骤，乙图是普通光学显微镜，请据图回答下列问题：</w:t>
      </w:r>
    </w:p>
    <w:p w:rsidR="00134769">
      <w:pPr>
        <w:ind w:left="210" w:leftChars="1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>
            <wp:extent cx="2038350" cy="1323975"/>
            <wp:effectExtent l="19050" t="0" r="0" b="0"/>
            <wp:docPr id="41" name="对象 4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992293069" name="组合 0"/>
                    <a:cNvGrpSpPr/>
                  </a:nvGrpSpPr>
                  <a:grpSpPr>
                    <a:xfrm>
                      <a:off x="0" y="0"/>
                      <a:ext cx="2354307" cy="2076822"/>
                      <a:chOff x="2843808" y="2348880"/>
                      <a:chExt cx="2354307" cy="2076822"/>
                    </a:xfrm>
                  </a:grpSpPr>
                  <a:grpSp>
                    <a:nvGrpSpPr>
                      <a:cNvPr id="1223424305" name="组合 14"/>
                      <a:cNvGrpSpPr/>
                    </a:nvGrpSpPr>
                    <a:grpSpPr>
                      <a:xfrm>
                        <a:off x="2843808" y="2348880"/>
                        <a:ext cx="2354307" cy="2076822"/>
                        <a:chOff x="2843808" y="2348880"/>
                        <a:chExt cx="2354307" cy="2076822"/>
                      </a:xfrm>
                    </a:grpSpPr>
                    <a:pic xmlns:pic="http://schemas.openxmlformats.org/drawingml/2006/picture">
                      <a:nvPicPr>
                        <a:cNvPr id="4" name="图片 3" descr="C:\Users\Administrator\Desktop\2.jpg"/>
                        <a:cNvPicPr/>
                      </a:nvPicPr>
                      <a:blipFill>
                        <a:blip xmlns:r="http://schemas.openxmlformats.org/officeDocument/2006/relationships" r:embed="rId24" cstate="print"/>
                        <a:stretch>
                          <a:fillRect/>
                        </a:stretch>
                      </a:blipFill>
                      <a:spPr bwMode="auto">
                        <a:xfrm>
                          <a:off x="4211960" y="2348880"/>
                          <a:ext cx="98615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 xmlns:pic="http://schemas.openxmlformats.org/drawingml/2006/picture">
                      <a:nvPicPr>
                        <a:cNvPr id="1621091212" name="图片 4" descr="C:\Users\Administrator\Desktop\1.jpg"/>
                        <a:cNvPicPr/>
                      </a:nvPicPr>
                      <a:blipFill>
                        <a:blip xmlns:r="http://schemas.openxmlformats.org/officeDocument/2006/relationships" r:embed="rId25" cstate="print"/>
                        <a:stretch>
                          <a:fillRect/>
                        </a:stretch>
                      </a:blipFill>
                      <a:spPr bwMode="auto">
                        <a:xfrm>
                          <a:off x="2843808" y="2348880"/>
                          <a:ext cx="100012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 xmlns:pic="http://schemas.openxmlformats.org/drawingml/2006/picture">
                      <a:nvPicPr>
                        <a:cNvPr id="6" name="图片 5" descr="C:\Users\Administrator\Desktop\3.jpg"/>
                        <a:cNvPicPr/>
                      </a:nvPicPr>
                      <a:blipFill>
                        <a:blip xmlns:r="http://schemas.openxmlformats.org/officeDocument/2006/relationships" r:embed="rId26" cstate="print"/>
                        <a:stretch>
                          <a:fillRect/>
                        </a:stretch>
                      </a:blipFill>
                      <a:spPr bwMode="auto">
                        <a:xfrm>
                          <a:off x="2987824" y="3284984"/>
                          <a:ext cx="9239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 xmlns:pic="http://schemas.openxmlformats.org/drawingml/2006/picture">
                      <a:nvPicPr>
                        <a:cNvPr id="51203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xmlns:r="http://schemas.openxmlformats.org/officeDocument/2006/relationships" r:embed="rId27">
                          <a:biLevel thresh="50000"/>
                        </a:blip>
                        <a:stretch>
                          <a:fillRect/>
                        </a:stretch>
                      </a:blipFill>
                      <a:spPr bwMode="auto">
                        <a:xfrm>
                          <a:off x="4139952" y="3429000"/>
                          <a:ext cx="9715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grpSp>
                      <a:nvGrpSpPr>
                        <a:cNvPr id="1665778884" name="Group 4"/>
                        <a:cNvGrpSpPr/>
                      </a:nvGrpSpPr>
                      <a:grpSpPr>
                        <a:xfrm>
                          <a:off x="3419872" y="2996952"/>
                          <a:ext cx="1390650" cy="1428750"/>
                          <a:chOff x="2040" y="4245"/>
                          <a:chExt cx="2190" cy="2250"/>
                        </a:xfrm>
                      </a:grpSpPr>
                      <a:sp>
                        <a:nvSpPr>
                          <a:cNvPr id="51205" name="Text Box 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570" y="4245"/>
                            <a:ext cx="66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square" numCol="1" anchor="t" anchorCtr="0" compatLnSpc="1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just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1" lang="en-US" altLang="zh-CN" sz="14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anose="020F0502020204030204" pitchFamily="2" charset="0"/>
                                  <a:ea typeface="宋体" panose="02010600030101010101" charset="-122"/>
                                </a:rPr>
                                <a:t>B</a:t>
                              </a:r>
                              <a:endParaRPr kumimoji="1" lang="zh-CN" altLang="zh-CN" sz="24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Times New Roman" panose="0202060305040502030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206" name="Text Box 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040" y="5730"/>
                            <a:ext cx="66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square" numCol="1" anchor="t" anchorCtr="0" compatLnSpc="1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just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1" lang="en-US" altLang="zh-CN" sz="14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anose="020F0502020204030204" pitchFamily="2" charset="0"/>
                                  <a:ea typeface="宋体" panose="02010600030101010101" charset="-122"/>
                                </a:rPr>
                                <a:t>C</a:t>
                              </a:r>
                              <a:endParaRPr kumimoji="1" lang="zh-CN" altLang="zh-CN" sz="24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Times New Roman" panose="0202060305040502030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207" name="Text Box 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570" y="5730"/>
                            <a:ext cx="66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square" numCol="1" anchor="t" anchorCtr="0" compatLnSpc="1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just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1" lang="en-US" altLang="zh-CN" sz="14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anose="020F0502020204030204" pitchFamily="2" charset="0"/>
                                  <a:ea typeface="宋体" panose="02010600030101010101" charset="-122"/>
                                </a:rPr>
                                <a:t>D</a:t>
                              </a:r>
                              <a:endParaRPr kumimoji="1" lang="zh-CN" altLang="zh-CN" sz="24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Times New Roman" panose="0202060305040502030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208" name="Text Box 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040" y="4245"/>
                            <a:ext cx="66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square" numCol="1" anchor="t" anchorCtr="0" compatLnSpc="1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400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just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1" lang="en-US" altLang="zh-CN" sz="14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anose="020F0502020204030204" pitchFamily="2" charset="0"/>
                                  <a:ea typeface="宋体" panose="02010600030101010101" charset="-122"/>
                                </a:rPr>
                                <a:t>A</a:t>
                              </a:r>
                              <a:endParaRPr kumimoji="1" lang="zh-CN" altLang="zh-CN" sz="24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Times New Roman" panose="0202060305040502030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134769" w:rsidP="009E5B4B">
      <w:pPr>
        <w:pStyle w:val="ListParagraph"/>
        <w:ind w:left="930" w:firstLine="480" w:leftChars="443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甲                        乙</w:t>
      </w:r>
    </w:p>
    <w:p w:rsidR="00134769">
      <w:pPr>
        <w:ind w:left="210" w:leftChars="1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（1）请按照制作临时装片正确的方法步骤，将甲图中各步骤进行排序：，步骤A为了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ascii="宋体" w:eastAsia="宋体" w:hAnsi="宋体" w:cs="宋体" w:hint="eastAsia"/>
          <w:sz w:val="24"/>
          <w:szCs w:val="24"/>
        </w:rPr>
        <w:t>，正确的操作方法：使盖玻片的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ascii="宋体" w:eastAsia="宋体" w:hAnsi="宋体" w:cs="宋体" w:hint="eastAsia"/>
          <w:sz w:val="24"/>
          <w:szCs w:val="24"/>
        </w:rPr>
        <w:t>先接触载玻片上的液滴，然后缓缓放平。步骤B中滴加液体的作用：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134769">
      <w:pPr>
        <w:ind w:left="210" w:leftChars="1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（2）转动粗准焦螺旋，使镜筒下降时，该同学的眼睛应该注视乙图的【   】。该同学用显微镜看到了如右图所示的视野，为了使看到的细胞更大更清晰，需要操作的显微镜构造是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ascii="宋体" w:eastAsia="宋体" w:hAnsi="宋体" w:cs="宋体" w:hint="eastAsia"/>
          <w:sz w:val="24"/>
          <w:szCs w:val="24"/>
        </w:rPr>
        <w:t>（填数字）</w:t>
      </w:r>
    </w:p>
    <w:p w:rsidR="00134769">
      <w:pPr>
        <w:ind w:left="210" w:leftChars="1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（3）该同学根据观察绘制了洋葱鳞片叶内表皮细胞的结构图，并标注了各结构的名称，如右图所示，老师看过后认为该同学绘制的细胞图有错误，请你指出来：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134769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30.(8分)</w:t>
      </w:r>
      <w:r w:rsidR="000A524B">
        <w:rPr>
          <w:rFonts w:ascii="宋体" w:eastAsia="宋体" w:hAnsi="宋体" w:cs="宋体" w:hint="eastAsia"/>
          <w:sz w:val="24"/>
          <w:szCs w:val="24"/>
        </w:rPr>
        <w:t>某学校课外活动小组的同学们参观了省农科院的一个人工生态系统，</w:t>
      </w:r>
      <w:r>
        <w:rPr>
          <w:rFonts w:ascii="宋体" w:eastAsia="宋体" w:hAnsi="宋体" w:cs="宋体" w:hint="eastAsia"/>
          <w:sz w:val="24"/>
          <w:szCs w:val="24"/>
        </w:rPr>
        <w:t>此生</w:t>
      </w:r>
    </w:p>
    <w:p w:rsidR="00134769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态系统中由农作物、杂草、虫、鸡、牛、人组成的食物网如图所示 请运用所学知识分析回答问题：</w:t>
      </w:r>
    </w:p>
    <w:p w:rsidR="00134769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>
            <wp:extent cx="2333625" cy="1504950"/>
            <wp:effectExtent l="0" t="0" r="952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0328" name="图片 1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763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769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（1）在该食物网中共包含 _____条食物链，其中属于三级消费者的生物是__________。在该食物网中，碳主要以_____的形式沿食物链传递</w:t>
      </w:r>
    </w:p>
    <w:p w:rsidR="00134769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(2)在该人工生态系统的组成成分中，杂草、农作物属于 _____二者在生态系统中的关系是____   。沼气池中的甲烷细菌属 于_________</w:t>
      </w:r>
    </w:p>
    <w:p w:rsidR="00134769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(3)农作物的秸秆可以作为牛的饲料，牛的粪便可以作为沼气池的原料等事实说明，该人工生态系统实现了能量的_______利用，从而大大提高了能量的利用效率，又避免了秸秆焚烧造成的环境污染。该人工生态系统中起决定作用的因素是人，与森林生态系统相比，该生态系统的自我调节能力较弱的原因是____________</w:t>
      </w:r>
    </w:p>
    <w:p w:rsidR="001347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．（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分）花生是我们常见的油料作物，也是我们日常生活中的一道美味小菜，其种子中含有大量的蛋白质和脂肪。</w:t>
      </w:r>
    </w:p>
    <w:p w:rsidR="001347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请回答下列有关问题：</w:t>
      </w:r>
    </w:p>
    <w:p w:rsidR="00134769" w:rsidRPr="000A524B" w:rsidP="000A524B">
      <w:pPr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人们用“麻屋子，红帐子，里面住着白胖子”来描述花生。“麻屋子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是由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 w:rsidRPr="000A524B">
        <w:rPr>
          <w:rFonts w:hint="eastAsia"/>
          <w:sz w:val="24"/>
          <w:szCs w:val="24"/>
        </w:rPr>
        <w:t>发育来的。“白胖子”指的是花生的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 w:rsidRPr="000A524B">
        <w:rPr>
          <w:rFonts w:hint="eastAsia"/>
          <w:sz w:val="24"/>
          <w:szCs w:val="24"/>
        </w:rPr>
        <w:t>，它是由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 w:rsidRPr="000A524B">
        <w:rPr>
          <w:rFonts w:hint="eastAsia"/>
          <w:sz w:val="24"/>
          <w:szCs w:val="24"/>
        </w:rPr>
        <w:t>发育而来的。</w:t>
      </w:r>
    </w:p>
    <w:p w:rsidR="001347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）农业生产上，播种时通常选用籽粒饱满的花生种子，因为花生种子的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hint="eastAsia"/>
          <w:sz w:val="24"/>
          <w:szCs w:val="24"/>
        </w:rPr>
        <w:t>内贮存着丰富的营养物质，能够保证花生种子正常萌发。</w:t>
      </w:r>
    </w:p>
    <w:p w:rsidR="001347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）春天，花生播种后常采用地膜覆盖的方法，以抵御夜间寒流，可见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hint="eastAsia"/>
          <w:sz w:val="24"/>
          <w:szCs w:val="24"/>
        </w:rPr>
        <w:t>是影响种子萌发的重要外界条件之一。</w:t>
      </w:r>
    </w:p>
    <w:p w:rsidR="001347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）花生种子萌发时，种子内的有机物逐渐减少，原因是消耗有机物，为细胞生命活动提供能量。胚根最先突破种皮发育成根，其根尖结构中吸收水分和无机盐的主要部位是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</w:p>
    <w:p w:rsidR="001347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）嫩绿的花生幼苗枝叶舒展，其叶是由芽结构中的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hint="eastAsia"/>
          <w:sz w:val="24"/>
          <w:szCs w:val="24"/>
        </w:rPr>
        <w:t>发育而来。</w:t>
      </w:r>
    </w:p>
    <w:p w:rsidR="00134769" w:rsidRPr="009E5B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）无土栽培具有产量高、节约土地和水肥等优点。如果采用该技术栽种花生，一定要配制满足植物对各类</w:t>
      </w:r>
      <w:r w:rsidR="000A524B">
        <w:rPr>
          <w:rFonts w:ascii="宋体" w:eastAsia="宋体" w:hAnsi="宋体" w:cs="宋体" w:hint="eastAsia"/>
          <w:kern w:val="0"/>
          <w:sz w:val="24"/>
          <w:szCs w:val="24"/>
        </w:rPr>
        <w:t>_____________</w:t>
      </w:r>
      <w:r>
        <w:rPr>
          <w:rFonts w:hint="eastAsia"/>
          <w:sz w:val="24"/>
          <w:szCs w:val="24"/>
        </w:rPr>
        <w:t>需要的营养液。</w:t>
      </w:r>
      <w:r>
        <w:rPr>
          <w:rFonts w:hint="eastAsia"/>
          <w:sz w:val="24"/>
          <w:szCs w:val="24"/>
        </w:rPr>
        <w:t xml:space="preserve"> </w:t>
      </w:r>
    </w:p>
    <w:sectPr w:rsidSect="00134769">
      <w:pgSz w:w="11906" w:h="16838"/>
      <w:pgMar w:top="1304" w:right="1418" w:bottom="130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1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9DB0DEF"/>
    <w:multiLevelType w:val="singleLevel"/>
    <w:tmpl w:val="99DB0DEF"/>
    <w:lvl w:ilvl="0">
      <w:start w:val="1"/>
      <w:numFmt w:val="decimal"/>
      <w:suff w:val="nothing"/>
      <w:lvlText w:val="（%1）"/>
      <w:lvlJc w:val="left"/>
    </w:lvl>
  </w:abstractNum>
  <w:abstractNum w:abstractNumId="1">
    <w:nsid w:val="0A2454BB"/>
    <w:multiLevelType w:val="singleLevel"/>
    <w:tmpl w:val="0A2454B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5C"/>
    <w:rsid w:val="0000299F"/>
    <w:rsid w:val="00015703"/>
    <w:rsid w:val="00017ECF"/>
    <w:rsid w:val="000327BA"/>
    <w:rsid w:val="00066743"/>
    <w:rsid w:val="000A524B"/>
    <w:rsid w:val="000A6C9B"/>
    <w:rsid w:val="000B6B8C"/>
    <w:rsid w:val="00134769"/>
    <w:rsid w:val="00246004"/>
    <w:rsid w:val="00297AFF"/>
    <w:rsid w:val="002C4362"/>
    <w:rsid w:val="002C5075"/>
    <w:rsid w:val="002F5040"/>
    <w:rsid w:val="00323FE8"/>
    <w:rsid w:val="0033143F"/>
    <w:rsid w:val="00335D33"/>
    <w:rsid w:val="00341B5C"/>
    <w:rsid w:val="005D359F"/>
    <w:rsid w:val="005F25C9"/>
    <w:rsid w:val="00641B14"/>
    <w:rsid w:val="00675E8C"/>
    <w:rsid w:val="007D7B24"/>
    <w:rsid w:val="00894B09"/>
    <w:rsid w:val="008F3DF1"/>
    <w:rsid w:val="009B315C"/>
    <w:rsid w:val="009C64C5"/>
    <w:rsid w:val="009D7302"/>
    <w:rsid w:val="009E0BBB"/>
    <w:rsid w:val="009E5B4B"/>
    <w:rsid w:val="009F1BD6"/>
    <w:rsid w:val="00A129DC"/>
    <w:rsid w:val="00A8251B"/>
    <w:rsid w:val="00C93205"/>
    <w:rsid w:val="00D71902"/>
    <w:rsid w:val="00EA2419"/>
    <w:rsid w:val="00EA5D02"/>
    <w:rsid w:val="00F362A4"/>
    <w:rsid w:val="00F42C17"/>
    <w:rsid w:val="012F159D"/>
    <w:rsid w:val="01A0330E"/>
    <w:rsid w:val="06004939"/>
    <w:rsid w:val="08234000"/>
    <w:rsid w:val="09461AF3"/>
    <w:rsid w:val="098E5934"/>
    <w:rsid w:val="105E3C52"/>
    <w:rsid w:val="10CE5B19"/>
    <w:rsid w:val="132F010A"/>
    <w:rsid w:val="16665950"/>
    <w:rsid w:val="18A571C1"/>
    <w:rsid w:val="1956336F"/>
    <w:rsid w:val="1B6A4650"/>
    <w:rsid w:val="1FE1231B"/>
    <w:rsid w:val="20CA734E"/>
    <w:rsid w:val="21D04D26"/>
    <w:rsid w:val="2ABB57E4"/>
    <w:rsid w:val="2DE757A3"/>
    <w:rsid w:val="2F7B56C7"/>
    <w:rsid w:val="32DF7BAA"/>
    <w:rsid w:val="34A603DD"/>
    <w:rsid w:val="37EC130B"/>
    <w:rsid w:val="380970F2"/>
    <w:rsid w:val="3E781CF1"/>
    <w:rsid w:val="40300849"/>
    <w:rsid w:val="42BA5B02"/>
    <w:rsid w:val="454420B9"/>
    <w:rsid w:val="460C6FC1"/>
    <w:rsid w:val="49DF10F2"/>
    <w:rsid w:val="4BE348B6"/>
    <w:rsid w:val="516562FD"/>
    <w:rsid w:val="51EF68FB"/>
    <w:rsid w:val="54F0315C"/>
    <w:rsid w:val="57777B25"/>
    <w:rsid w:val="597D6487"/>
    <w:rsid w:val="597E2FC2"/>
    <w:rsid w:val="5E96687B"/>
    <w:rsid w:val="5EBA0C2D"/>
    <w:rsid w:val="6860529B"/>
    <w:rsid w:val="6A1758B9"/>
    <w:rsid w:val="7157632E"/>
    <w:rsid w:val="751E7C0A"/>
    <w:rsid w:val="78153867"/>
    <w:rsid w:val="7AA105A7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F312DDE-BDDD-4660-B319-45B8DFF1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769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qFormat/>
    <w:rsid w:val="00134769"/>
    <w:rPr>
      <w:sz w:val="18"/>
      <w:szCs w:val="18"/>
    </w:rPr>
  </w:style>
  <w:style w:type="table" w:styleId="TableGrid">
    <w:name w:val="Table Grid"/>
    <w:basedOn w:val="TableNormal"/>
    <w:uiPriority w:val="59"/>
    <w:qFormat/>
    <w:rsid w:val="00134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769"/>
    <w:pPr>
      <w:ind w:firstLine="420" w:firstLineChars="200"/>
    </w:pPr>
  </w:style>
  <w:style w:type="character" w:customStyle="1" w:styleId="a">
    <w:name w:val="批注框文本 字符"/>
    <w:basedOn w:val="DefaultParagraphFont"/>
    <w:link w:val="BalloonText"/>
    <w:uiPriority w:val="99"/>
    <w:semiHidden/>
    <w:qFormat/>
    <w:rsid w:val="00134769"/>
    <w:rPr>
      <w:sz w:val="18"/>
      <w:szCs w:val="18"/>
    </w:rPr>
  </w:style>
  <w:style w:type="paragraph" w:styleId="Header">
    <w:name w:val="header"/>
    <w:basedOn w:val="Normal"/>
    <w:link w:val="a0"/>
    <w:uiPriority w:val="99"/>
    <w:semiHidden/>
    <w:unhideWhenUsed/>
    <w:rsid w:val="009E5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0">
    <w:name w:val="页眉 字符"/>
    <w:basedOn w:val="DefaultParagraphFont"/>
    <w:link w:val="Header"/>
    <w:uiPriority w:val="99"/>
    <w:semiHidden/>
    <w:rsid w:val="009E5B4B"/>
    <w:rPr>
      <w:kern w:val="2"/>
      <w:sz w:val="18"/>
      <w:szCs w:val="18"/>
    </w:rPr>
  </w:style>
  <w:style w:type="paragraph" w:styleId="Footer">
    <w:name w:val="footer"/>
    <w:basedOn w:val="Normal"/>
    <w:link w:val="a1"/>
    <w:uiPriority w:val="99"/>
    <w:semiHidden/>
    <w:unhideWhenUsed/>
    <w:rsid w:val="009E5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1">
    <w:name w:val="页脚 字符"/>
    <w:basedOn w:val="DefaultParagraphFont"/>
    <w:link w:val="Footer"/>
    <w:uiPriority w:val="99"/>
    <w:semiHidden/>
    <w:rsid w:val="009E5B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http://f.hiphotos.baidu.com/zhidao/pic/item/4034970a304e251f902c7e49a486c9177e3e53a3.jpg" TargetMode="External" /><Relationship Id="rId17" Type="http://schemas.openxmlformats.org/officeDocument/2006/relationships/image" Target="media/image11.png" /><Relationship Id="rId18" Type="http://schemas.openxmlformats.org/officeDocument/2006/relationships/image" Target="media/image12.jpeg" /><Relationship Id="rId19" Type="http://schemas.openxmlformats.org/officeDocument/2006/relationships/image" Target="media/image13.png" /><Relationship Id="rId2" Type="http://schemas.openxmlformats.org/officeDocument/2006/relationships/webSettings" Target="webSettings.xml" /><Relationship Id="rId20" Type="http://schemas.openxmlformats.org/officeDocument/2006/relationships/image" Target="media/image14.png" /><Relationship Id="rId21" Type="http://schemas.openxmlformats.org/officeDocument/2006/relationships/image" Target="media/image15.png" /><Relationship Id="rId22" Type="http://schemas.openxmlformats.org/officeDocument/2006/relationships/image" Target="media/image16.png" /><Relationship Id="rId23" Type="http://schemas.openxmlformats.org/officeDocument/2006/relationships/image" Target="media/image17.jpeg" /><Relationship Id="rId24" Type="http://schemas.openxmlformats.org/officeDocument/2006/relationships/image" Target="media/image18.jpeg" /><Relationship Id="rId25" Type="http://schemas.openxmlformats.org/officeDocument/2006/relationships/image" Target="media/image19.jpeg" /><Relationship Id="rId26" Type="http://schemas.openxmlformats.org/officeDocument/2006/relationships/image" Target="media/image20.jpeg" /><Relationship Id="rId27" Type="http://schemas.openxmlformats.org/officeDocument/2006/relationships/image" Target="media/image21.png" /><Relationship Id="rId28" Type="http://schemas.openxmlformats.org/officeDocument/2006/relationships/image" Target="media/image22.png" /><Relationship Id="rId29" Type="http://schemas.openxmlformats.org/officeDocument/2006/relationships/theme" Target="theme/theme1.xml" /><Relationship Id="rId3" Type="http://schemas.openxmlformats.org/officeDocument/2006/relationships/fontTable" Target="fontTable.xml" /><Relationship Id="rId30" Type="http://schemas.openxmlformats.org/officeDocument/2006/relationships/numbering" Target="numbering.xml" /><Relationship Id="rId31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D6F732-62B4-4209-8B5E-630EE92E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784</Words>
  <Characters>4471</Characters>
  <Application>Microsoft Office Word</Application>
  <DocSecurity>0</DocSecurity>
  <Lines>37</Lines>
  <Paragraphs>10</Paragraphs>
  <ScaleCrop>false</ScaleCrop>
  <Company>Ycff.com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</cp:revision>
  <cp:lastPrinted>2020-03-30T12:19:00Z</cp:lastPrinted>
  <dcterms:created xsi:type="dcterms:W3CDTF">2020-04-04T09:52:00Z</dcterms:created>
  <dcterms:modified xsi:type="dcterms:W3CDTF">2020-04-04T09:52:00Z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