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sz w:val="36"/>
          <w:szCs w:val="36"/>
        </w:rPr>
      </w:pPr>
      <w:bookmarkStart w:id="0" w:name="topic_ebbe15ad-92f3-412a-a315-832d8ed69c"/>
      <w:r>
        <w:rPr>
          <w:rFonts w:ascii="Times New Roman" w:hAnsi="Times New Roman" w:eastAsia="华文中宋"/>
          <w:b/>
          <w:color w:val="000000"/>
          <w:sz w:val="36"/>
          <w:szCs w:val="36"/>
        </w:rPr>
        <w:t>2020</w:t>
      </w:r>
      <w:r>
        <w:rPr>
          <w:rFonts w:hint="eastAsia" w:ascii="仿宋" w:hAnsi="仿宋" w:eastAsia="仿宋"/>
          <w:b/>
          <w:color w:val="000000"/>
          <w:sz w:val="36"/>
          <w:szCs w:val="36"/>
        </w:rPr>
        <w:t>年学业水平阶段性调研测试</w:t>
      </w:r>
    </w:p>
    <w:p>
      <w:pPr>
        <w:spacing w:after="156" w:afterLines="50"/>
        <w:jc w:val="center"/>
        <w:rPr>
          <w:rFonts w:ascii="黑体" w:eastAsia="黑体"/>
          <w:b/>
          <w:bCs/>
          <w:color w:val="000000"/>
          <w:sz w:val="36"/>
          <w:szCs w:val="36"/>
        </w:rPr>
      </w:pPr>
      <w:r>
        <w:rPr>
          <w:rFonts w:hint="eastAsia" w:ascii="黑体" w:eastAsia="黑体"/>
          <w:b/>
          <w:bCs/>
          <w:color w:val="000000"/>
          <w:sz w:val="44"/>
          <w:szCs w:val="44"/>
        </w:rPr>
        <w:t>八 年 级 生 物</w:t>
      </w:r>
      <w:r>
        <w:rPr>
          <w:rFonts w:hint="eastAsia" w:ascii="仿宋" w:hAnsi="仿宋" w:eastAsia="仿宋"/>
          <w:b/>
          <w:bCs/>
          <w:color w:val="000000"/>
          <w:sz w:val="36"/>
          <w:szCs w:val="36"/>
        </w:rPr>
        <w:t>（</w:t>
      </w:r>
      <w:r>
        <w:rPr>
          <w:rFonts w:ascii="Times New Roman" w:hAnsi="Times New Roman" w:eastAsia="仿宋"/>
          <w:b/>
          <w:bCs/>
          <w:color w:val="000000"/>
          <w:sz w:val="36"/>
          <w:szCs w:val="36"/>
        </w:rPr>
        <w:t>2020.6</w:t>
      </w:r>
      <w:r>
        <w:rPr>
          <w:rFonts w:hint="eastAsia" w:ascii="仿宋" w:hAnsi="仿宋" w:eastAsia="仿宋"/>
          <w:b/>
          <w:bCs/>
          <w:color w:val="000000"/>
          <w:sz w:val="36"/>
          <w:szCs w:val="36"/>
        </w:rPr>
        <w:t>）</w:t>
      </w:r>
    </w:p>
    <w:p>
      <w:pPr>
        <w:tabs>
          <w:tab w:val="left" w:pos="420"/>
          <w:tab w:val="left" w:pos="2520"/>
          <w:tab w:val="left" w:pos="4620"/>
          <w:tab w:val="left" w:pos="6720"/>
        </w:tabs>
        <w:jc w:val="center"/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本试题分第Ⅰ卷（选择题）和第Ⅱ卷（非选择题）两部分。第Ⅰ卷共4页，满分为50分；第Ⅱ卷共4页，满分为50分。本试题共8页，满分100分，考试时间为60分钟。答卷前，请考生务必将自己的姓名、座</w:t>
      </w:r>
    </w:p>
    <w:p>
      <w:pPr>
        <w:tabs>
          <w:tab w:val="left" w:pos="420"/>
          <w:tab w:val="left" w:pos="2520"/>
          <w:tab w:val="left" w:pos="4620"/>
          <w:tab w:val="left" w:pos="6720"/>
        </w:tabs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号、准考证号填写在答题卡上，并同时将考点、姓名、准考证号、座号填写在试卷规定的位置。考试结束后，将本试卷和答题卡一并交回。</w:t>
      </w:r>
    </w:p>
    <w:p>
      <w:pPr>
        <w:tabs>
          <w:tab w:val="left" w:pos="420"/>
          <w:tab w:val="left" w:pos="2520"/>
          <w:tab w:val="left" w:pos="4620"/>
          <w:tab w:val="left" w:pos="6720"/>
        </w:tabs>
        <w:spacing w:before="93" w:beforeLines="30" w:after="93" w:afterLines="30"/>
        <w:jc w:val="center"/>
        <w:rPr>
          <w:rFonts w:eastAsia="华文中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eastAsia="华文中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</w:t>
      </w:r>
      <w:r>
        <w:rPr>
          <w:rFonts w:hAnsi="华文中宋" w:eastAsia="华文中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Ⅰ</w:t>
      </w:r>
      <w:r>
        <w:rPr>
          <w:rFonts w:eastAsia="华文中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卷（选择题  共50分）</w:t>
      </w:r>
    </w:p>
    <w:p>
      <w:pPr>
        <w:tabs>
          <w:tab w:val="left" w:pos="420"/>
          <w:tab w:val="left" w:pos="2520"/>
          <w:tab w:val="left" w:pos="4620"/>
          <w:tab w:val="left" w:pos="6720"/>
        </w:tabs>
        <w:spacing w:line="304" w:lineRule="exact"/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注意事项：</w:t>
      </w:r>
    </w:p>
    <w:p>
      <w:pPr>
        <w:tabs>
          <w:tab w:val="left" w:pos="420"/>
          <w:tab w:val="left" w:pos="2520"/>
          <w:tab w:val="left" w:pos="4620"/>
          <w:tab w:val="left" w:pos="6720"/>
        </w:tabs>
        <w:spacing w:line="304" w:lineRule="exact"/>
        <w:ind w:left="736" w:leftChars="200" w:hanging="316" w:hangingChars="150"/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/>
          <w:bCs/>
          <w:color w:val="000000" w:themeColor="text1"/>
          <w:spacing w:val="-10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第Ⅰ卷为选择题，共25小题，每小题2分，共50分。在每题给出的四个选项中，只有一选项是符合题目要求的。</w:t>
      </w:r>
    </w:p>
    <w:p>
      <w:pPr>
        <w:tabs>
          <w:tab w:val="left" w:pos="420"/>
          <w:tab w:val="left" w:pos="2520"/>
          <w:tab w:val="left" w:pos="4620"/>
          <w:tab w:val="left" w:pos="6720"/>
        </w:tabs>
        <w:spacing w:line="304" w:lineRule="exact"/>
        <w:ind w:left="736" w:leftChars="200" w:hanging="316" w:hangingChars="150"/>
        <w:rPr>
          <w:rFonts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/>
          <w:bCs/>
          <w:color w:val="000000" w:themeColor="text1"/>
          <w:spacing w:val="-10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每小题选出答案后，用2B铅笔把答题卡上对应题目的答案标号涂黑；如需改动，用橡皮擦干净后，再选涂其他答案标号。答案写在试卷上无效。</w:t>
      </w:r>
    </w:p>
    <w:p>
      <w:pPr>
        <w:spacing w:line="240" w:lineRule="atLeast"/>
        <w:ind w:left="274" w:hanging="274" w:hangingChars="130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“种瓜得瓜，种豆得豆”、“更无柳絮因风起，惟有葵花向日倾”中描述的现象体现了生物的基本特征分别是</w:t>
      </w:r>
      <w:r>
        <w:rPr>
          <w:rFonts w:hint="eastAsia"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40" w:lineRule="atLeast"/>
        <w:ind w:firstLine="210" w:firstLineChars="100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生物能生长 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②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生物都有遗传的特性 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③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生物能对外界刺激做出反应 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生物能变异</w:t>
      </w:r>
    </w:p>
    <w:p>
      <w:pPr>
        <w:tabs>
          <w:tab w:val="left" w:pos="2300"/>
          <w:tab w:val="left" w:pos="4400"/>
          <w:tab w:val="left" w:pos="6400"/>
        </w:tabs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②③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②④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③④</w:t>
      </w:r>
    </w:p>
    <w:p>
      <w:pPr>
        <w:spacing w:line="240" w:lineRule="atLeast"/>
        <w:ind w:left="274" w:hanging="274" w:hangingChars="130"/>
        <w:rPr>
          <w:rFonts w:asciiTheme="majorEastAsia" w:hAnsiTheme="majorEastAsia" w:eastAsiaTheme="majorEastAsia" w:cs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szCs w:val="21"/>
        </w:rPr>
        <w:t xml:space="preserve">2. </w:t>
      </w: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以下诗文或谚语与所蕴含的科学知识不对应的是</w:t>
      </w:r>
    </w:p>
    <w:p>
      <w:pPr>
        <w:spacing w:line="240" w:lineRule="atLeast"/>
        <w:jc w:val="left"/>
        <w:rPr>
          <w:rFonts w:ascii="华文中宋" w:hAnsi="华文中宋" w:eastAsia="华文中宋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A．大漠孤烟直，长河落日圆﹣﹣生物的生活需要水</w:t>
      </w:r>
      <w:r>
        <w:rPr>
          <w:rFonts w:ascii="华文中宋" w:hAnsi="华文中宋" w:eastAsia="华文中宋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B．螳螂捕蝉，黄雀在后﹣﹣生物间的捕食关系</w:t>
      </w:r>
      <w:r>
        <w:rPr>
          <w:rFonts w:ascii="华文中宋" w:hAnsi="华文中宋" w:eastAsia="华文中宋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173990</wp:posOffset>
            </wp:positionV>
            <wp:extent cx="1409700" cy="1095375"/>
            <wp:effectExtent l="0" t="0" r="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C．人间四月芳菲尽，山寺桃花始盛开﹣﹣温度影响植物开花</w:t>
      </w:r>
      <w:r>
        <w:rPr>
          <w:rFonts w:ascii="华文中宋" w:hAnsi="华文中宋" w:eastAsia="华文中宋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D．落红不是无情物，化作春泥更护花﹣﹣生物圈中的能量流动</w:t>
      </w:r>
    </w:p>
    <w:bookmarkEnd w:id="0"/>
    <w:p>
      <w:pPr>
        <w:textAlignment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topic_aefec585-9da6-46bb-ae96-077c6a21e2"/>
      <w:r>
        <w:rPr>
          <w:rFonts w:ascii="宋体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3.图为叶片结构示意图，下列相关叙述错误的是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bookmarkEnd w:id="1"/>
    </w:p>
    <w:p>
      <w:pPr>
        <w:spacing w:line="240" w:lineRule="atLeast"/>
        <w:jc w:val="left"/>
        <w:rPr>
          <w:rFonts w:ascii="华文中宋" w:hAnsi="华文中宋" w:eastAsia="华文中宋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A. ①是输导组织，能运输营养物质</w:t>
      </w:r>
      <w:r>
        <w:rPr>
          <w:rFonts w:ascii="华文中宋" w:hAnsi="华文中宋" w:eastAsia="华文中宋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华文中宋" w:hAnsi="华文中宋" w:eastAsia="华文中宋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B. ③主要属于营养组织，能制造有机物</w:t>
      </w:r>
      <w:r>
        <w:rPr>
          <w:rFonts w:ascii="华文中宋" w:hAnsi="华文中宋" w:eastAsia="华文中宋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华文中宋" w:hAnsi="华文中宋" w:eastAsia="华文中宋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C. ②④属于上皮组织，能起保护作用</w:t>
      </w:r>
      <w:r>
        <w:rPr>
          <w:rFonts w:ascii="华文中宋" w:hAnsi="华文中宋" w:eastAsia="华文中宋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华文中宋" w:hAnsi="华文中宋" w:eastAsia="华文中宋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D. ⑤是气孔，由保卫细胞构成的，是气体进出植物的门户</w:t>
      </w:r>
    </w:p>
    <w:p>
      <w:pPr>
        <w:spacing w:line="240" w:lineRule="atLeast"/>
        <w:ind w:left="274" w:hanging="274" w:hangingChars="130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下列有关多细胞生物的细胞分裂或结构层次的叙述，正确的是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A．体细胞分裂时，细胞核中染色体先复制再均分到两个新细胞中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B．人体血液中的红细胞能运输营养物质，因此血液属于营养组织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2096" behindDoc="1" locked="0" layoutInCell="1" allowOverlap="0">
            <wp:simplePos x="0" y="0"/>
            <wp:positionH relativeFrom="column">
              <wp:posOffset>4811395</wp:posOffset>
            </wp:positionH>
            <wp:positionV relativeFrom="line">
              <wp:posOffset>81280</wp:posOffset>
            </wp:positionV>
            <wp:extent cx="1133475" cy="1000125"/>
            <wp:effectExtent l="0" t="0" r="9525" b="571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C．在植物的根尖中，成熟区的细胞经过分裂形成根冠和伸长区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D．植物体和动物体的结构层次都是细胞→组织→器官→系统→生物体</w:t>
      </w:r>
    </w:p>
    <w:p>
      <w:pPr>
        <w:textAlignment w:val="center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topic_4ac8ea69-9d1d-4c5b-af4f-bfc994cee7"/>
      <w:r>
        <w:rPr>
          <w:rFonts w:hint="eastAsia" w:ascii="宋体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5.</w:t>
      </w:r>
      <w:r>
        <w:rPr>
          <w:rFonts w:ascii="宋体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如图为人体部分消化器官的示意图，甲处阻塞，最可能发生的是</w:t>
      </w:r>
      <w:bookmarkEnd w:id="2"/>
    </w:p>
    <w:p>
      <w:pPr>
        <w:textAlignment w:val="center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A. 吸收氨基酸的功能下降    B. 消化脂肪的功能下降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C. 胃液无法分解蛋白质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D. 胰腺无法分泌胰液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line="240" w:lineRule="atLeast"/>
        <w:ind w:left="274" w:hanging="274" w:hangingChars="130"/>
        <w:jc w:val="left"/>
        <w:rPr>
          <w:rFonts w:asciiTheme="majorEastAsia" w:hAnsiTheme="majorEastAsia" w:eastAsiaTheme="majorEastAsia" w:cstheme="maj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6. 图1的甲、乙两条曲线分别表示绿色植物在夏季晴朗的一昼夜间某些生理活动</w:t>
      </w:r>
    </w:p>
    <w:p>
      <w:pPr>
        <w:spacing w:line="240" w:lineRule="atLeast"/>
        <w:ind w:left="273" w:hanging="273" w:hangingChars="130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3396615</wp:posOffset>
            </wp:positionH>
            <wp:positionV relativeFrom="paragraph">
              <wp:posOffset>175260</wp:posOffset>
            </wp:positionV>
            <wp:extent cx="2938145" cy="1016000"/>
            <wp:effectExtent l="0" t="0" r="3175" b="5080"/>
            <wp:wrapNone/>
            <wp:docPr id="20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强度随时间变化情况，图2表示气孔的两种状态，有关说法错误的是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A．图1中，甲代表呼吸作用，乙代表光合作用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B．在a点，光合作用强度与呼吸作用强度相等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一昼夜间，b点植物体内有机物含量最多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D．乙曲线bc段过程中，叶片部分气孔呈现图2中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状态</w:t>
      </w:r>
    </w:p>
    <w:p>
      <w:pPr>
        <w:spacing w:line="240" w:lineRule="atLeas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4579620</wp:posOffset>
            </wp:positionH>
            <wp:positionV relativeFrom="paragraph">
              <wp:posOffset>824865</wp:posOffset>
            </wp:positionV>
            <wp:extent cx="1104900" cy="895350"/>
            <wp:effectExtent l="0" t="0" r="7620" b="3810"/>
            <wp:wrapNone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7．BTB（溴麝香草酚蓝）溶液是一种指示剂。在自然状态下呈蓝色，遇到二氧化碳后先变绿色再变成黄色，且阳光不会使其变色。在A、B两支试管中加入同样多的金鱼藻，再分别加入等量的BTB溶液，并在试管口加塞。如图把A试管放在适宜的光照下，B试管用黑纸包住放在暗处，其他条件相同且适宜。一段时间过后，观察两支试管内溶液的颜色变化，下列有关叙述不正确的是</w:t>
      </w:r>
    </w:p>
    <w:p>
      <w:pPr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A．A试管内的溶液呈蓝色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B．B试管内的溶液呈黄色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C．实验说明绿色植物光合作用释放氧气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D．实验说明绿色植物光合作用需要二氧化碳</w:t>
      </w:r>
    </w:p>
    <w:p>
      <w:pPr>
        <w:spacing w:line="240" w:lineRule="atLeas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tLeas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8．八年级一班同学进行“小鼠走迷宫获取食物”实验探究，相关数据记录如下，你认为不合理的结论是</w:t>
      </w:r>
    </w:p>
    <w:tbl>
      <w:tblPr>
        <w:tblStyle w:val="12"/>
        <w:tblpPr w:leftFromText="180" w:rightFromText="180" w:vertAnchor="text" w:horzAnchor="page" w:tblpX="7080" w:tblpY="142"/>
        <w:tblOverlap w:val="never"/>
        <w:tblW w:w="0" w:type="auto"/>
        <w:tblInd w:w="0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3"/>
        <w:gridCol w:w="1201"/>
        <w:gridCol w:w="1276"/>
        <w:gridCol w:w="1130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1" w:hRule="atLeast"/>
        </w:trPr>
        <w:tc>
          <w:tcPr>
            <w:tcW w:w="703" w:type="dxa"/>
            <w:vMerge w:val="restart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小鼠</w:t>
            </w:r>
          </w:p>
        </w:tc>
        <w:tc>
          <w:tcPr>
            <w:tcW w:w="3607" w:type="dxa"/>
            <w:gridSpan w:val="3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找到食物的时间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1" w:hRule="atLeast"/>
        </w:trPr>
        <w:tc>
          <w:tcPr>
            <w:tcW w:w="703" w:type="dxa"/>
            <w:vMerge w:val="continue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01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第一次</w:t>
            </w:r>
          </w:p>
        </w:tc>
        <w:tc>
          <w:tcPr>
            <w:tcW w:w="1276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第二次</w:t>
            </w:r>
          </w:p>
        </w:tc>
        <w:tc>
          <w:tcPr>
            <w:tcW w:w="11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第三次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7" w:hRule="atLeast"/>
        </w:trPr>
        <w:tc>
          <w:tcPr>
            <w:tcW w:w="703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甲</w:t>
            </w:r>
          </w:p>
        </w:tc>
        <w:tc>
          <w:tcPr>
            <w:tcW w:w="1201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6分10秒</w:t>
            </w:r>
          </w:p>
        </w:tc>
        <w:tc>
          <w:tcPr>
            <w:tcW w:w="1276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4分55秒</w:t>
            </w:r>
          </w:p>
        </w:tc>
        <w:tc>
          <w:tcPr>
            <w:tcW w:w="11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2分43秒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3" w:hRule="atLeast"/>
        </w:trPr>
        <w:tc>
          <w:tcPr>
            <w:tcW w:w="703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乙</w:t>
            </w:r>
          </w:p>
        </w:tc>
        <w:tc>
          <w:tcPr>
            <w:tcW w:w="1201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5分23秒</w:t>
            </w:r>
          </w:p>
        </w:tc>
        <w:tc>
          <w:tcPr>
            <w:tcW w:w="1276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3分20秒</w:t>
            </w:r>
          </w:p>
        </w:tc>
        <w:tc>
          <w:tcPr>
            <w:tcW w:w="11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1分52秒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703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丙</w:t>
            </w:r>
          </w:p>
        </w:tc>
        <w:tc>
          <w:tcPr>
            <w:tcW w:w="1201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8分27秒</w:t>
            </w:r>
          </w:p>
        </w:tc>
        <w:tc>
          <w:tcPr>
            <w:tcW w:w="1276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5分43秒</w:t>
            </w:r>
          </w:p>
        </w:tc>
        <w:tc>
          <w:tcPr>
            <w:tcW w:w="11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3分58秒</w:t>
            </w:r>
          </w:p>
        </w:tc>
      </w:tr>
    </w:tbl>
    <w:p>
      <w:pPr>
        <w:spacing w:line="240" w:lineRule="atLeas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A. 不同个体找到食物的时间有差异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B. 同一个体每次找到食物的时间逐步减少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C. 小鼠尝试走迷宫是一种学习行为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D. 小鼠的这种行为一旦形成，就不会改变</w:t>
      </w:r>
    </w:p>
    <w:p>
      <w:pPr>
        <w:spacing w:line="240" w:lineRule="atLeast"/>
        <w:ind w:left="273" w:hanging="273" w:hangingChars="130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9．微生物在自然界中扮演了重要角色，某同学对如下图微生物分析合理的是</w:t>
      </w:r>
    </w:p>
    <w:p>
      <w:pPr>
        <w:spacing w:line="240" w:lineRule="atLeast"/>
        <w:ind w:left="273" w:hanging="273" w:hangingChars="130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常用于制作酸奶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ind w:left="273" w:hanging="273" w:hangingChars="130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2729230</wp:posOffset>
            </wp:positionH>
            <wp:positionV relativeFrom="paragraph">
              <wp:posOffset>36830</wp:posOffset>
            </wp:positionV>
            <wp:extent cx="3667760" cy="923925"/>
            <wp:effectExtent l="0" t="0" r="5080" b="5715"/>
            <wp:wrapTight wrapText="bothSides">
              <wp:wrapPolygon>
                <wp:start x="0" y="0"/>
                <wp:lineTo x="0" y="21377"/>
                <wp:lineTo x="21540" y="21377"/>
                <wp:lineTo x="21540" y="0"/>
                <wp:lineTo x="0" y="0"/>
              </wp:wrapPolygon>
            </wp:wrapTight>
            <wp:docPr id="7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可以独立生活，繁殖方式为自我复制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没有成形的细胞核，可以进行光合作用D．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②④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属于传染病学中的病原体</w:t>
      </w:r>
    </w:p>
    <w:p>
      <w:pPr>
        <w:spacing w:line="240" w:lineRule="atLeast"/>
        <w:ind w:left="273" w:hanging="273" w:hangingChars="130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10．如图是几种动物的分类表，下列叙述正确的是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4199255</wp:posOffset>
            </wp:positionH>
            <wp:positionV relativeFrom="paragraph">
              <wp:posOffset>184150</wp:posOffset>
            </wp:positionV>
            <wp:extent cx="1725295" cy="1447165"/>
            <wp:effectExtent l="0" t="0" r="12065" b="635"/>
            <wp:wrapTight wrapText="bothSides">
              <wp:wrapPolygon>
                <wp:start x="0" y="0"/>
                <wp:lineTo x="0" y="21382"/>
                <wp:lineTo x="21369" y="21382"/>
                <wp:lineTo x="21369" y="0"/>
                <wp:lineTo x="0" y="0"/>
              </wp:wrapPolygon>
            </wp:wrapTight>
            <wp:docPr id="9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A．猫和雪豹属于同科动物，有共同特征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B．狗与虎分属两科，没有亲缘关系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C．猫和虎之间的共同特征最多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D．猫与狗的亲缘关系比猫与虎的亲缘关系近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11．关于生物的生殖和发育的说法中，不正确的是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A．植物的扦插、嫁接、组织培养都属于无性繁殖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B．昆虫的发育过程都要经过卵、幼虫、蛹和成虫四个阶段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C．两栖动物的生殖和幼体发育必须在水中进行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D．“几处早莺争暖树，谁家新燕啄春泥”描述的是鸟的筑巢行为</w:t>
      </w:r>
    </w:p>
    <w:p>
      <w:pPr>
        <w:textAlignment w:val="center"/>
        <w:rPr>
          <w:rFonts w:ascii="Times New Roman" w:hAnsi="Times New Roman" w:eastAsia="Times New Roman" w:cs="Times New Roman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12.</w:t>
      </w:r>
      <w:bookmarkStart w:id="3" w:name="topic_3b80f64e-e6f7-42c0-8d1a-881f52f2d9"/>
      <w:r>
        <w:rPr>
          <w:rFonts w:ascii="宋体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下列曲线表示人体的某项生理过程，分析错误的是</w:t>
      </w:r>
      <w:bookmarkEnd w:id="3"/>
    </w:p>
    <w:p>
      <w:pPr>
        <w:textAlignment w:val="center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135890</wp:posOffset>
            </wp:positionV>
            <wp:extent cx="4485640" cy="1139825"/>
            <wp:effectExtent l="0" t="0" r="10160" b="317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extAlignment w:val="center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extAlignment w:val="center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extAlignment w:val="center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extAlignment w:val="center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extAlignment w:val="center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extAlignment w:val="center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. 若甲表示血液中氧气含量变化，A处是肺循环的肺部毛细血管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B. 乙表示在消化道内淀粉、蛋白质、脂肪被消化程度，B和C分别是胃和小肠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C. 若丁中y表示肺容积，ab段曲线表示吸气过程，吸气时肋间肌和膈肌收缩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D. 若丙中x表示健康人肾单位中葡萄糖含量，DE表示肾小管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</w:p>
    <w:p>
      <w:pPr>
        <w:textAlignment w:val="center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13．唾液淀粉酶活性的大小受多方面因素的影响，其中温度是影响酶活性的重要因素之一。如表是某同学设计的实验方案及观察到的实验现象。</w:t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65"/>
        <w:gridCol w:w="1065"/>
        <w:gridCol w:w="1482"/>
        <w:gridCol w:w="990"/>
        <w:gridCol w:w="1095"/>
        <w:gridCol w:w="1125"/>
        <w:gridCol w:w="126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89" w:hRule="atLeast"/>
        </w:trPr>
        <w:tc>
          <w:tcPr>
            <w:tcW w:w="1065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1065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唾液（滴）</w:t>
            </w:r>
          </w:p>
        </w:tc>
        <w:tc>
          <w:tcPr>
            <w:tcW w:w="1482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环境温度（℃）</w:t>
            </w:r>
          </w:p>
        </w:tc>
        <w:tc>
          <w:tcPr>
            <w:tcW w:w="990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时间（min）</w:t>
            </w:r>
          </w:p>
        </w:tc>
        <w:tc>
          <w:tcPr>
            <w:tcW w:w="1095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2%淀粉（滴）</w:t>
            </w:r>
          </w:p>
        </w:tc>
        <w:tc>
          <w:tcPr>
            <w:tcW w:w="1125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碘液（滴）</w:t>
            </w:r>
          </w:p>
        </w:tc>
        <w:tc>
          <w:tcPr>
            <w:tcW w:w="1260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实验现象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27" w:hRule="atLeast"/>
        </w:trPr>
        <w:tc>
          <w:tcPr>
            <w:tcW w:w="1065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65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82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990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095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125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60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无色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27" w:hRule="atLeast"/>
        </w:trPr>
        <w:tc>
          <w:tcPr>
            <w:tcW w:w="1065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65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82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990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095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125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60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浅蓝色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40" w:hRule="atLeast"/>
        </w:trPr>
        <w:tc>
          <w:tcPr>
            <w:tcW w:w="1065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65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82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990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095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125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60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 w:cstheme="minorEastAsia"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蓝色</w:t>
            </w:r>
          </w:p>
        </w:tc>
      </w:tr>
    </w:tbl>
    <w:p>
      <w:pPr>
        <w:spacing w:line="240" w:lineRule="atLeast"/>
        <w:ind w:left="273" w:leftChars="130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如图能恰当表示实验现象与温度之间关系的是</w:t>
      </w:r>
    </w:p>
    <w:p>
      <w:pPr>
        <w:tabs>
          <w:tab w:val="left" w:pos="4400"/>
        </w:tabs>
        <w:spacing w:line="240" w:lineRule="atLeast"/>
        <w:ind w:firstLine="273" w:firstLineChars="130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4070985</wp:posOffset>
            </wp:positionH>
            <wp:positionV relativeFrom="paragraph">
              <wp:posOffset>73660</wp:posOffset>
            </wp:positionV>
            <wp:extent cx="1285875" cy="895350"/>
            <wp:effectExtent l="0" t="0" r="9525" b="3810"/>
            <wp:wrapNone/>
            <wp:docPr id="13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2778125</wp:posOffset>
            </wp:positionH>
            <wp:positionV relativeFrom="paragraph">
              <wp:posOffset>85090</wp:posOffset>
            </wp:positionV>
            <wp:extent cx="1219200" cy="885825"/>
            <wp:effectExtent l="0" t="0" r="0" b="13335"/>
            <wp:wrapNone/>
            <wp:docPr id="12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1367155</wp:posOffset>
            </wp:positionH>
            <wp:positionV relativeFrom="paragraph">
              <wp:posOffset>64135</wp:posOffset>
            </wp:positionV>
            <wp:extent cx="1181100" cy="895350"/>
            <wp:effectExtent l="0" t="0" r="7620" b="3810"/>
            <wp:wrapNone/>
            <wp:docPr id="14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94615</wp:posOffset>
            </wp:positionV>
            <wp:extent cx="1104900" cy="857885"/>
            <wp:effectExtent l="0" t="0" r="7620" b="10795"/>
            <wp:wrapNone/>
            <wp:docPr id="15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400"/>
        </w:tabs>
        <w:spacing w:line="240" w:lineRule="atLeast"/>
        <w:ind w:firstLine="273" w:firstLineChars="130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4400"/>
        </w:tabs>
        <w:spacing w:line="240" w:lineRule="atLeast"/>
        <w:ind w:firstLine="273" w:firstLineChars="130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4400"/>
        </w:tabs>
        <w:spacing w:line="240" w:lineRule="atLeast"/>
        <w:ind w:firstLine="273" w:firstLineChars="130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4400"/>
        </w:tabs>
        <w:spacing w:line="240" w:lineRule="atLeast"/>
        <w:ind w:firstLine="273" w:firstLineChars="130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4400"/>
        </w:tabs>
        <w:spacing w:line="240" w:lineRule="atLeast"/>
        <w:ind w:firstLine="1260" w:firstLineChars="600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A.                B．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D．</w:t>
      </w:r>
    </w:p>
    <w:p>
      <w:pPr>
        <w:spacing w:line="240" w:lineRule="atLeast"/>
        <w:ind w:left="273" w:hanging="273" w:hangingChars="130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14．下面四幅图是人体结构的示意图。有关图的理解或解释错误的是</w:t>
      </w:r>
    </w:p>
    <w:p>
      <w:pPr>
        <w:spacing w:line="240" w:lineRule="atLeast"/>
        <w:ind w:firstLine="273" w:firstLineChars="130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30480</wp:posOffset>
            </wp:positionV>
            <wp:extent cx="3752215" cy="1033780"/>
            <wp:effectExtent l="0" t="0" r="12065" b="2540"/>
            <wp:wrapNone/>
            <wp:docPr id="16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tLeast"/>
        <w:ind w:firstLine="273" w:firstLineChars="130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tLeast"/>
        <w:ind w:firstLine="273" w:firstLineChars="130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tLeast"/>
        <w:ind w:firstLine="273" w:firstLineChars="130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tLeast"/>
        <w:ind w:firstLine="273" w:firstLineChars="130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tLeast"/>
        <w:ind w:firstLine="273" w:firstLineChars="130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A．图甲：胎儿生活在羊水中，通过胎盘从母体获得营养物质和氧气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B．图乙：膈肌收缩，膈顶部下降，使胸廓的上下径增大，肺内气压减小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C．图丙：心房收缩，血液被压出心房，穿过心房与心室之间的瓣膜进入心室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4874895</wp:posOffset>
            </wp:positionH>
            <wp:positionV relativeFrom="paragraph">
              <wp:posOffset>139065</wp:posOffset>
            </wp:positionV>
            <wp:extent cx="1638300" cy="952500"/>
            <wp:effectExtent l="0" t="0" r="7620" b="7620"/>
            <wp:wrapTight wrapText="bothSides">
              <wp:wrapPolygon>
                <wp:start x="0" y="0"/>
                <wp:lineTo x="0" y="21427"/>
                <wp:lineTo x="21500" y="21427"/>
                <wp:lineTo x="21500" y="0"/>
                <wp:lineTo x="0" y="0"/>
              </wp:wrapPolygon>
            </wp:wrapTight>
            <wp:docPr id="18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D．图丁：远处物体形成的物像落在视网膜的前方，可以佩戴凸透镜加以矫正</w:t>
      </w:r>
    </w:p>
    <w:p>
      <w:pPr>
        <w:spacing w:line="240" w:lineRule="atLeast"/>
        <w:ind w:left="273" w:hanging="273" w:hangingChars="130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15．如图为人体某一部位的血液循环示意图，C代表某器官处的毛细血管，请据图分析下列问题，正确的是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A．如果C表示人体肺部的毛细血管，则B代表的血管是肺静脉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B．如果流经C后，血液中的营养物质明显增加，这时C处代表的器官是小肠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C．如果C代表大脑处的毛细血管，当血液流经C后氧气和养料增加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3778885</wp:posOffset>
            </wp:positionH>
            <wp:positionV relativeFrom="paragraph">
              <wp:posOffset>38100</wp:posOffset>
            </wp:positionV>
            <wp:extent cx="2650490" cy="1180465"/>
            <wp:effectExtent l="0" t="0" r="46990" b="38735"/>
            <wp:wrapTight wrapText="bothSides">
              <wp:wrapPolygon>
                <wp:start x="0" y="0"/>
                <wp:lineTo x="0" y="21193"/>
                <wp:lineTo x="21486" y="21193"/>
                <wp:lineTo x="21486" y="0"/>
                <wp:lineTo x="0" y="0"/>
              </wp:wrapPolygon>
            </wp:wrapTight>
            <wp:docPr id="19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D．A代表的一定是动脉</w:t>
      </w:r>
    </w:p>
    <w:p>
      <w:pPr>
        <w:spacing w:line="240" w:lineRule="atLeast"/>
        <w:ind w:left="273" w:hanging="273" w:hangingChars="130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16．如图表示人体内血糖调节的部分过程，结合图示分析，下列说法正确的是</w:t>
      </w:r>
    </w:p>
    <w:p>
      <w:pPr>
        <w:spacing w:line="240" w:lineRule="atLeast"/>
        <w:ind w:left="273" w:hanging="273" w:hangingChars="130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A. ①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是神经调节，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是激素调节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图中包含的反射类型属于条件反射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当胰岛素分泌不足时，细胞利用葡萄糖的能力会上升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进食后血糖含量大幅度上升是因为胰岛素分泌减少</w:t>
      </w:r>
    </w:p>
    <w:p>
      <w:pPr>
        <w:spacing w:line="240" w:lineRule="atLeast"/>
        <w:ind w:left="273" w:hanging="273" w:hangingChars="130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17．下列实验操作中，操作目的与步骤相符的是</w:t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92"/>
        <w:gridCol w:w="4696"/>
        <w:gridCol w:w="269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92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选项</w:t>
            </w:r>
          </w:p>
        </w:tc>
        <w:tc>
          <w:tcPr>
            <w:tcW w:w="4696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操作步骤</w:t>
            </w:r>
          </w:p>
        </w:tc>
        <w:tc>
          <w:tcPr>
            <w:tcW w:w="2698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操作目的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92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4696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探究种子的呼吸作用，将气体通入澄清的石灰水</w:t>
            </w:r>
          </w:p>
        </w:tc>
        <w:tc>
          <w:tcPr>
            <w:tcW w:w="2698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检验是否产生氧气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92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696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比较不同果蔬维生素C含量，滴加碘液</w:t>
            </w:r>
          </w:p>
        </w:tc>
        <w:tc>
          <w:tcPr>
            <w:tcW w:w="2698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检验维生素C的存在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92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4696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利用乳酸菌制作泡菜，密封坛口</w:t>
            </w:r>
          </w:p>
        </w:tc>
        <w:tc>
          <w:tcPr>
            <w:tcW w:w="2698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防止空气进入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92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4696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观察小鱼尾鳍内血液的流动，用浸湿的纱布包裹</w:t>
            </w:r>
          </w:p>
        </w:tc>
        <w:tc>
          <w:tcPr>
            <w:tcW w:w="2698" w:type="dxa"/>
            <w:noWrap/>
          </w:tcPr>
          <w:p>
            <w:pPr>
              <w:spacing w:line="240" w:lineRule="atLeast"/>
              <w:jc w:val="center"/>
              <w:rPr>
                <w:rFonts w:ascii="华文中宋" w:hAnsi="华文中宋" w:eastAsia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保持小鱼的体温</w:t>
            </w:r>
          </w:p>
        </w:tc>
      </w:tr>
    </w:tbl>
    <w:p>
      <w:pPr>
        <w:spacing w:line="240" w:lineRule="atLeast"/>
        <w:ind w:left="273" w:hanging="273" w:hangingChars="130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18．下列流程正确的是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A．植物开花结果：开花→受精→传粉→结果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B．枝芽发育为枝条的过程中：芽原基→叶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C．种子的萌发过程：吸收水分→胚根发育→胚轴伸长→胚芽发育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D．无机盐的运输过程：根尖成熟区→根、茎的筛管→叶</w:t>
      </w:r>
    </w:p>
    <w:p>
      <w:pPr>
        <w:spacing w:line="240" w:lineRule="atLeast"/>
        <w:ind w:left="273" w:hanging="273" w:hangingChars="130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19．柯蒂斯说“幸福的首要条件在于健康”。下列健康、免疫及急救的说法，不正确的是</w:t>
      </w:r>
    </w:p>
    <w:p>
      <w:pPr>
        <w:pStyle w:val="2"/>
        <w:rPr>
          <w:rFonts w:ascii="华文中宋" w:hAnsi="华文中宋" w:eastAsia="华文中宋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10795</wp:posOffset>
            </wp:positionV>
            <wp:extent cx="3083560" cy="949960"/>
            <wp:effectExtent l="0" t="0" r="10160" b="10160"/>
            <wp:wrapNone/>
            <wp:docPr id="21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华文中宋" w:hAnsi="华文中宋" w:eastAsia="华文中宋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="华文中宋" w:hAnsi="华文中宋" w:eastAsia="华文中宋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="华文中宋" w:hAnsi="华文中宋" w:eastAsia="华文中宋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tLeas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tLeas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A．健康包含身体、心理及对社会良好的适应状态，而不仅仅指身体健康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B．分析图I可知第二次注射疫苗后，体内产生抗体的速度更快，产生抗体的量更多。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C．从免疫的成分看，图I中注射的疫苗甲属于抗原，其目的是保护易感人群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D．某人体内三种血管的血流速度如图II所示，若乙血管受伤，则应在伤口的近心端用止血带按压止血</w:t>
      </w:r>
    </w:p>
    <w:p>
      <w:pPr>
        <w:spacing w:line="240" w:lineRule="atLeast"/>
        <w:ind w:left="273" w:hanging="273" w:hangingChars="130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55245</wp:posOffset>
            </wp:positionV>
            <wp:extent cx="1428750" cy="1133475"/>
            <wp:effectExtent l="0" t="0" r="3810" b="9525"/>
            <wp:wrapSquare wrapText="bothSides"/>
            <wp:docPr id="25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20．如图是某人的染色体组成图解，相关叙述不正确的是</w:t>
      </w:r>
    </w:p>
    <w:p>
      <w:pPr>
        <w:spacing w:line="240" w:lineRule="atLeas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A．此人性别为男性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B．其X染色体来自于母亲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C．受精卵形成时决定此人的性别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D．此人的红细胞有23对常染色体</w:t>
      </w:r>
    </w:p>
    <w:p>
      <w:pPr>
        <w:spacing w:line="240" w:lineRule="atLeast"/>
        <w:ind w:left="273" w:hanging="273" w:hangingChars="130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21．表现型正常的夫妇，生了一个红绿色盲孩子（控制红绿色盲的基因位于X染色体上），再生一个红绿色盲男孩和红绿色盲女孩的几率各是</w:t>
      </w:r>
    </w:p>
    <w:p>
      <w:pPr>
        <w:tabs>
          <w:tab w:val="left" w:pos="2400"/>
          <w:tab w:val="left" w:pos="4400"/>
          <w:tab w:val="left" w:pos="6400"/>
        </w:tabs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A．50%   25%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B．25%   0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C．0   0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D．25%   50%</w:t>
      </w:r>
    </w:p>
    <w:p>
      <w:pPr>
        <w:spacing w:line="240" w:lineRule="atLeast"/>
        <w:ind w:left="273" w:hanging="273" w:hangingChars="130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22．2018年12月19日全国首只克隆警犬“昆勋”诞生。如图为“昆勋”的诞生过程。</w:t>
      </w:r>
    </w:p>
    <w:p>
      <w:pPr>
        <w:spacing w:line="240" w:lineRule="atLeast"/>
        <w:ind w:left="273" w:hanging="273" w:hangingChars="130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4662805</wp:posOffset>
            </wp:positionH>
            <wp:positionV relativeFrom="paragraph">
              <wp:posOffset>3810</wp:posOffset>
            </wp:positionV>
            <wp:extent cx="1714500" cy="1714500"/>
            <wp:effectExtent l="0" t="0" r="38100" b="38100"/>
            <wp:wrapTight wrapText="bothSides">
              <wp:wrapPolygon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22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下列描述正确的是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A．“昆勋”的性状与“化煌马”相像   B．“昆勋”的性状与A犬相像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C．“昆勋”的性状与B犬相像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 xml:space="preserve">     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D．“昆勋”的培育过程中用到了转基因技术</w:t>
      </w:r>
    </w:p>
    <w:p>
      <w:pPr>
        <w:spacing w:line="240" w:lineRule="atLeast"/>
        <w:ind w:left="273" w:hanging="273" w:hangingChars="130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23.下列关于生命起源和进化的叙述，正确的是</w:t>
      </w:r>
    </w:p>
    <w:p>
      <w:pPr>
        <w:spacing w:line="240" w:lineRule="atLeas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A．原始大气中的主要成分包括氧气、氢气、氨气、甲烷等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B．能否使用工具是人猿分界的重要标志</w:t>
      </w:r>
    </w:p>
    <w:p>
      <w:pPr>
        <w:spacing w:line="240" w:lineRule="atLeas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C．米勒实验说明原始地球条件下无机小分子形成有机小分子是可能的</w:t>
      </w:r>
    </w:p>
    <w:p>
      <w:pPr>
        <w:spacing w:line="240" w:lineRule="atLeas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D．变异对生物是不利的，生物通过遗传不断进化</w:t>
      </w:r>
    </w:p>
    <w:p>
      <w:pPr>
        <w:spacing w:line="240" w:lineRule="atLeast"/>
        <w:ind w:left="273" w:hanging="273" w:hangingChars="130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24．某同学在学校旁边的农田中发现了如图所示的食物网，下列判断不正确的是</w:t>
      </w:r>
    </w:p>
    <w:p>
      <w:pPr>
        <w:spacing w:line="240" w:lineRule="atLeas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5036820</wp:posOffset>
            </wp:positionH>
            <wp:positionV relativeFrom="paragraph">
              <wp:posOffset>43815</wp:posOffset>
            </wp:positionV>
            <wp:extent cx="1495425" cy="752475"/>
            <wp:effectExtent l="0" t="0" r="13335" b="9525"/>
            <wp:wrapNone/>
            <wp:docPr id="23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A.图中甲、乙、丙、丁、戊、己构成一个生态系统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B.图中戊与丁既有捕食关系，也有竞争关系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C.图中甲是生产者，其它是消费者</w: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D.若该农田被重金属污染，则戊体内重金属积累最多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25.2019年5月22日国际生物多样性日的主题是“我们的生物多样性，我们的食物，我们的健康”，旨在强调粮食、营养和健康对生物多样性和健康生态系统的依赖关系。下列有关生物多样性及保护的说法错误的是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A．生物种类的多样性实质上是基因的多样性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B．生物多样性是指生物种类的多样性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C．建立自然保护区是保护生物多样性最为有效的措施</w:t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D．生物的种类越丰富，生态系统往往就越稳定</w:t>
      </w:r>
    </w:p>
    <w:p>
      <w:pPr>
        <w:jc w:val="center"/>
        <w:rPr>
          <w:rFonts w:ascii="仿宋" w:hAnsi="仿宋" w:eastAsia="仿宋"/>
          <w:sz w:val="36"/>
          <w:szCs w:val="36"/>
        </w:rPr>
      </w:pPr>
      <w:r>
        <w:rPr>
          <w:rFonts w:ascii="Times New Roman" w:hAnsi="Times New Roman" w:eastAsia="华文中宋"/>
          <w:b/>
          <w:color w:val="000000"/>
          <w:sz w:val="36"/>
          <w:szCs w:val="36"/>
        </w:rPr>
        <w:t>2020</w:t>
      </w:r>
      <w:r>
        <w:rPr>
          <w:rFonts w:hint="eastAsia" w:ascii="仿宋" w:hAnsi="仿宋" w:eastAsia="仿宋"/>
          <w:b/>
          <w:color w:val="000000"/>
          <w:sz w:val="36"/>
          <w:szCs w:val="36"/>
        </w:rPr>
        <w:t>年学业水平阶段性调研测试</w:t>
      </w:r>
    </w:p>
    <w:p>
      <w:pPr>
        <w:spacing w:after="156" w:afterLines="50"/>
        <w:jc w:val="center"/>
        <w:rPr>
          <w:rFonts w:ascii="黑体" w:eastAsia="黑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八 年 级 生 物 （2</w:t>
      </w:r>
      <w:r>
        <w:rPr>
          <w:rFonts w:ascii="黑体" w:eastAsia="黑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020.6</w:t>
      </w:r>
      <w:r>
        <w:rPr>
          <w:rFonts w:hint="eastAsia" w:ascii="黑体" w:eastAsia="黑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） </w:t>
      </w:r>
    </w:p>
    <w:p>
      <w:pPr>
        <w:tabs>
          <w:tab w:val="left" w:pos="420"/>
          <w:tab w:val="left" w:pos="2520"/>
          <w:tab w:val="left" w:pos="4620"/>
          <w:tab w:val="left" w:pos="6720"/>
        </w:tabs>
        <w:snapToGrid w:val="0"/>
        <w:spacing w:line="440" w:lineRule="exact"/>
        <w:jc w:val="center"/>
        <w:rPr>
          <w:rFonts w:eastAsia="华文中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eastAsia="华文中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</w:t>
      </w:r>
      <w:r>
        <w:rPr>
          <w:rFonts w:ascii="华文中宋" w:hAnsi="华文中宋" w:eastAsia="华文中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Ⅱ</w:t>
      </w:r>
      <w:r>
        <w:rPr>
          <w:rFonts w:eastAsia="华文中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卷（非选择题  共</w:t>
      </w:r>
      <w:r>
        <w:rPr>
          <w:rFonts w:eastAsia="华文中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50</w:t>
      </w:r>
      <w:r>
        <w:rPr>
          <w:rFonts w:eastAsia="华文中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分）</w:t>
      </w:r>
    </w:p>
    <w:p>
      <w:pPr>
        <w:tabs>
          <w:tab w:val="left" w:pos="420"/>
          <w:tab w:val="left" w:pos="2520"/>
          <w:tab w:val="left" w:pos="4620"/>
          <w:tab w:val="left" w:pos="6720"/>
        </w:tabs>
        <w:snapToGrid w:val="0"/>
        <w:spacing w:line="312" w:lineRule="auto"/>
        <w:rPr>
          <w:rFonts w:eastAsia="黑体"/>
          <w:bCs/>
          <w:color w:val="000000" w:themeColor="text1"/>
          <w:spacing w:val="-10"/>
          <w14:textFill>
            <w14:solidFill>
              <w14:schemeClr w14:val="tx1"/>
            </w14:solidFill>
          </w14:textFill>
        </w:rPr>
      </w:pPr>
      <w:r>
        <w:rPr>
          <w:rFonts w:eastAsia="黑体"/>
          <w:bCs/>
          <w:color w:val="000000" w:themeColor="text1"/>
          <w:spacing w:val="-10"/>
          <w14:textFill>
            <w14:solidFill>
              <w14:schemeClr w14:val="tx1"/>
            </w14:solidFill>
          </w14:textFill>
        </w:rPr>
        <w:t>注意事项：</w:t>
      </w:r>
    </w:p>
    <w:p>
      <w:pPr>
        <w:tabs>
          <w:tab w:val="left" w:pos="420"/>
          <w:tab w:val="left" w:pos="2520"/>
          <w:tab w:val="left" w:pos="4620"/>
          <w:tab w:val="left" w:pos="6720"/>
        </w:tabs>
        <w:snapToGrid w:val="0"/>
        <w:spacing w:line="312" w:lineRule="auto"/>
        <w:ind w:firstLine="380" w:firstLineChars="200"/>
        <w:rPr>
          <w:rFonts w:eastAsia="黑体"/>
          <w:bCs/>
          <w:color w:val="000000" w:themeColor="text1"/>
          <w:spacing w:val="2"/>
          <w14:textFill>
            <w14:solidFill>
              <w14:schemeClr w14:val="tx1"/>
            </w14:solidFill>
          </w14:textFill>
        </w:rPr>
      </w:pPr>
      <w:r>
        <w:rPr>
          <w:rFonts w:eastAsia="黑体"/>
          <w:color w:val="000000" w:themeColor="text1"/>
          <w:spacing w:val="-10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宋体" w:hAnsi="宋体" w:cs="宋体"/>
          <w:color w:val="000000" w:themeColor="text1"/>
          <w:spacing w:val="-10"/>
          <w14:textFill>
            <w14:solidFill>
              <w14:schemeClr w14:val="tx1"/>
            </w14:solidFill>
          </w14:textFill>
        </w:rPr>
        <w:t>Ⅱ</w:t>
      </w:r>
      <w:r>
        <w:rPr>
          <w:rFonts w:eastAsia="黑体"/>
          <w:color w:val="000000" w:themeColor="text1"/>
          <w:spacing w:val="-10"/>
          <w14:textFill>
            <w14:solidFill>
              <w14:schemeClr w14:val="tx1"/>
            </w14:solidFill>
          </w14:textFill>
        </w:rPr>
        <w:t>卷为非选择题，请考生用0.5毫米黑色签字笔直接在</w:t>
      </w:r>
      <w:r>
        <w:rPr>
          <w:rFonts w:eastAsia="黑体"/>
          <w:bCs/>
          <w:color w:val="000000" w:themeColor="text1"/>
          <w:spacing w:val="2"/>
          <w14:textFill>
            <w14:solidFill>
              <w14:schemeClr w14:val="tx1"/>
            </w14:solidFill>
          </w14:textFill>
        </w:rPr>
        <w:t>答题卡上相应题目的区域内作答，作图可用2B铅笔作答。答案写在试卷上无效。</w:t>
      </w: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26.（9分）显微镜能帮助我们观察到用肉眼无法看到的细微结构。以下是小刚使用显微镜观察洋葱鳞片叶内表皮细胞的实验，请据图回答：</w:t>
      </w: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（1）使用显微镜的操作步骤如下图，正确的操作顺序 </w:t>
      </w:r>
      <w:r>
        <w:rPr>
          <w:rFonts w:hint="eastAsia" w:ascii="华文中宋" w:hAnsi="华文中宋" w:eastAsia="华文中宋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，步骤②中注视物镜的原因___________； 步骤③的操作中使用 </w:t>
      </w:r>
      <w:r>
        <w:rPr>
          <w:rFonts w:hint="eastAsia" w:ascii="华文中宋" w:hAnsi="华文中宋" w:eastAsia="华文中宋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物镜对准通光孔。</w:t>
      </w: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4076700" cy="1118235"/>
            <wp:effectExtent l="0" t="0" r="0" b="5715"/>
            <wp:wrapTight wrapText="bothSides">
              <wp:wrapPolygon>
                <wp:start x="0" y="0"/>
                <wp:lineTo x="0" y="21342"/>
                <wp:lineTo x="21499" y="21342"/>
                <wp:lineTo x="21499" y="0"/>
                <wp:lineTo x="0" y="0"/>
              </wp:wrapPolygon>
            </wp:wrapTight>
            <wp:docPr id="1" name="图片 1" descr="C:\Documents and Settings\Administrator\桌面\u=936817039,1203529120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Documents and Settings\Administrator\桌面\u=936817039,1203529120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下图是制作该临时装片的部分步骤，③在载玻片中央滴一滴____________； 步骤①操作不当容易 </w:t>
      </w:r>
      <w:r>
        <w:rPr>
          <w:rFonts w:hint="eastAsia" w:ascii="华文中宋" w:hAnsi="华文中宋" w:eastAsia="华文中宋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。</w:t>
      </w:r>
    </w:p>
    <w:p>
      <w:pPr>
        <w:pStyle w:val="2"/>
        <w:ind w:left="0"/>
        <w:rPr>
          <w:lang w:eastAsia="zh-CN"/>
        </w:rPr>
      </w:pPr>
      <w:r>
        <w:rPr>
          <w:rFonts w:hint="eastAsia"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871220</wp:posOffset>
            </wp:positionH>
            <wp:positionV relativeFrom="paragraph">
              <wp:posOffset>90170</wp:posOffset>
            </wp:positionV>
            <wp:extent cx="3893820" cy="955675"/>
            <wp:effectExtent l="0" t="0" r="38100" b="34925"/>
            <wp:wrapTight wrapText="bothSides">
              <wp:wrapPolygon>
                <wp:start x="0" y="0"/>
                <wp:lineTo x="0" y="21356"/>
                <wp:lineTo x="21558" y="21356"/>
                <wp:lineTo x="21558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（3）下图中ABCD是小刚同学在观察中看到的图像，请根据图像特点，按照图像出现的先后顺序排序：_____________，要使视野从A变为C，应调节显微镜的____________。  </w:t>
      </w: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759460</wp:posOffset>
            </wp:positionH>
            <wp:positionV relativeFrom="paragraph">
              <wp:posOffset>178435</wp:posOffset>
            </wp:positionV>
            <wp:extent cx="3649345" cy="956945"/>
            <wp:effectExtent l="0" t="0" r="0" b="0"/>
            <wp:wrapTight wrapText="bothSides">
              <wp:wrapPolygon>
                <wp:start x="0" y="0"/>
                <wp:lineTo x="0" y="21328"/>
                <wp:lineTo x="21468" y="21328"/>
                <wp:lineTo x="2146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（4）上图在结构层次上属于组织，是细胞________的结果。与口腔上皮细胞相比，洋葱鳞片叶内表皮细胞特有的结构是______________。</w:t>
      </w: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27.（8分）地球上动植物种类繁多，下图是生活中常见的几种动植物，请利用所学知识分析回答问题：</w:t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51435</wp:posOffset>
            </wp:positionV>
            <wp:extent cx="3294380" cy="1648460"/>
            <wp:effectExtent l="0" t="0" r="1270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3935730</wp:posOffset>
            </wp:positionH>
            <wp:positionV relativeFrom="paragraph">
              <wp:posOffset>104775</wp:posOffset>
            </wp:positionV>
            <wp:extent cx="1756410" cy="1124585"/>
            <wp:effectExtent l="0" t="0" r="15240" b="1841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tLeast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（1）可以用孢子繁殖后代的植物是___________，⑥和⑦的不同是___________。</w:t>
      </w: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（2）根据有无脊柱分，①④属于</w:t>
      </w:r>
      <w:r>
        <w:rPr>
          <w:rFonts w:hint="eastAsia" w:ascii="华文中宋" w:hAnsi="华文中宋" w:eastAsia="华文中宋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动物，④用肺呼吸，</w:t>
      </w:r>
      <w:r>
        <w:rPr>
          <w:rFonts w:hint="eastAsia" w:ascii="华文中宋" w:hAnsi="华文中宋" w:eastAsia="华文中宋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辅助呼吸。</w:t>
      </w: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（3）①③动物的发育方式是</w:t>
      </w:r>
      <w:r>
        <w:rPr>
          <w:rFonts w:hint="eastAsia" w:ascii="华文中宋" w:hAnsi="华文中宋" w:eastAsia="华文中宋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发育，发育起点是</w:t>
      </w:r>
      <w:r>
        <w:rPr>
          <w:rFonts w:hint="eastAsia" w:ascii="华文中宋" w:hAnsi="华文中宋" w:eastAsia="华文中宋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jc w:val="left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（4）图为鸟卵的结构示意图，能否孵化出新的生命，取决于[  ]</w:t>
      </w:r>
      <w:r>
        <w:rPr>
          <w:rFonts w:hint="eastAsia" w:ascii="华文中宋" w:hAnsi="华文中宋" w:eastAsia="华文中宋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          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 是否受精。为胚胎发育提供养料的结构主要是[    ]</w:t>
      </w:r>
      <w:r>
        <w:rPr>
          <w:rFonts w:ascii="华文中宋" w:hAnsi="华文中宋" w:eastAsia="华文中宋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 。                    </w:t>
      </w: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topic_705d229a-52e3-461a-ac57-eaf47880c3"/>
      <w:r>
        <w:rPr>
          <w:rFonts w:hint="eastAsia"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华文中宋" w:hAnsi="华文中宋" w:eastAsia="华文中宋" w:cs="华文中宋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（9分）人体各系统、器官是一个统一的整体，相互协作，维持人体的正常生命活动。如图甲为人体血液循环示意图；图乙为人体的部分生理活动示意图，①～⑦表示生理活动，Ⅰ、Ⅱ表示尿液形成中两个生理过程。请据图分析回答问题：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078855" cy="1511935"/>
            <wp:effectExtent l="0" t="0" r="190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（1）图甲中，肺循环的起点是______（填图中字母），图甲中流静脉血的血管有______（填图中数字）。图乙中肺泡和A系统进行气体交换的原理是</w:t>
      </w:r>
      <w:r>
        <w:rPr>
          <w:rFonts w:hint="eastAsia"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（2）小明同学感冒引起扁桃体发炎，静脉注射药物到达扁桃体的过程中，流经心脏四腔的顺序是______（用图甲中字母和箭头表示）。</w:t>
      </w: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（3）乙图中，食物中不需要经过①过程的有机物是______，它可以直接经过②过程进入血液，过程②是______，进行②过程的主要器官是</w:t>
      </w:r>
      <w:r>
        <w:rPr>
          <w:rFonts w:hint="eastAsia"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 xml:space="preserve">。 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（4）乙图中表示排泄途径的是______（填图中序号），由肾脏流出的血液中明显减少的物质是______（ 至少写出两种）。</w:t>
      </w:r>
    </w:p>
    <w:bookmarkEnd w:id="4"/>
    <w:p>
      <w:pPr>
        <w:spacing w:line="36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29.（8分）下面是绿色植物的</w:t>
      </w:r>
      <w:r>
        <w:rPr>
          <w:rFonts w:hint="eastAsia" w:ascii="华文中宋" w:hAnsi="华文中宋" w:eastAsia="华文中宋" w:cs="华文中宋"/>
          <w:szCs w:val="21"/>
        </w:rPr>
        <w:t>花、</w:t>
      </w:r>
      <w:r>
        <w:rPr>
          <w:rFonts w:hint="eastAsia"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果实、种子和植株示意图，请认真观察各图并据图分析回答下列问题：</w:t>
      </w:r>
    </w:p>
    <w:p>
      <w:pPr>
        <w:spacing w:line="360" w:lineRule="auto"/>
        <w:ind w:left="273" w:leftChars="130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190500</wp:posOffset>
            </wp:positionV>
            <wp:extent cx="5248275" cy="1440180"/>
            <wp:effectExtent l="0" t="0" r="9525" b="7620"/>
            <wp:wrapNone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229" cy="144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273" w:leftChars="130"/>
        <w:rPr>
          <w:rFonts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273" w:leftChars="130"/>
        <w:rPr>
          <w:rFonts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273" w:leftChars="130"/>
        <w:rPr>
          <w:rFonts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（1）图甲中花的主要结构是</w:t>
      </w:r>
      <w:r>
        <w:rPr>
          <w:rFonts w:hint="eastAsia" w:ascii="华文中宋" w:hAnsi="华文中宋" w:eastAsia="华文中宋" w:cs="华文中宋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　   　   </w:t>
      </w:r>
      <w:r>
        <w:rPr>
          <w:rFonts w:hint="eastAsia"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（填名称），从甲→乙的过程必须经过</w:t>
      </w:r>
      <w:r>
        <w:rPr>
          <w:rFonts w:hint="eastAsia" w:ascii="华文中宋" w:hAnsi="华文中宋" w:eastAsia="华文中宋" w:cs="华文中宋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　   　   </w:t>
      </w:r>
      <w:r>
        <w:rPr>
          <w:rFonts w:hint="eastAsia"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两个过程。</w:t>
      </w: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（2）图乙中的2是由甲图中[   ]</w:t>
      </w:r>
      <w:r>
        <w:rPr>
          <w:rFonts w:hint="eastAsia" w:ascii="华文中宋" w:hAnsi="华文中宋" w:eastAsia="华文中宋" w:cs="华文中宋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　   　 </w:t>
      </w:r>
      <w:r>
        <w:rPr>
          <w:rFonts w:hint="eastAsia"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发育而来，图乙在结构层次上属于</w:t>
      </w:r>
      <w:r>
        <w:rPr>
          <w:rFonts w:hint="eastAsia" w:ascii="华文中宋" w:hAnsi="华文中宋" w:eastAsia="华文中宋" w:cs="华文中宋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　   　    </w:t>
      </w:r>
      <w:r>
        <w:rPr>
          <w:rFonts w:hint="eastAsia"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（3）图丙种子萌发时，所需营养物质主要来自于[   ]_________。萌发后，种子的[   ]______发育成丁图中的7。</w:t>
      </w: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（4）图丁在白天光照条件下，绿色植物的叶片进行______种生理作用。 光合作用制造的有机物通过_________（填“导管”或“筛管”）运输到植物体的各个部位。</w:t>
      </w: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 xml:space="preserve">30.（8分）白化病是一种人类遗传病，白化病患者皮肤和毛发出现明显的白化现象。如图为某家族的白化病遗传图解（基因用A、a表示，且位于常染色体上），据图分析回答： </w:t>
      </w: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160020</wp:posOffset>
            </wp:positionV>
            <wp:extent cx="4632960" cy="1577975"/>
            <wp:effectExtent l="0" t="0" r="0" b="3175"/>
            <wp:wrapTight wrapText="bothSides">
              <wp:wrapPolygon>
                <wp:start x="0" y="0"/>
                <wp:lineTo x="0" y="21383"/>
                <wp:lineTo x="21493" y="21383"/>
                <wp:lineTo x="21493" y="0"/>
                <wp:lineTo x="0" y="0"/>
              </wp:wrapPolygon>
            </wp:wrapTight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（1）根据遗传图谱可以看出，该遗传病属于</w:t>
      </w:r>
      <w:r>
        <w:rPr>
          <w:rFonts w:hint="eastAsia"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性基因控制的遗传病。人的正常肤色与白化病，在遗传学上称为_________。</w:t>
      </w:r>
    </w:p>
    <w:p>
      <w:pPr>
        <w:spacing w:line="360" w:lineRule="auto"/>
        <w:rPr>
          <w:rFonts w:ascii="华文中宋" w:hAnsi="华文中宋" w:eastAsia="华文中宋" w:cs="华文中宋"/>
          <w:color w:val="FF0000"/>
        </w:rPr>
      </w:pP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（2）5号和6号肤色都正常，而10号为白化病，这种现象称为</w:t>
      </w:r>
      <w:r>
        <w:rPr>
          <w:rFonts w:hint="eastAsia"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；它是由</w:t>
      </w:r>
      <w:r>
        <w:rPr>
          <w:rFonts w:hint="eastAsia"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</w:rPr>
        <w:t>引起的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spacing w:line="360" w:lineRule="auto"/>
        <w:ind w:left="0"/>
        <w:rPr>
          <w:rFonts w:ascii="华文中宋" w:hAnsi="华文中宋" w:eastAsia="华文中宋" w:cs="华文中宋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（3）图中3号和4号第一胎生一个女孩，如果可以生第二胎，则生肤色正常男孩的可能性是 __________。该男孩生殖细胞的染色体组成是</w:t>
      </w:r>
      <w:r>
        <w:rPr>
          <w:rFonts w:hint="eastAsia" w:ascii="华文中宋" w:hAnsi="华文中宋" w:eastAsia="华文中宋" w:cs="华文中宋"/>
          <w:color w:val="000000" w:themeColor="text1"/>
          <w:u w:val="single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华文中宋" w:hAnsi="华文中宋" w:eastAsia="华文中宋" w:cs="华文中宋"/>
          <w:color w:val="000000" w:themeColor="text1"/>
          <w:u w:val="single"/>
          <w:lang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 w:ascii="华文中宋" w:hAnsi="华文中宋" w:eastAsia="华文中宋" w:cs="华文中宋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（4）图中的8号和9号是否能结婚？_________（填“是”或“否”），主要是原因</w:t>
      </w:r>
      <w:r>
        <w:rPr>
          <w:rFonts w:hint="eastAsia"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rPr>
          <w:lang w:eastAsia="zh-CN"/>
        </w:rPr>
      </w:pPr>
    </w:p>
    <w:p>
      <w:pPr>
        <w:spacing w:line="48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GoBack"/>
      <w:bookmarkEnd w:id="5"/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31.（8分）在济南西部，有一处湿地公园，那里碧水环绕，绿树成荫；芦苇茂密、莺歌燕舞。它还荣获过“山东最美湿地”的称号。它就是济西湿地。济西湿地成为市民休闲放松的好去处，也为生态研究提供了好材料。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      某校生物兴趣小组的同学对济西湿地内生态系统进行了探究，他们将下面几种生物摄取的食物成分进行分析，并绘制成如下表格。请分析</w:t>
      </w:r>
      <w:r>
        <w:rPr>
          <w:rFonts w:hint="eastAsia" w:ascii="华文中宋" w:hAnsi="华文中宋" w:eastAsia="华文中宋" w:cs="华文中宋"/>
        </w:rPr>
        <w:t>并回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答有关问题。</w:t>
      </w:r>
    </w:p>
    <w:tbl>
      <w:tblPr>
        <w:tblStyle w:val="6"/>
        <w:tblW w:w="0" w:type="auto"/>
        <w:tblInd w:w="420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1792"/>
        <w:gridCol w:w="1755"/>
        <w:gridCol w:w="1755"/>
        <w:gridCol w:w="1755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5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spacing w:line="480" w:lineRule="auto"/>
              <w:rPr>
                <w:rFonts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生物种类</w:t>
            </w:r>
          </w:p>
        </w:tc>
        <w:tc>
          <w:tcPr>
            <w:tcW w:w="175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spacing w:line="480" w:lineRule="auto"/>
              <w:rPr>
                <w:rFonts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野鸭</w:t>
            </w:r>
          </w:p>
        </w:tc>
        <w:tc>
          <w:tcPr>
            <w:tcW w:w="175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spacing w:line="480" w:lineRule="auto"/>
              <w:rPr>
                <w:rFonts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河蚌</w:t>
            </w:r>
          </w:p>
        </w:tc>
        <w:tc>
          <w:tcPr>
            <w:tcW w:w="175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spacing w:line="480" w:lineRule="auto"/>
              <w:rPr>
                <w:rFonts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小鱼</w:t>
            </w:r>
          </w:p>
        </w:tc>
        <w:tc>
          <w:tcPr>
            <w:tcW w:w="175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spacing w:line="480" w:lineRule="auto"/>
              <w:rPr>
                <w:rFonts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水蚤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spacing w:line="480" w:lineRule="auto"/>
              <w:rPr>
                <w:rFonts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消化道内食物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spacing w:line="480" w:lineRule="auto"/>
              <w:rPr>
                <w:rFonts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河蚌、小鱼、水蚤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spacing w:line="480" w:lineRule="auto"/>
              <w:rPr>
                <w:rFonts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水蚤、小球藻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spacing w:line="480" w:lineRule="auto"/>
              <w:rPr>
                <w:rFonts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水蚤</w:t>
            </w:r>
          </w:p>
        </w:tc>
        <w:tc>
          <w:tcPr>
            <w:tcW w:w="0" w:type="auto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spacing w:line="480" w:lineRule="auto"/>
              <w:rPr>
                <w:rFonts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小球藻</w:t>
            </w:r>
          </w:p>
        </w:tc>
      </w:tr>
    </w:tbl>
    <w:p>
      <w:pPr>
        <w:spacing w:line="480" w:lineRule="auto"/>
        <w:rPr>
          <w:rFonts w:ascii="华文中宋" w:hAnsi="华文中宋" w:eastAsia="华文中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（1）作为一个完整的生态系统，表中缺少的成分是</w:t>
      </w:r>
      <w:r>
        <w:rPr>
          <w:rFonts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 xml:space="preserve">。   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（2）根据表中的信息，该生态系统有</w:t>
      </w:r>
      <w:r>
        <w:rPr>
          <w:rFonts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条食物链。野鸭占</w:t>
      </w:r>
      <w:r>
        <w:rPr>
          <w:rFonts w:hint="eastAsia"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个营养级。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（3）如图表示其中含河蚌的一条食物链中4种生物所构成的能量金字塔。则c对应的生物是______。此生态系统的能量源头是</w:t>
      </w:r>
      <w:r>
        <w:rPr>
          <w:rFonts w:hint="eastAsia"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margin">
              <wp:posOffset>1981200</wp:posOffset>
            </wp:positionH>
            <wp:positionV relativeFrom="line">
              <wp:posOffset>167640</wp:posOffset>
            </wp:positionV>
            <wp:extent cx="2042160" cy="1424305"/>
            <wp:effectExtent l="0" t="0" r="0" b="8255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42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（4）如果此生态系统被排入了污水，体内有害物质含量最多的生物是</w:t>
      </w:r>
      <w:r>
        <w:rPr>
          <w:rFonts w:hint="eastAsia"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。和农田生态系统相比，此生态系统的自我调节能力较</w:t>
      </w:r>
      <w:r>
        <w:rPr>
          <w:rFonts w:hint="eastAsia" w:ascii="华文中宋" w:hAnsi="华文中宋" w:eastAsia="华文中宋" w:cs="华文中宋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pacing w:line="480" w:lineRule="auto"/>
        <w:rPr>
          <w:rFonts w:ascii="华文中宋" w:hAnsi="华文中宋" w:eastAsia="华文中宋" w:cs="华文中宋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76l0VEAIAAAk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155D9"/>
    <w:multiLevelType w:val="singleLevel"/>
    <w:tmpl w:val="85F155D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62"/>
    <w:rsid w:val="000A3FDF"/>
    <w:rsid w:val="00176433"/>
    <w:rsid w:val="0019632E"/>
    <w:rsid w:val="001C4A83"/>
    <w:rsid w:val="001D4E26"/>
    <w:rsid w:val="002249EE"/>
    <w:rsid w:val="00231481"/>
    <w:rsid w:val="00424CCD"/>
    <w:rsid w:val="00457A29"/>
    <w:rsid w:val="00505918"/>
    <w:rsid w:val="005E3FDD"/>
    <w:rsid w:val="00625E33"/>
    <w:rsid w:val="006F580E"/>
    <w:rsid w:val="00910062"/>
    <w:rsid w:val="00A3129D"/>
    <w:rsid w:val="00A507EC"/>
    <w:rsid w:val="00A7751C"/>
    <w:rsid w:val="00C25D03"/>
    <w:rsid w:val="00EA3431"/>
    <w:rsid w:val="00EC4CBE"/>
    <w:rsid w:val="00FC3022"/>
    <w:rsid w:val="046C6498"/>
    <w:rsid w:val="0C2151B0"/>
    <w:rsid w:val="0D4A4354"/>
    <w:rsid w:val="0E5D0A71"/>
    <w:rsid w:val="118371C3"/>
    <w:rsid w:val="165D7865"/>
    <w:rsid w:val="236E77CC"/>
    <w:rsid w:val="28D251C7"/>
    <w:rsid w:val="2D6E076F"/>
    <w:rsid w:val="30A54079"/>
    <w:rsid w:val="36661B6D"/>
    <w:rsid w:val="40C1554F"/>
    <w:rsid w:val="4B0F666B"/>
    <w:rsid w:val="4ECF773C"/>
    <w:rsid w:val="5C544A58"/>
    <w:rsid w:val="65517466"/>
    <w:rsid w:val="6A5363A2"/>
    <w:rsid w:val="6AB07465"/>
    <w:rsid w:val="77F10F50"/>
    <w:rsid w:val="7C763614"/>
    <w:rsid w:val="7E141364"/>
    <w:rsid w:val="7E4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525"/>
      <w:jc w:val="left"/>
    </w:pPr>
    <w:rPr>
      <w:rFonts w:ascii="Arial Unicode MS" w:hAnsi="Arial Unicode MS" w:eastAsia="Arial Unicode MS"/>
      <w:kern w:val="0"/>
      <w:szCs w:val="21"/>
      <w:lang w:eastAsia="en-US"/>
    </w:r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qFormat/>
    <w:uiPriority w:val="99"/>
    <w:rPr>
      <w:sz w:val="18"/>
      <w:szCs w:val="18"/>
    </w:rPr>
  </w:style>
  <w:style w:type="table" w:customStyle="1" w:styleId="11">
    <w:name w:val="MsoNormalTable"/>
    <w:basedOn w:val="6"/>
    <w:qFormat/>
    <w:uiPriority w:val="0"/>
  </w:style>
  <w:style w:type="table" w:customStyle="1" w:styleId="12">
    <w:name w:val="edittabl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jpe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64777B-76FA-4814-87B1-D12D8E9E3B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954</Words>
  <Characters>5444</Characters>
  <Lines>45</Lines>
  <Paragraphs>12</Paragraphs>
  <TotalTime>1</TotalTime>
  <ScaleCrop>false</ScaleCrop>
  <LinksUpToDate>false</LinksUpToDate>
  <CharactersWithSpaces>6386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2020-04-09T07:02:00Z</dcterms:created>
  <dc:creator>lenovo</dc:creator>
  <cp:lastModifiedBy>Administrator</cp:lastModifiedBy>
  <dcterms:modified xsi:type="dcterms:W3CDTF">2020-06-15T06:26:17Z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