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FE4" w:rsidRDefault="00704FE4">
      <w:pPr>
        <w:spacing w:before="240" w:line="300" w:lineRule="auto"/>
        <w:jc w:val="center"/>
        <w:rPr>
          <w:rFonts w:asciiTheme="minorEastAsia" w:hAnsiTheme="minorEastAsia"/>
          <w:color w:val="000000"/>
          <w:sz w:val="72"/>
          <w:szCs w:val="72"/>
        </w:rPr>
      </w:pPr>
    </w:p>
    <w:p w:rsidR="00704FE4" w:rsidRDefault="00EB4DDC">
      <w:pPr>
        <w:spacing w:before="240" w:line="300" w:lineRule="auto"/>
        <w:jc w:val="center"/>
        <w:rPr>
          <w:rFonts w:asciiTheme="minorEastAsia" w:hAnsiTheme="minorEastAsia"/>
          <w:color w:val="000000"/>
          <w:sz w:val="56"/>
          <w:szCs w:val="72"/>
        </w:rPr>
      </w:pPr>
      <w:r>
        <w:rPr>
          <w:rFonts w:asciiTheme="minorEastAsia" w:hAnsiTheme="minorEastAsia" w:hint="eastAsia"/>
          <w:color w:val="000000"/>
          <w:sz w:val="56"/>
          <w:szCs w:val="72"/>
        </w:rPr>
        <w:t>内部股票行情数据分析系统</w:t>
      </w:r>
    </w:p>
    <w:p w:rsidR="00704FE4" w:rsidRDefault="00EB4DDC">
      <w:pPr>
        <w:spacing w:before="240" w:line="300" w:lineRule="auto"/>
        <w:jc w:val="center"/>
        <w:rPr>
          <w:rFonts w:asciiTheme="minorEastAsia" w:hAnsiTheme="minorEastAsia"/>
          <w:color w:val="000000"/>
          <w:sz w:val="56"/>
          <w:szCs w:val="72"/>
        </w:rPr>
      </w:pPr>
      <w:r>
        <w:rPr>
          <w:rFonts w:asciiTheme="minorEastAsia" w:hAnsiTheme="minorEastAsia" w:hint="eastAsia"/>
          <w:color w:val="000000"/>
          <w:sz w:val="56"/>
          <w:szCs w:val="72"/>
        </w:rPr>
        <w:t>软件</w:t>
      </w:r>
      <w:r>
        <w:rPr>
          <w:rFonts w:asciiTheme="minorEastAsia" w:hAnsiTheme="minorEastAsia"/>
          <w:color w:val="000000"/>
          <w:sz w:val="56"/>
          <w:szCs w:val="72"/>
        </w:rPr>
        <w:t>需求规格说明书(SRS)</w:t>
      </w:r>
    </w:p>
    <w:p w:rsidR="00704FE4" w:rsidRDefault="00704FE4">
      <w:pPr>
        <w:spacing w:before="240" w:line="300" w:lineRule="auto"/>
        <w:jc w:val="center"/>
        <w:rPr>
          <w:rFonts w:asciiTheme="minorEastAsia" w:hAnsiTheme="minorEastAsia"/>
          <w:b/>
          <w:bCs/>
          <w:color w:val="000000"/>
          <w:sz w:val="72"/>
          <w:szCs w:val="72"/>
        </w:rPr>
      </w:pPr>
    </w:p>
    <w:p w:rsidR="00704FE4" w:rsidRDefault="00704FE4">
      <w:pPr>
        <w:spacing w:before="240" w:line="300" w:lineRule="auto"/>
        <w:jc w:val="center"/>
        <w:rPr>
          <w:rFonts w:asciiTheme="minorEastAsia" w:hAnsiTheme="minorEastAsia"/>
          <w:color w:val="000000"/>
          <w:sz w:val="52"/>
          <w:szCs w:val="52"/>
        </w:rPr>
      </w:pPr>
    </w:p>
    <w:p w:rsidR="00704FE4" w:rsidRDefault="00704FE4">
      <w:pPr>
        <w:spacing w:before="240" w:line="300" w:lineRule="auto"/>
        <w:jc w:val="center"/>
        <w:rPr>
          <w:rFonts w:asciiTheme="minorEastAsia" w:hAnsiTheme="minorEastAsia"/>
          <w:color w:val="000000"/>
          <w:sz w:val="52"/>
          <w:szCs w:val="52"/>
        </w:rPr>
      </w:pPr>
    </w:p>
    <w:p w:rsidR="00704FE4" w:rsidRDefault="00704FE4">
      <w:pPr>
        <w:spacing w:before="240" w:line="300" w:lineRule="auto"/>
        <w:jc w:val="center"/>
        <w:rPr>
          <w:rFonts w:asciiTheme="minorEastAsia" w:hAnsiTheme="minorEastAsia"/>
          <w:color w:val="000000"/>
          <w:sz w:val="52"/>
          <w:szCs w:val="52"/>
        </w:rPr>
      </w:pPr>
    </w:p>
    <w:p w:rsidR="00704FE4" w:rsidRDefault="00704FE4">
      <w:pPr>
        <w:spacing w:before="240" w:line="300" w:lineRule="auto"/>
        <w:jc w:val="center"/>
        <w:rPr>
          <w:rFonts w:asciiTheme="minorEastAsia" w:hAnsiTheme="minorEastAsia"/>
          <w:b/>
          <w:bCs/>
          <w:color w:val="000000"/>
          <w:sz w:val="28"/>
          <w:szCs w:val="28"/>
        </w:rPr>
      </w:pPr>
    </w:p>
    <w:p w:rsidR="00704FE4" w:rsidRDefault="00EB4DDC">
      <w:pPr>
        <w:spacing w:before="240" w:line="300" w:lineRule="auto"/>
        <w:jc w:val="center"/>
        <w:rPr>
          <w:rFonts w:asciiTheme="minorEastAsia" w:hAnsiTheme="minorEastAsia"/>
          <w:b/>
          <w:bCs/>
          <w:color w:val="000000"/>
          <w:sz w:val="28"/>
          <w:szCs w:val="28"/>
        </w:rPr>
      </w:pPr>
      <w:r>
        <w:rPr>
          <w:rFonts w:asciiTheme="minorEastAsia" w:hAnsiTheme="minorEastAsia"/>
          <w:b/>
          <w:bCs/>
          <w:color w:val="000000"/>
          <w:sz w:val="28"/>
          <w:szCs w:val="28"/>
        </w:rPr>
        <w:t>2025年05月19日</w:t>
      </w:r>
    </w:p>
    <w:p w:rsidR="00704FE4" w:rsidRDefault="00704FE4">
      <w:pPr>
        <w:spacing w:before="120" w:line="360" w:lineRule="auto"/>
        <w:jc w:val="center"/>
        <w:rPr>
          <w:rFonts w:asciiTheme="minorEastAsia" w:hAnsiTheme="minorEastAsia"/>
          <w:color w:val="000000"/>
          <w:szCs w:val="21"/>
        </w:rPr>
      </w:pPr>
    </w:p>
    <w:p w:rsidR="00704FE4" w:rsidRDefault="00704FE4">
      <w:pPr>
        <w:spacing w:before="120" w:line="360" w:lineRule="auto"/>
        <w:jc w:val="center"/>
        <w:rPr>
          <w:rFonts w:asciiTheme="minorEastAsia" w:hAnsiTheme="minorEastAsia"/>
          <w:color w:val="000000"/>
          <w:szCs w:val="21"/>
        </w:rPr>
      </w:pPr>
    </w:p>
    <w:p w:rsidR="00704FE4" w:rsidRDefault="00704FE4">
      <w:pPr>
        <w:spacing w:before="120" w:line="360" w:lineRule="auto"/>
        <w:jc w:val="center"/>
        <w:rPr>
          <w:rFonts w:asciiTheme="minorEastAsia" w:hAnsiTheme="minorEastAsia"/>
          <w:color w:val="000000"/>
          <w:szCs w:val="21"/>
        </w:rPr>
      </w:pPr>
    </w:p>
    <w:p w:rsidR="00704FE4" w:rsidRDefault="00EB4DDC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  <w:r>
        <w:rPr>
          <w:rFonts w:asciiTheme="minorEastAsia" w:hAnsiTheme="minorEastAsia"/>
          <w:b/>
          <w:bCs/>
          <w:color w:val="000000"/>
          <w:sz w:val="22"/>
        </w:rPr>
        <w:t>资料版本：</w:t>
      </w:r>
      <w:r>
        <w:rPr>
          <w:rFonts w:asciiTheme="minorEastAsia" w:hAnsiTheme="minorEastAsia"/>
          <w:b/>
          <w:bCs/>
          <w:color w:val="000000"/>
          <w:sz w:val="22"/>
        </w:rPr>
        <w:tab/>
      </w:r>
      <w:r w:rsidR="00D4027D">
        <w:rPr>
          <w:rFonts w:asciiTheme="minorEastAsia" w:hAnsiTheme="minorEastAsia"/>
          <w:color w:val="000000"/>
          <w:sz w:val="22"/>
        </w:rPr>
        <w:t>V0.7</w:t>
      </w:r>
    </w:p>
    <w:p w:rsidR="00704FE4" w:rsidRDefault="00EB4DDC">
      <w:pPr>
        <w:pStyle w:val="ALT1"/>
        <w:ind w:leftChars="400" w:left="840" w:firstLine="0"/>
        <w:rPr>
          <w:rFonts w:ascii="宋体"/>
          <w:sz w:val="22"/>
        </w:rPr>
      </w:pPr>
      <w:r>
        <w:rPr>
          <w:rFonts w:ascii="宋体" w:hAnsi="宋体" w:hint="eastAsia"/>
          <w:b/>
          <w:sz w:val="22"/>
        </w:rPr>
        <w:t>日</w:t>
      </w:r>
      <w:r>
        <w:rPr>
          <w:rFonts w:ascii="宋体" w:hAnsi="宋体"/>
          <w:b/>
          <w:sz w:val="22"/>
        </w:rPr>
        <w:t xml:space="preserve">    </w:t>
      </w:r>
      <w:r>
        <w:rPr>
          <w:rFonts w:ascii="宋体" w:hAnsi="宋体" w:hint="eastAsia"/>
          <w:b/>
          <w:sz w:val="22"/>
        </w:rPr>
        <w:t>期：</w:t>
      </w:r>
      <w:r>
        <w:rPr>
          <w:rFonts w:ascii="宋体"/>
          <w:b/>
          <w:sz w:val="22"/>
        </w:rPr>
        <w:tab/>
      </w:r>
      <w:r>
        <w:rPr>
          <w:rFonts w:ascii="宋体" w:hint="eastAsia"/>
          <w:b/>
          <w:sz w:val="22"/>
        </w:rPr>
        <w:t>202</w:t>
      </w:r>
      <w:r>
        <w:rPr>
          <w:rFonts w:ascii="宋体"/>
          <w:b/>
          <w:sz w:val="22"/>
        </w:rPr>
        <w:t>5</w:t>
      </w:r>
      <w:r>
        <w:rPr>
          <w:rFonts w:ascii="宋体" w:hAnsi="宋体" w:hint="eastAsia"/>
          <w:sz w:val="22"/>
        </w:rPr>
        <w:t>年0</w:t>
      </w:r>
      <w:r>
        <w:rPr>
          <w:rFonts w:ascii="宋体" w:hAnsi="宋体"/>
          <w:sz w:val="22"/>
        </w:rPr>
        <w:t>5</w:t>
      </w:r>
      <w:r>
        <w:rPr>
          <w:rFonts w:ascii="宋体" w:hAnsi="宋体" w:hint="eastAsia"/>
          <w:sz w:val="22"/>
        </w:rPr>
        <w:t>月</w:t>
      </w:r>
    </w:p>
    <w:p w:rsidR="00704FE4" w:rsidRDefault="00EB4DDC">
      <w:pPr>
        <w:pStyle w:val="ALT1"/>
        <w:ind w:leftChars="400" w:left="840" w:firstLine="0"/>
        <w:rPr>
          <w:rFonts w:ascii="宋体"/>
          <w:sz w:val="22"/>
        </w:rPr>
      </w:pPr>
      <w:r>
        <w:rPr>
          <w:rFonts w:ascii="宋体" w:hAnsi="宋体" w:hint="eastAsia"/>
          <w:b/>
          <w:sz w:val="22"/>
        </w:rPr>
        <w:t>密</w:t>
      </w:r>
      <w:r>
        <w:rPr>
          <w:rFonts w:ascii="宋体" w:hAnsi="宋体"/>
          <w:b/>
          <w:sz w:val="22"/>
        </w:rPr>
        <w:t xml:space="preserve">    </w:t>
      </w:r>
      <w:r>
        <w:rPr>
          <w:rFonts w:ascii="宋体" w:hAnsi="宋体" w:hint="eastAsia"/>
          <w:b/>
          <w:sz w:val="22"/>
        </w:rPr>
        <w:t>级：</w:t>
      </w:r>
      <w:r>
        <w:rPr>
          <w:rFonts w:ascii="宋体"/>
          <w:b/>
          <w:sz w:val="22"/>
        </w:rPr>
        <w:tab/>
      </w:r>
      <w:r>
        <w:rPr>
          <w:rFonts w:ascii="宋体" w:hAnsi="宋体"/>
          <w:sz w:val="22"/>
        </w:rPr>
        <w:fldChar w:fldCharType="begin"/>
      </w:r>
      <w:r>
        <w:rPr>
          <w:rFonts w:ascii="宋体" w:hAnsi="宋体"/>
          <w:sz w:val="22"/>
        </w:rPr>
        <w:instrText xml:space="preserve"> MACROBUTTON CheckIt </w:instrText>
      </w:r>
      <w:r>
        <w:rPr>
          <w:rFonts w:ascii="宋体" w:hAnsi="Wingdings" w:hint="eastAsia"/>
          <w:sz w:val="22"/>
          <w:szCs w:val="22"/>
        </w:rPr>
        <w:sym w:font="Wingdings" w:char="F0A8"/>
      </w:r>
      <w:r>
        <w:rPr>
          <w:rFonts w:ascii="宋体" w:hAnsi="宋体"/>
          <w:sz w:val="22"/>
        </w:rPr>
        <w:fldChar w:fldCharType="end"/>
      </w:r>
      <w:r>
        <w:rPr>
          <w:rFonts w:ascii="宋体" w:hAnsi="宋体" w:hint="eastAsia"/>
          <w:sz w:val="22"/>
        </w:rPr>
        <w:t>公开资料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fldChar w:fldCharType="begin"/>
      </w:r>
      <w:r>
        <w:rPr>
          <w:rFonts w:ascii="宋体" w:hAnsi="宋体"/>
          <w:sz w:val="22"/>
        </w:rPr>
        <w:instrText xml:space="preserve"> MACROBUTTON UncheckIt </w:instrText>
      </w:r>
      <w:r>
        <w:rPr>
          <w:rFonts w:ascii="宋体" w:hAnsi="Wingdings" w:hint="eastAsia"/>
          <w:sz w:val="22"/>
          <w:szCs w:val="22"/>
        </w:rPr>
        <w:sym w:font="Wingdings" w:char="F0FE"/>
      </w:r>
      <w:r>
        <w:rPr>
          <w:rFonts w:ascii="宋体" w:hAnsi="宋体"/>
          <w:sz w:val="22"/>
        </w:rPr>
        <w:fldChar w:fldCharType="end"/>
      </w:r>
      <w:r>
        <w:rPr>
          <w:rFonts w:ascii="宋体" w:hAnsi="宋体" w:hint="eastAsia"/>
          <w:sz w:val="22"/>
        </w:rPr>
        <w:t>内部资料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fldChar w:fldCharType="begin"/>
      </w:r>
      <w:r>
        <w:rPr>
          <w:rFonts w:ascii="宋体" w:hAnsi="宋体"/>
          <w:sz w:val="22"/>
        </w:rPr>
        <w:instrText xml:space="preserve"> MACROBUTTON CheckIt </w:instrText>
      </w:r>
      <w:r>
        <w:rPr>
          <w:rFonts w:ascii="宋体" w:hAnsi="Wingdings" w:hint="eastAsia"/>
          <w:sz w:val="22"/>
          <w:szCs w:val="22"/>
        </w:rPr>
        <w:sym w:font="Wingdings" w:char="F0A8"/>
      </w:r>
      <w:r>
        <w:rPr>
          <w:rFonts w:ascii="宋体" w:hAnsi="宋体"/>
          <w:sz w:val="22"/>
        </w:rPr>
        <w:fldChar w:fldCharType="end"/>
      </w:r>
      <w:r>
        <w:rPr>
          <w:rFonts w:ascii="宋体" w:hAnsi="宋体" w:hint="eastAsia"/>
          <w:sz w:val="22"/>
        </w:rPr>
        <w:t>保密资料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fldChar w:fldCharType="begin"/>
      </w:r>
      <w:r>
        <w:rPr>
          <w:rFonts w:ascii="宋体" w:hAnsi="宋体"/>
          <w:sz w:val="22"/>
        </w:rPr>
        <w:instrText xml:space="preserve"> MACROBUTTON CheckIt </w:instrText>
      </w:r>
      <w:r>
        <w:rPr>
          <w:rFonts w:ascii="宋体" w:hAnsi="Wingdings" w:hint="eastAsia"/>
          <w:sz w:val="22"/>
          <w:szCs w:val="22"/>
        </w:rPr>
        <w:sym w:font="Wingdings" w:char="F0A8"/>
      </w:r>
      <w:r>
        <w:rPr>
          <w:rFonts w:ascii="宋体" w:hAnsi="宋体"/>
          <w:sz w:val="22"/>
        </w:rPr>
        <w:fldChar w:fldCharType="end"/>
      </w:r>
      <w:r>
        <w:rPr>
          <w:rFonts w:ascii="宋体" w:hAnsi="宋体" w:hint="eastAsia"/>
          <w:sz w:val="22"/>
        </w:rPr>
        <w:t>机密资料</w:t>
      </w:r>
    </w:p>
    <w:p w:rsidR="00704FE4" w:rsidRDefault="00EB4DDC">
      <w:pPr>
        <w:ind w:leftChars="400" w:left="840"/>
        <w:rPr>
          <w:rFonts w:ascii="宋体"/>
          <w:sz w:val="22"/>
        </w:rPr>
      </w:pPr>
      <w:r>
        <w:rPr>
          <w:rFonts w:ascii="宋体" w:hAnsi="宋体" w:hint="eastAsia"/>
          <w:b/>
          <w:sz w:val="22"/>
        </w:rPr>
        <w:t>状</w:t>
      </w:r>
      <w:r>
        <w:rPr>
          <w:rFonts w:ascii="宋体" w:hAnsi="宋体"/>
          <w:b/>
          <w:sz w:val="22"/>
        </w:rPr>
        <w:t xml:space="preserve">    </w:t>
      </w:r>
      <w:r>
        <w:rPr>
          <w:rFonts w:ascii="宋体" w:hAnsi="宋体" w:hint="eastAsia"/>
          <w:b/>
          <w:sz w:val="22"/>
        </w:rPr>
        <w:t>态：</w:t>
      </w:r>
      <w:r>
        <w:rPr>
          <w:rFonts w:ascii="宋体"/>
          <w:b/>
          <w:sz w:val="22"/>
        </w:rPr>
        <w:tab/>
      </w:r>
      <w:r>
        <w:rPr>
          <w:rFonts w:ascii="宋体" w:hAnsi="宋体"/>
          <w:sz w:val="22"/>
        </w:rPr>
        <w:fldChar w:fldCharType="begin"/>
      </w:r>
      <w:r>
        <w:rPr>
          <w:rFonts w:ascii="宋体" w:hAnsi="宋体"/>
          <w:sz w:val="22"/>
        </w:rPr>
        <w:instrText xml:space="preserve"> MACROBUTTON UncheckIt </w:instrText>
      </w:r>
      <w:r>
        <w:rPr>
          <w:rFonts w:ascii="宋体" w:hAnsi="Wingdings" w:hint="eastAsia"/>
          <w:sz w:val="22"/>
        </w:rPr>
        <w:sym w:font="Wingdings" w:char="F0FE"/>
      </w:r>
      <w:r>
        <w:rPr>
          <w:rFonts w:ascii="宋体" w:hAnsi="宋体"/>
          <w:sz w:val="22"/>
        </w:rPr>
        <w:fldChar w:fldCharType="end"/>
      </w:r>
      <w:r>
        <w:rPr>
          <w:rFonts w:ascii="宋体" w:hAnsi="宋体" w:hint="eastAsia"/>
          <w:sz w:val="22"/>
        </w:rPr>
        <w:t>初稿</w:t>
      </w:r>
      <w:r>
        <w:rPr>
          <w:rFonts w:ascii="宋体" w:hAnsi="宋体"/>
          <w:sz w:val="22"/>
        </w:rPr>
        <w:t xml:space="preserve">  </w:t>
      </w:r>
      <w:r>
        <w:rPr>
          <w:rFonts w:ascii="宋体" w:hAnsi="宋体"/>
          <w:sz w:val="22"/>
        </w:rPr>
        <w:fldChar w:fldCharType="begin"/>
      </w:r>
      <w:r>
        <w:rPr>
          <w:rFonts w:ascii="宋体" w:hAnsi="宋体"/>
          <w:sz w:val="22"/>
        </w:rPr>
        <w:instrText xml:space="preserve"> MACROBUTTON CheckIt </w:instrText>
      </w:r>
      <w:r>
        <w:rPr>
          <w:rFonts w:ascii="宋体" w:hAnsi="Wingdings" w:hint="eastAsia"/>
          <w:sz w:val="22"/>
        </w:rPr>
        <w:sym w:font="Wingdings" w:char="F0A8"/>
      </w:r>
      <w:r>
        <w:rPr>
          <w:rFonts w:ascii="宋体" w:hAnsi="宋体"/>
          <w:sz w:val="22"/>
        </w:rPr>
        <w:fldChar w:fldCharType="end"/>
      </w:r>
      <w:r>
        <w:rPr>
          <w:rFonts w:ascii="宋体" w:hAnsi="宋体" w:hint="eastAsia"/>
          <w:sz w:val="22"/>
        </w:rPr>
        <w:t>讨论稿</w:t>
      </w:r>
      <w:r>
        <w:rPr>
          <w:rFonts w:ascii="宋体" w:hAnsi="宋体"/>
          <w:sz w:val="22"/>
        </w:rPr>
        <w:t xml:space="preserve"> </w:t>
      </w:r>
      <w:r>
        <w:rPr>
          <w:rFonts w:ascii="宋体" w:hAnsi="宋体"/>
          <w:sz w:val="22"/>
        </w:rPr>
        <w:fldChar w:fldCharType="begin"/>
      </w:r>
      <w:r>
        <w:rPr>
          <w:rFonts w:ascii="宋体" w:hAnsi="宋体"/>
          <w:sz w:val="22"/>
        </w:rPr>
        <w:instrText xml:space="preserve"> MACROBUTTON CheckIt </w:instrText>
      </w:r>
      <w:r>
        <w:rPr>
          <w:rFonts w:ascii="宋体" w:hAnsi="Wingdings" w:hint="eastAsia"/>
          <w:sz w:val="22"/>
        </w:rPr>
        <w:sym w:font="Wingdings" w:char="F0A8"/>
      </w:r>
      <w:r>
        <w:rPr>
          <w:rFonts w:ascii="宋体" w:hAnsi="宋体"/>
          <w:sz w:val="22"/>
        </w:rPr>
        <w:fldChar w:fldCharType="end"/>
      </w:r>
      <w:r>
        <w:rPr>
          <w:rFonts w:ascii="宋体" w:hAnsi="宋体" w:hint="eastAsia"/>
          <w:sz w:val="22"/>
        </w:rPr>
        <w:t>发布</w:t>
      </w: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EB4DDC">
      <w:pPr>
        <w:ind w:leftChars="400" w:left="840"/>
        <w:rPr>
          <w:b/>
          <w:sz w:val="28"/>
        </w:rPr>
      </w:pPr>
      <w:r>
        <w:rPr>
          <w:rFonts w:hint="eastAsia"/>
          <w:b/>
          <w:sz w:val="28"/>
        </w:rPr>
        <w:lastRenderedPageBreak/>
        <w:t>修改记录</w:t>
      </w:r>
    </w:p>
    <w:tbl>
      <w:tblPr>
        <w:tblW w:w="7836" w:type="dxa"/>
        <w:tblInd w:w="15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2029"/>
        <w:gridCol w:w="1071"/>
        <w:gridCol w:w="709"/>
        <w:gridCol w:w="4027"/>
      </w:tblGrid>
      <w:tr w:rsidR="00704FE4">
        <w:trPr>
          <w:cantSplit/>
          <w:trHeight w:val="538"/>
        </w:trPr>
        <w:tc>
          <w:tcPr>
            <w:tcW w:w="2029" w:type="dxa"/>
            <w:tcBorders>
              <w:top w:val="single" w:sz="12" w:space="0" w:color="auto"/>
            </w:tcBorders>
            <w:shd w:val="pct10" w:color="auto" w:fill="auto"/>
          </w:tcPr>
          <w:p w:rsidR="00704FE4" w:rsidRDefault="00EB4DDC">
            <w:pPr>
              <w:pStyle w:val="TableHeading"/>
              <w:rPr>
                <w:sz w:val="20"/>
              </w:rPr>
            </w:pPr>
            <w:r>
              <w:rPr>
                <w:rFonts w:hint="eastAsia"/>
                <w:sz w:val="20"/>
              </w:rPr>
              <w:t>日期</w:t>
            </w:r>
          </w:p>
        </w:tc>
        <w:tc>
          <w:tcPr>
            <w:tcW w:w="1071" w:type="dxa"/>
            <w:tcBorders>
              <w:top w:val="single" w:sz="12" w:space="0" w:color="auto"/>
            </w:tcBorders>
            <w:shd w:val="pct10" w:color="auto" w:fill="auto"/>
          </w:tcPr>
          <w:p w:rsidR="00704FE4" w:rsidRDefault="00EB4DDC">
            <w:pPr>
              <w:pStyle w:val="TableHeading"/>
              <w:rPr>
                <w:sz w:val="20"/>
              </w:rPr>
            </w:pPr>
            <w:r>
              <w:rPr>
                <w:rFonts w:hint="eastAsia"/>
                <w:sz w:val="20"/>
              </w:rPr>
              <w:t>作者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shd w:val="pct10" w:color="auto" w:fill="auto"/>
          </w:tcPr>
          <w:p w:rsidR="00704FE4" w:rsidRDefault="00EB4DDC">
            <w:pPr>
              <w:pStyle w:val="TableHeading"/>
              <w:rPr>
                <w:sz w:val="20"/>
              </w:rPr>
            </w:pPr>
            <w:r>
              <w:rPr>
                <w:rFonts w:hint="eastAsia"/>
                <w:sz w:val="20"/>
              </w:rPr>
              <w:t>版本</w:t>
            </w:r>
          </w:p>
        </w:tc>
        <w:tc>
          <w:tcPr>
            <w:tcW w:w="4027" w:type="dxa"/>
            <w:tcBorders>
              <w:top w:val="single" w:sz="12" w:space="0" w:color="auto"/>
            </w:tcBorders>
            <w:shd w:val="pct10" w:color="auto" w:fill="auto"/>
          </w:tcPr>
          <w:p w:rsidR="00704FE4" w:rsidRDefault="00EB4DDC">
            <w:pPr>
              <w:pStyle w:val="TableHeading"/>
              <w:rPr>
                <w:sz w:val="20"/>
              </w:rPr>
            </w:pPr>
            <w:r>
              <w:rPr>
                <w:rFonts w:hint="eastAsia"/>
                <w:sz w:val="20"/>
              </w:rPr>
              <w:t>修改记录</w:t>
            </w:r>
          </w:p>
        </w:tc>
      </w:tr>
      <w:tr w:rsidR="00704FE4">
        <w:trPr>
          <w:cantSplit/>
        </w:trPr>
        <w:tc>
          <w:tcPr>
            <w:tcW w:w="2029" w:type="dxa"/>
          </w:tcPr>
          <w:p w:rsidR="00704FE4" w:rsidRDefault="00EB4DDC">
            <w:pPr>
              <w:pStyle w:val="TableText"/>
              <w:rPr>
                <w:rFonts w:eastAsia="宋体"/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5-</w:t>
            </w:r>
            <w:r>
              <w:rPr>
                <w:rFonts w:hint="eastAsia"/>
                <w:sz w:val="20"/>
              </w:rPr>
              <w:t>0</w:t>
            </w:r>
            <w:r>
              <w:rPr>
                <w:sz w:val="20"/>
              </w:rPr>
              <w:t>5-19</w:t>
            </w:r>
          </w:p>
        </w:tc>
        <w:tc>
          <w:tcPr>
            <w:tcW w:w="1071" w:type="dxa"/>
          </w:tcPr>
          <w:p w:rsidR="00704FE4" w:rsidRDefault="009C72EF">
            <w:pPr>
              <w:pStyle w:val="TableText"/>
              <w:rPr>
                <w:sz w:val="20"/>
              </w:rPr>
            </w:pPr>
            <w:r>
              <w:rPr>
                <w:rFonts w:hint="eastAsia"/>
                <w:sz w:val="20"/>
              </w:rPr>
              <w:t>王学武</w:t>
            </w:r>
          </w:p>
        </w:tc>
        <w:tc>
          <w:tcPr>
            <w:tcW w:w="709" w:type="dxa"/>
          </w:tcPr>
          <w:p w:rsidR="00704FE4" w:rsidRDefault="00EB4DDC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  <w:tc>
          <w:tcPr>
            <w:tcW w:w="4027" w:type="dxa"/>
          </w:tcPr>
          <w:p w:rsidR="00704FE4" w:rsidRDefault="00EB4DDC">
            <w:pPr>
              <w:pStyle w:val="TableText"/>
              <w:rPr>
                <w:sz w:val="20"/>
              </w:rPr>
            </w:pPr>
            <w:r>
              <w:rPr>
                <w:rFonts w:hint="eastAsia"/>
                <w:sz w:val="20"/>
              </w:rPr>
              <w:t>创建</w:t>
            </w:r>
          </w:p>
        </w:tc>
      </w:tr>
      <w:tr w:rsidR="00704FE4">
        <w:trPr>
          <w:cantSplit/>
        </w:trPr>
        <w:tc>
          <w:tcPr>
            <w:tcW w:w="2029" w:type="dxa"/>
          </w:tcPr>
          <w:p w:rsidR="00704FE4" w:rsidRDefault="00EB4DDC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5-</w:t>
            </w:r>
            <w:r>
              <w:rPr>
                <w:rFonts w:hint="eastAsia"/>
                <w:sz w:val="20"/>
              </w:rPr>
              <w:t>0</w:t>
            </w:r>
            <w:r>
              <w:rPr>
                <w:sz w:val="20"/>
              </w:rPr>
              <w:t>5-</w:t>
            </w:r>
            <w:r>
              <w:rPr>
                <w:rFonts w:hint="eastAsia"/>
                <w:sz w:val="20"/>
              </w:rPr>
              <w:t>26</w:t>
            </w:r>
          </w:p>
        </w:tc>
        <w:tc>
          <w:tcPr>
            <w:tcW w:w="1071" w:type="dxa"/>
          </w:tcPr>
          <w:p w:rsidR="00704FE4" w:rsidRDefault="009C72EF">
            <w:pPr>
              <w:pStyle w:val="TableText"/>
              <w:rPr>
                <w:sz w:val="20"/>
              </w:rPr>
            </w:pPr>
            <w:r>
              <w:rPr>
                <w:rFonts w:hint="eastAsia"/>
                <w:sz w:val="20"/>
              </w:rPr>
              <w:t>王学武</w:t>
            </w:r>
          </w:p>
        </w:tc>
        <w:tc>
          <w:tcPr>
            <w:tcW w:w="709" w:type="dxa"/>
          </w:tcPr>
          <w:p w:rsidR="00704FE4" w:rsidRDefault="00EB4DDC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0.</w:t>
            </w:r>
            <w:r>
              <w:rPr>
                <w:rFonts w:hint="eastAsia"/>
                <w:sz w:val="20"/>
              </w:rPr>
              <w:t>6</w:t>
            </w:r>
          </w:p>
        </w:tc>
        <w:tc>
          <w:tcPr>
            <w:tcW w:w="4027" w:type="dxa"/>
          </w:tcPr>
          <w:p w:rsidR="00704FE4" w:rsidRDefault="00EB4DDC">
            <w:pPr>
              <w:pStyle w:val="TableText"/>
              <w:rPr>
                <w:sz w:val="20"/>
              </w:rPr>
            </w:pPr>
            <w:r>
              <w:rPr>
                <w:rFonts w:hint="eastAsia"/>
                <w:sz w:val="20"/>
              </w:rPr>
              <w:t>完善一期相关需求规格内容</w:t>
            </w:r>
          </w:p>
        </w:tc>
      </w:tr>
      <w:tr w:rsidR="00704FE4">
        <w:trPr>
          <w:cantSplit/>
        </w:trPr>
        <w:tc>
          <w:tcPr>
            <w:tcW w:w="2029" w:type="dxa"/>
          </w:tcPr>
          <w:p w:rsidR="00704FE4" w:rsidRDefault="00EB4DDC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5-</w:t>
            </w:r>
            <w:r>
              <w:rPr>
                <w:rFonts w:hint="eastAsia"/>
                <w:sz w:val="20"/>
              </w:rPr>
              <w:t>06</w:t>
            </w:r>
            <w:r>
              <w:rPr>
                <w:sz w:val="20"/>
              </w:rPr>
              <w:t>-</w:t>
            </w:r>
            <w:r>
              <w:rPr>
                <w:rFonts w:hint="eastAsia"/>
                <w:sz w:val="20"/>
              </w:rPr>
              <w:t>10</w:t>
            </w:r>
          </w:p>
        </w:tc>
        <w:tc>
          <w:tcPr>
            <w:tcW w:w="1071" w:type="dxa"/>
          </w:tcPr>
          <w:p w:rsidR="00704FE4" w:rsidRDefault="009C72EF">
            <w:pPr>
              <w:pStyle w:val="TableText"/>
              <w:rPr>
                <w:sz w:val="20"/>
              </w:rPr>
            </w:pPr>
            <w:r>
              <w:rPr>
                <w:rFonts w:hint="eastAsia"/>
                <w:sz w:val="20"/>
              </w:rPr>
              <w:t>王学武</w:t>
            </w:r>
          </w:p>
        </w:tc>
        <w:tc>
          <w:tcPr>
            <w:tcW w:w="709" w:type="dxa"/>
          </w:tcPr>
          <w:p w:rsidR="00704FE4" w:rsidRDefault="00EB4DDC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0.</w:t>
            </w:r>
            <w:r>
              <w:rPr>
                <w:rFonts w:hint="eastAsia"/>
                <w:sz w:val="20"/>
              </w:rPr>
              <w:t>7</w:t>
            </w:r>
          </w:p>
        </w:tc>
        <w:tc>
          <w:tcPr>
            <w:tcW w:w="4027" w:type="dxa"/>
          </w:tcPr>
          <w:p w:rsidR="00704FE4" w:rsidRDefault="00EB4DDC">
            <w:pPr>
              <w:pStyle w:val="TableText"/>
              <w:rPr>
                <w:sz w:val="20"/>
              </w:rPr>
            </w:pPr>
            <w:r>
              <w:rPr>
                <w:rFonts w:hint="eastAsia"/>
                <w:sz w:val="20"/>
              </w:rPr>
              <w:t>继续完善一期相关需求规格内容</w:t>
            </w:r>
          </w:p>
        </w:tc>
      </w:tr>
      <w:tr w:rsidR="006451EB">
        <w:trPr>
          <w:cantSplit/>
          <w:trHeight w:val="586"/>
        </w:trPr>
        <w:tc>
          <w:tcPr>
            <w:tcW w:w="2029" w:type="dxa"/>
          </w:tcPr>
          <w:p w:rsidR="006451EB" w:rsidRDefault="006451EB" w:rsidP="006451EB">
            <w:pPr>
              <w:pStyle w:val="TableText"/>
              <w:rPr>
                <w:sz w:val="20"/>
              </w:rPr>
            </w:pPr>
          </w:p>
        </w:tc>
        <w:tc>
          <w:tcPr>
            <w:tcW w:w="1071" w:type="dxa"/>
          </w:tcPr>
          <w:p w:rsidR="006451EB" w:rsidRDefault="006451EB" w:rsidP="006451EB">
            <w:pPr>
              <w:pStyle w:val="TableText"/>
              <w:rPr>
                <w:sz w:val="20"/>
              </w:rPr>
            </w:pPr>
          </w:p>
        </w:tc>
        <w:tc>
          <w:tcPr>
            <w:tcW w:w="709" w:type="dxa"/>
          </w:tcPr>
          <w:p w:rsidR="006451EB" w:rsidRDefault="006451EB" w:rsidP="006451EB">
            <w:pPr>
              <w:pStyle w:val="TableText"/>
              <w:rPr>
                <w:sz w:val="20"/>
              </w:rPr>
            </w:pPr>
          </w:p>
        </w:tc>
        <w:tc>
          <w:tcPr>
            <w:tcW w:w="4027" w:type="dxa"/>
          </w:tcPr>
          <w:p w:rsidR="006451EB" w:rsidRDefault="006451EB" w:rsidP="006451EB">
            <w:pPr>
              <w:pStyle w:val="TableText"/>
              <w:rPr>
                <w:sz w:val="20"/>
              </w:rPr>
            </w:pPr>
          </w:p>
        </w:tc>
      </w:tr>
      <w:tr w:rsidR="00704FE4">
        <w:trPr>
          <w:cantSplit/>
        </w:trPr>
        <w:tc>
          <w:tcPr>
            <w:tcW w:w="2029" w:type="dxa"/>
            <w:tcBorders>
              <w:bottom w:val="single" w:sz="12" w:space="0" w:color="auto"/>
            </w:tcBorders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  <w:tc>
          <w:tcPr>
            <w:tcW w:w="1071" w:type="dxa"/>
            <w:tcBorders>
              <w:bottom w:val="single" w:sz="12" w:space="0" w:color="auto"/>
            </w:tcBorders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  <w:tc>
          <w:tcPr>
            <w:tcW w:w="4027" w:type="dxa"/>
            <w:tcBorders>
              <w:bottom w:val="single" w:sz="12" w:space="0" w:color="auto"/>
            </w:tcBorders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</w:tr>
    </w:tbl>
    <w:p w:rsidR="00704FE4" w:rsidRDefault="00704FE4">
      <w:pPr>
        <w:ind w:leftChars="400" w:left="840"/>
        <w:rPr>
          <w:sz w:val="28"/>
        </w:rPr>
      </w:pPr>
    </w:p>
    <w:p w:rsidR="00704FE4" w:rsidRDefault="00EB4DDC">
      <w:pPr>
        <w:ind w:leftChars="400" w:left="840"/>
        <w:rPr>
          <w:b/>
          <w:sz w:val="28"/>
        </w:rPr>
      </w:pPr>
      <w:r>
        <w:rPr>
          <w:rFonts w:hint="eastAsia"/>
          <w:b/>
          <w:sz w:val="28"/>
        </w:rPr>
        <w:t>审阅</w:t>
      </w:r>
    </w:p>
    <w:p w:rsidR="00704FE4" w:rsidRDefault="00704FE4">
      <w:pPr>
        <w:ind w:leftChars="400" w:left="840"/>
        <w:rPr>
          <w:b/>
          <w:sz w:val="28"/>
        </w:rPr>
      </w:pPr>
    </w:p>
    <w:tbl>
      <w:tblPr>
        <w:tblW w:w="7860" w:type="dxa"/>
        <w:tblInd w:w="15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9"/>
        <w:gridCol w:w="2758"/>
        <w:gridCol w:w="3723"/>
      </w:tblGrid>
      <w:tr w:rsidR="00704FE4">
        <w:trPr>
          <w:cantSplit/>
          <w:trHeight w:val="720"/>
        </w:trPr>
        <w:tc>
          <w:tcPr>
            <w:tcW w:w="1379" w:type="dxa"/>
            <w:tcBorders>
              <w:top w:val="single" w:sz="12" w:space="0" w:color="auto"/>
            </w:tcBorders>
            <w:shd w:val="pct10" w:color="auto" w:fill="auto"/>
          </w:tcPr>
          <w:p w:rsidR="00704FE4" w:rsidRDefault="00EB4DDC">
            <w:pPr>
              <w:pStyle w:val="TableHeading"/>
              <w:rPr>
                <w:sz w:val="20"/>
                <w:shd w:val="pct10" w:color="auto" w:fill="FFFFFF"/>
              </w:rPr>
            </w:pPr>
            <w:r>
              <w:rPr>
                <w:rFonts w:hint="eastAsia"/>
                <w:sz w:val="20"/>
                <w:shd w:val="pct10" w:color="auto" w:fill="FFFFFF"/>
              </w:rPr>
              <w:t>姓名</w:t>
            </w:r>
          </w:p>
        </w:tc>
        <w:tc>
          <w:tcPr>
            <w:tcW w:w="2758" w:type="dxa"/>
            <w:tcBorders>
              <w:top w:val="single" w:sz="12" w:space="0" w:color="auto"/>
            </w:tcBorders>
            <w:shd w:val="pct10" w:color="auto" w:fill="auto"/>
          </w:tcPr>
          <w:p w:rsidR="00704FE4" w:rsidRDefault="00EB4DDC">
            <w:pPr>
              <w:pStyle w:val="TableHeading"/>
              <w:rPr>
                <w:sz w:val="20"/>
                <w:shd w:val="pct10" w:color="auto" w:fill="FFFFFF"/>
              </w:rPr>
            </w:pPr>
            <w:r>
              <w:rPr>
                <w:rFonts w:hint="eastAsia"/>
                <w:sz w:val="20"/>
                <w:shd w:val="pct10" w:color="auto" w:fill="FFFFFF"/>
              </w:rPr>
              <w:t>时间</w:t>
            </w:r>
          </w:p>
        </w:tc>
        <w:tc>
          <w:tcPr>
            <w:tcW w:w="3723" w:type="dxa"/>
            <w:tcBorders>
              <w:top w:val="single" w:sz="12" w:space="0" w:color="auto"/>
            </w:tcBorders>
            <w:shd w:val="pct10" w:color="auto" w:fill="auto"/>
          </w:tcPr>
          <w:p w:rsidR="00704FE4" w:rsidRDefault="00EB4DDC">
            <w:pPr>
              <w:pStyle w:val="TableHeading"/>
              <w:rPr>
                <w:sz w:val="20"/>
                <w:shd w:val="pct10" w:color="auto" w:fill="FFFFFF"/>
              </w:rPr>
            </w:pPr>
            <w:r>
              <w:rPr>
                <w:rFonts w:hint="eastAsia"/>
                <w:sz w:val="20"/>
                <w:shd w:val="pct10" w:color="auto" w:fill="FFFFFF"/>
              </w:rPr>
              <w:t>职位</w:t>
            </w:r>
          </w:p>
        </w:tc>
      </w:tr>
      <w:tr w:rsidR="00704FE4">
        <w:trPr>
          <w:cantSplit/>
          <w:trHeight w:hRule="exact" w:val="61"/>
        </w:trPr>
        <w:tc>
          <w:tcPr>
            <w:tcW w:w="1379" w:type="dxa"/>
            <w:shd w:val="pct50" w:color="auto" w:fill="auto"/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  <w:tc>
          <w:tcPr>
            <w:tcW w:w="2758" w:type="dxa"/>
            <w:shd w:val="pct50" w:color="auto" w:fill="auto"/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  <w:tc>
          <w:tcPr>
            <w:tcW w:w="3723" w:type="dxa"/>
            <w:shd w:val="pct50" w:color="auto" w:fill="auto"/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</w:tr>
      <w:tr w:rsidR="00704FE4">
        <w:trPr>
          <w:cantSplit/>
          <w:trHeight w:val="475"/>
        </w:trPr>
        <w:tc>
          <w:tcPr>
            <w:tcW w:w="1379" w:type="dxa"/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  <w:tc>
          <w:tcPr>
            <w:tcW w:w="2758" w:type="dxa"/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  <w:tc>
          <w:tcPr>
            <w:tcW w:w="3723" w:type="dxa"/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</w:tr>
      <w:tr w:rsidR="00704FE4">
        <w:trPr>
          <w:cantSplit/>
          <w:trHeight w:val="490"/>
        </w:trPr>
        <w:tc>
          <w:tcPr>
            <w:tcW w:w="1379" w:type="dxa"/>
            <w:tcBorders>
              <w:bottom w:val="single" w:sz="12" w:space="0" w:color="auto"/>
            </w:tcBorders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  <w:tc>
          <w:tcPr>
            <w:tcW w:w="2758" w:type="dxa"/>
            <w:tcBorders>
              <w:bottom w:val="single" w:sz="12" w:space="0" w:color="auto"/>
            </w:tcBorders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  <w:tc>
          <w:tcPr>
            <w:tcW w:w="3723" w:type="dxa"/>
            <w:tcBorders>
              <w:bottom w:val="single" w:sz="12" w:space="0" w:color="auto"/>
            </w:tcBorders>
          </w:tcPr>
          <w:p w:rsidR="00704FE4" w:rsidRDefault="00704FE4">
            <w:pPr>
              <w:pStyle w:val="TableText"/>
              <w:rPr>
                <w:sz w:val="20"/>
              </w:rPr>
            </w:pPr>
          </w:p>
        </w:tc>
      </w:tr>
    </w:tbl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EB4DDC">
      <w:pPr>
        <w:tabs>
          <w:tab w:val="center" w:pos="4987"/>
          <w:tab w:val="left" w:pos="6289"/>
          <w:tab w:val="left" w:pos="8115"/>
        </w:tabs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目录</w:t>
      </w:r>
    </w:p>
    <w:p w:rsidR="00704FE4" w:rsidRDefault="00704FE4"/>
    <w:p w:rsidR="00DA5948" w:rsidRDefault="00EB4DDC">
      <w:pPr>
        <w:pStyle w:val="10"/>
        <w:rPr>
          <w:rFonts w:asciiTheme="minorHAnsi" w:eastAsiaTheme="minorEastAsia" w:hAnsiTheme="minorHAnsi"/>
          <w:bCs w:val="0"/>
          <w:caps w:val="0"/>
          <w:noProof/>
          <w:sz w:val="21"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09625920" w:history="1">
        <w:r w:rsidR="00DA5948" w:rsidRPr="00967973">
          <w:rPr>
            <w:rStyle w:val="af0"/>
            <w:iCs/>
            <w:noProof/>
          </w:rPr>
          <w:t>1.</w:t>
        </w:r>
        <w:r w:rsidR="00DA5948">
          <w:rPr>
            <w:rFonts w:asciiTheme="minorHAnsi" w:eastAsiaTheme="minorEastAsia" w:hAnsiTheme="minorHAnsi"/>
            <w:bCs w:val="0"/>
            <w:caps w:val="0"/>
            <w:noProof/>
            <w:sz w:val="21"/>
            <w:szCs w:val="22"/>
          </w:rPr>
          <w:tab/>
        </w:r>
        <w:r w:rsidR="00DA5948" w:rsidRPr="00967973">
          <w:rPr>
            <w:rStyle w:val="af0"/>
            <w:noProof/>
          </w:rPr>
          <w:t>需求简介</w:t>
        </w:r>
        <w:r w:rsidR="00DA5948">
          <w:rPr>
            <w:noProof/>
            <w:webHidden/>
          </w:rPr>
          <w:tab/>
        </w:r>
        <w:r w:rsidR="00DA5948">
          <w:rPr>
            <w:noProof/>
            <w:webHidden/>
          </w:rPr>
          <w:fldChar w:fldCharType="begin"/>
        </w:r>
        <w:r w:rsidR="00DA5948">
          <w:rPr>
            <w:noProof/>
            <w:webHidden/>
          </w:rPr>
          <w:instrText xml:space="preserve"> PAGEREF _Toc209625920 \h </w:instrText>
        </w:r>
        <w:r w:rsidR="00DA5948">
          <w:rPr>
            <w:noProof/>
            <w:webHidden/>
          </w:rPr>
        </w:r>
        <w:r w:rsidR="00DA5948"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7</w:t>
        </w:r>
        <w:r w:rsidR="00DA5948"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5921" w:history="1">
        <w:r w:rsidRPr="00967973">
          <w:rPr>
            <w:rStyle w:val="af0"/>
            <w:rFonts w:ascii="黑体" w:eastAsia="黑体" w:hAnsi="黑体"/>
            <w:i/>
            <w:noProof/>
          </w:rPr>
          <w:t>1.1.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5922" w:history="1">
        <w:r w:rsidRPr="00967973">
          <w:rPr>
            <w:rStyle w:val="af0"/>
            <w:rFonts w:ascii="黑体" w:eastAsia="黑体" w:hAnsi="黑体"/>
            <w:i/>
            <w:noProof/>
          </w:rPr>
          <w:t>1.2.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5923" w:history="1">
        <w:r w:rsidRPr="00967973">
          <w:rPr>
            <w:rStyle w:val="af0"/>
            <w:rFonts w:ascii="黑体" w:eastAsia="黑体" w:hAnsi="黑体"/>
            <w:i/>
            <w:noProof/>
          </w:rPr>
          <w:t>1.3.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名词解释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5924" w:history="1">
        <w:r w:rsidRPr="00967973">
          <w:rPr>
            <w:rStyle w:val="af0"/>
            <w:rFonts w:ascii="黑体" w:eastAsia="黑体" w:hAnsi="黑体"/>
            <w:i/>
            <w:noProof/>
          </w:rPr>
          <w:t>1.4.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25" w:history="1">
        <w:r w:rsidRPr="00967973">
          <w:rPr>
            <w:rStyle w:val="af0"/>
            <w:rFonts w:ascii="黑体" w:eastAsia="黑体" w:hAnsi="黑体"/>
            <w:noProof/>
          </w:rPr>
          <w:t>1.4.1.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硬件环境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26" w:history="1">
        <w:r w:rsidRPr="00967973">
          <w:rPr>
            <w:rStyle w:val="af0"/>
            <w:rFonts w:ascii="黑体" w:eastAsia="黑体" w:hAnsi="黑体"/>
            <w:noProof/>
          </w:rPr>
          <w:t>1.4.2.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软件环境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10"/>
        <w:rPr>
          <w:rFonts w:asciiTheme="minorHAnsi" w:eastAsiaTheme="minorEastAsia" w:hAnsiTheme="minorHAnsi"/>
          <w:bCs w:val="0"/>
          <w:caps w:val="0"/>
          <w:noProof/>
          <w:sz w:val="21"/>
          <w:szCs w:val="22"/>
        </w:rPr>
      </w:pPr>
      <w:hyperlink w:anchor="_Toc209625927" w:history="1">
        <w:r w:rsidRPr="00967973">
          <w:rPr>
            <w:rStyle w:val="af0"/>
            <w:iCs/>
            <w:noProof/>
          </w:rPr>
          <w:t>2.</w:t>
        </w:r>
        <w:r>
          <w:rPr>
            <w:rFonts w:asciiTheme="minorHAnsi" w:eastAsiaTheme="minorEastAsia" w:hAnsiTheme="minorHAnsi"/>
            <w:bCs w:val="0"/>
            <w:caps w:val="0"/>
            <w:noProof/>
            <w:sz w:val="21"/>
            <w:szCs w:val="22"/>
          </w:rPr>
          <w:tab/>
        </w:r>
        <w:r w:rsidRPr="00967973">
          <w:rPr>
            <w:rStyle w:val="af0"/>
            <w:noProof/>
          </w:rPr>
          <w:t>功能需求分析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5928" w:history="1">
        <w:r w:rsidRPr="00967973">
          <w:rPr>
            <w:rStyle w:val="af0"/>
            <w:rFonts w:ascii="黑体" w:eastAsia="黑体" w:hAnsi="黑体"/>
            <w:i/>
            <w:noProof/>
          </w:rPr>
          <w:t>2.1.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总体功能架构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5929" w:history="1">
        <w:r w:rsidRPr="00967973">
          <w:rPr>
            <w:rStyle w:val="af0"/>
            <w:rFonts w:ascii="黑体" w:eastAsia="黑体" w:hAnsi="黑体"/>
            <w:i/>
            <w:noProof/>
          </w:rPr>
          <w:t>2.2.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基本业务需求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30" w:history="1">
        <w:r w:rsidRPr="00967973">
          <w:rPr>
            <w:rStyle w:val="af0"/>
            <w:rFonts w:ascii="黑体" w:eastAsia="黑体" w:hAnsi="黑体" w:cs="Google Sans Text"/>
            <w:noProof/>
          </w:rPr>
          <w:t>2.2.1.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数据采集与入库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31" w:history="1">
        <w:r w:rsidRPr="00967973">
          <w:rPr>
            <w:rStyle w:val="af0"/>
            <w:rFonts w:ascii="黑体" w:eastAsia="黑体" w:hAnsi="黑体" w:cs="Google Sans Text"/>
            <w:noProof/>
          </w:rPr>
          <w:t>2.2.2.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数据服务与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32" w:history="1">
        <w:r w:rsidRPr="00967973">
          <w:rPr>
            <w:rStyle w:val="af0"/>
            <w:rFonts w:ascii="黑体" w:eastAsia="黑体" w:hAnsi="黑体" w:cs="Google Sans Text"/>
            <w:noProof/>
          </w:rPr>
          <w:t>2.2.3.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前端业务流程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33" w:history="1">
        <w:r w:rsidRPr="00967973">
          <w:rPr>
            <w:rStyle w:val="af0"/>
            <w:rFonts w:ascii="黑体" w:eastAsia="黑体" w:hAnsi="黑体" w:cs="Google Sans Text"/>
            <w:noProof/>
          </w:rPr>
          <w:t>2.2.4.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管理后台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5934" w:history="1">
        <w:r w:rsidRPr="00967973">
          <w:rPr>
            <w:rStyle w:val="af0"/>
            <w:rFonts w:ascii="黑体" w:eastAsia="黑体" w:hAnsi="黑体"/>
            <w:i/>
            <w:noProof/>
          </w:rPr>
          <w:t>2.3.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基本业务规则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5935" w:history="1">
        <w:r w:rsidRPr="00967973">
          <w:rPr>
            <w:rStyle w:val="af0"/>
            <w:rFonts w:ascii="黑体" w:eastAsia="黑体" w:hAnsi="黑体"/>
            <w:i/>
            <w:noProof/>
          </w:rPr>
          <w:t>2.4.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前端(FE)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36" w:history="1">
        <w:r w:rsidRPr="00967973">
          <w:rPr>
            <w:rStyle w:val="af0"/>
            <w:rFonts w:ascii="黑体" w:eastAsia="黑体" w:hAnsi="黑体"/>
            <w:noProof/>
          </w:rPr>
          <w:t>2.4.1.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行情模块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37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2.4.1.1.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首页</w:t>
        </w:r>
        <w:r w:rsidRPr="00967973">
          <w:rPr>
            <w:rStyle w:val="af0"/>
            <w:rFonts w:asciiTheme="minorEastAsia" w:hAnsiTheme="minorEastAsia" w:cs="Google Sans Text"/>
            <w:noProof/>
          </w:rPr>
          <w:t>行情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38" w:history="1">
        <w:r w:rsidRPr="00967973">
          <w:rPr>
            <w:rStyle w:val="af0"/>
            <w:rFonts w:ascii="黑体" w:eastAsia="黑体" w:hAnsi="黑体"/>
            <w:i/>
            <w:noProof/>
          </w:rPr>
          <w:t>2.4.1.2.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涨跌幅榜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39" w:history="1">
        <w:r w:rsidRPr="00967973">
          <w:rPr>
            <w:rStyle w:val="af0"/>
            <w:rFonts w:ascii="黑体" w:eastAsia="黑体" w:hAnsi="黑体"/>
            <w:i/>
            <w:noProof/>
          </w:rPr>
          <w:t>2.4.1.3.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全球指数</w:t>
        </w:r>
        <w:r w:rsidRPr="00967973">
          <w:rPr>
            <w:rStyle w:val="af0"/>
            <w:rFonts w:asciiTheme="minorEastAsia" w:hAnsiTheme="minorEastAsia" w:cs="Google Sans Text"/>
            <w:noProof/>
          </w:rPr>
          <w:t>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40" w:history="1">
        <w:r w:rsidRPr="00967973">
          <w:rPr>
            <w:rStyle w:val="af0"/>
            <w:rFonts w:ascii="黑体" w:eastAsia="黑体" w:hAnsi="黑体"/>
            <w:i/>
            <w:noProof/>
          </w:rPr>
          <w:t>2.4.1.4.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期货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/</w:t>
        </w:r>
        <w:r w:rsidRPr="00967973">
          <w:rPr>
            <w:rStyle w:val="af0"/>
            <w:rFonts w:asciiTheme="minorEastAsia" w:hAnsiTheme="minorEastAsia" w:cs="Google Sans Text"/>
            <w:noProof/>
          </w:rPr>
          <w:t>贵金属期权</w:t>
        </w:r>
        <w:r w:rsidRPr="00967973">
          <w:rPr>
            <w:rStyle w:val="af0"/>
            <w:rFonts w:ascii="Google Sans Text" w:hAnsi="Google Sans Text" w:cs="Google Sans Text"/>
            <w:noProof/>
          </w:rPr>
          <w:t>(</w:t>
        </w:r>
        <w:r w:rsidRPr="00967973">
          <w:rPr>
            <w:rStyle w:val="af0"/>
            <w:rFonts w:ascii="Google Sans Text" w:hAnsi="Google Sans Text" w:cs="Google Sans Text"/>
            <w:noProof/>
          </w:rPr>
          <w:t>可选</w:t>
        </w:r>
        <w:r w:rsidRPr="00967973">
          <w:rPr>
            <w:rStyle w:val="af0"/>
            <w:rFonts w:ascii="Google Sans Text" w:hAnsi="Google Sans Text" w:cs="Google Sans Text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41" w:history="1">
        <w:r w:rsidRPr="00967973">
          <w:rPr>
            <w:rStyle w:val="af0"/>
            <w:rFonts w:ascii="黑体" w:eastAsia="黑体" w:hAnsi="黑体"/>
            <w:noProof/>
          </w:rPr>
          <w:t>2.4.2.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自选股模块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42" w:history="1">
        <w:r w:rsidRPr="00967973">
          <w:rPr>
            <w:rStyle w:val="af0"/>
            <w:rFonts w:ascii="黑体" w:eastAsia="黑体" w:hAnsi="黑体"/>
            <w:i/>
            <w:noProof/>
          </w:rPr>
          <w:t>2.4.2.1.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自选列表展示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43" w:history="1">
        <w:r w:rsidRPr="00967973">
          <w:rPr>
            <w:rStyle w:val="af0"/>
            <w:rFonts w:ascii="黑体" w:eastAsia="黑体" w:hAnsi="黑体"/>
            <w:i/>
            <w:noProof/>
          </w:rPr>
          <w:t>2.4.2.2.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/>
            <w:noProof/>
          </w:rPr>
          <w:t>自</w:t>
        </w:r>
        <w:r w:rsidRPr="00967973">
          <w:rPr>
            <w:rStyle w:val="af0"/>
            <w:rFonts w:ascii="宋体" w:eastAsia="宋体" w:hAnsi="宋体" w:cs="宋体" w:hint="eastAsia"/>
            <w:noProof/>
          </w:rPr>
          <w:t>选股添加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/</w:t>
        </w:r>
        <w:r w:rsidRPr="00967973">
          <w:rPr>
            <w:rStyle w:val="af0"/>
            <w:rFonts w:ascii="宋体" w:eastAsia="宋体" w:hAnsi="宋体" w:cs="宋体" w:hint="eastAsia"/>
            <w:noProof/>
          </w:rPr>
          <w:t>删除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44" w:history="1">
        <w:r w:rsidRPr="00967973">
          <w:rPr>
            <w:rStyle w:val="af0"/>
            <w:rFonts w:ascii="黑体" w:eastAsia="黑体" w:hAnsi="黑体"/>
            <w:i/>
            <w:noProof/>
          </w:rPr>
          <w:t>2.4.2.3.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自选列表排序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45" w:history="1">
        <w:r w:rsidRPr="00967973">
          <w:rPr>
            <w:rStyle w:val="af0"/>
            <w:rFonts w:ascii="黑体" w:eastAsia="黑体" w:hAnsi="黑体"/>
            <w:i/>
            <w:noProof/>
          </w:rPr>
          <w:t>2.4.2.4.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自选股分组</w:t>
        </w:r>
        <w:r w:rsidRPr="00967973">
          <w:rPr>
            <w:rStyle w:val="af0"/>
            <w:rFonts w:asciiTheme="minorEastAsia" w:hAnsiTheme="minorEastAsia" w:cs="Google Sans Text"/>
            <w:noProof/>
          </w:rPr>
          <w:t>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46" w:history="1">
        <w:r w:rsidRPr="00967973">
          <w:rPr>
            <w:rStyle w:val="af0"/>
            <w:rFonts w:ascii="黑体" w:eastAsia="黑体" w:hAnsi="黑体"/>
            <w:noProof/>
          </w:rPr>
          <w:t>2.4.3.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个股模块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47" w:history="1">
        <w:r w:rsidRPr="00967973">
          <w:rPr>
            <w:rStyle w:val="af0"/>
            <w:rFonts w:ascii="黑体" w:eastAsia="黑体" w:hAnsi="黑体"/>
            <w:i/>
            <w:noProof/>
          </w:rPr>
          <w:t>2.4.3.1.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实时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/</w:t>
        </w:r>
        <w:r w:rsidRPr="00967973">
          <w:rPr>
            <w:rStyle w:val="af0"/>
            <w:rFonts w:ascii="宋体" w:eastAsia="宋体" w:hAnsi="宋体" w:cs="宋体" w:hint="eastAsia"/>
            <w:noProof/>
          </w:rPr>
          <w:t>延时行情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48" w:history="1">
        <w:r w:rsidRPr="00967973">
          <w:rPr>
            <w:rStyle w:val="af0"/>
            <w:rFonts w:ascii="黑体" w:eastAsia="黑体" w:hAnsi="黑体"/>
            <w:i/>
            <w:noProof/>
          </w:rPr>
          <w:t>2.4.3.2.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分时图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49" w:history="1">
        <w:r w:rsidRPr="00967973">
          <w:rPr>
            <w:rStyle w:val="af0"/>
            <w:rFonts w:ascii="黑体" w:eastAsia="黑体" w:hAnsi="黑体"/>
            <w:i/>
            <w:noProof/>
          </w:rPr>
          <w:t>2.4.3.3.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K</w:t>
        </w:r>
        <w:r w:rsidRPr="00967973">
          <w:rPr>
            <w:rStyle w:val="af0"/>
            <w:rFonts w:ascii="宋体" w:eastAsia="宋体" w:hAnsi="宋体" w:cs="宋体" w:hint="eastAsia"/>
            <w:noProof/>
          </w:rPr>
          <w:t>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50" w:history="1">
        <w:r w:rsidRPr="00967973">
          <w:rPr>
            <w:rStyle w:val="af0"/>
            <w:rFonts w:ascii="黑体" w:eastAsia="黑体" w:hAnsi="黑体"/>
            <w:i/>
            <w:noProof/>
          </w:rPr>
          <w:t>2.4.3.4.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/>
            <w:noProof/>
          </w:rPr>
          <w:t>技</w:t>
        </w:r>
        <w:r w:rsidRPr="00967973">
          <w:rPr>
            <w:rStyle w:val="af0"/>
            <w:rFonts w:ascii="宋体" w:eastAsia="宋体" w:hAnsi="宋体" w:cs="宋体" w:hint="eastAsia"/>
            <w:noProof/>
          </w:rPr>
          <w:t>术指标叠加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51" w:history="1">
        <w:r w:rsidRPr="00967973">
          <w:rPr>
            <w:rStyle w:val="af0"/>
            <w:rFonts w:ascii="黑体" w:eastAsia="黑体" w:hAnsi="黑体"/>
            <w:i/>
            <w:noProof/>
          </w:rPr>
          <w:t>2.4.3.5.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财务数据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52" w:history="1">
        <w:r w:rsidRPr="00967973">
          <w:rPr>
            <w:rStyle w:val="af0"/>
            <w:rFonts w:ascii="黑体" w:eastAsia="黑体" w:hAnsi="黑体"/>
            <w:i/>
            <w:noProof/>
          </w:rPr>
          <w:t>2.4.3.6.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新闻公告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53" w:history="1">
        <w:r w:rsidRPr="00967973">
          <w:rPr>
            <w:rStyle w:val="af0"/>
            <w:rFonts w:ascii="黑体" w:eastAsia="黑体" w:hAnsi="黑体"/>
            <w:i/>
            <w:noProof/>
          </w:rPr>
          <w:t>2.4.3.7.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研报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54" w:history="1">
        <w:r w:rsidRPr="00967973">
          <w:rPr>
            <w:rStyle w:val="af0"/>
            <w:rFonts w:ascii="黑体" w:eastAsia="黑体" w:hAnsi="黑体"/>
            <w:i/>
            <w:noProof/>
          </w:rPr>
          <w:t>2.4.3.8.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资金流向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55" w:history="1">
        <w:r w:rsidRPr="00967973">
          <w:rPr>
            <w:rStyle w:val="af0"/>
            <w:rFonts w:ascii="黑体" w:eastAsia="黑体" w:hAnsi="黑体"/>
            <w:i/>
            <w:noProof/>
          </w:rPr>
          <w:t>2.4.3.9.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同类</w:t>
        </w:r>
        <w:r w:rsidRPr="00967973">
          <w:rPr>
            <w:rStyle w:val="af0"/>
            <w:rFonts w:ascii="宋体" w:eastAsia="宋体" w:hAnsi="宋体" w:cs="宋体" w:hint="eastAsia"/>
            <w:noProof/>
          </w:rPr>
          <w:t>股票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2100"/>
          <w:tab w:val="right" w:leader="dot" w:pos="9736"/>
        </w:tabs>
        <w:rPr>
          <w:noProof/>
          <w:sz w:val="21"/>
          <w:szCs w:val="22"/>
        </w:rPr>
      </w:pPr>
      <w:hyperlink w:anchor="_Toc209625956" w:history="1">
        <w:r w:rsidRPr="00967973">
          <w:rPr>
            <w:rStyle w:val="af0"/>
            <w:rFonts w:ascii="黑体" w:eastAsia="黑体" w:hAnsi="黑体"/>
            <w:i/>
            <w:noProof/>
          </w:rPr>
          <w:t>2.4.3.10.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智能分析结果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57" w:history="1">
        <w:r w:rsidRPr="00967973">
          <w:rPr>
            <w:rStyle w:val="af0"/>
            <w:rFonts w:ascii="黑体" w:eastAsia="黑体" w:hAnsi="黑体"/>
            <w:noProof/>
          </w:rPr>
          <w:t>2.4.4.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智能分析模块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58" w:history="1">
        <w:r w:rsidRPr="00967973">
          <w:rPr>
            <w:rStyle w:val="af0"/>
            <w:rFonts w:ascii="黑体" w:eastAsia="黑体" w:hAnsi="黑体"/>
            <w:i/>
            <w:noProof/>
          </w:rPr>
          <w:t>2.4.4.1.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预测结果展示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59" w:history="1">
        <w:r w:rsidRPr="00967973">
          <w:rPr>
            <w:rStyle w:val="af0"/>
            <w:rFonts w:ascii="黑体" w:eastAsia="黑体" w:hAnsi="黑体"/>
            <w:i/>
            <w:noProof/>
          </w:rPr>
          <w:t>2.4.4.2.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交易建议展示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60" w:history="1">
        <w:r w:rsidRPr="00967973">
          <w:rPr>
            <w:rStyle w:val="af0"/>
            <w:rFonts w:ascii="黑体" w:eastAsia="黑体" w:hAnsi="黑体"/>
            <w:i/>
            <w:noProof/>
          </w:rPr>
          <w:t>2.4.4.3.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历史预测回顾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61" w:history="1">
        <w:r w:rsidRPr="00967973">
          <w:rPr>
            <w:rStyle w:val="af0"/>
            <w:rFonts w:ascii="黑体" w:eastAsia="黑体" w:hAnsi="黑体"/>
            <w:i/>
            <w:noProof/>
          </w:rPr>
          <w:t>2.4.4.4.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选股策略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62" w:history="1">
        <w:r w:rsidRPr="00967973">
          <w:rPr>
            <w:rStyle w:val="af0"/>
            <w:rFonts w:ascii="黑体" w:eastAsia="黑体" w:hAnsi="黑体"/>
            <w:noProof/>
          </w:rPr>
          <w:t>2.4.5.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资讯模块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63" w:history="1">
        <w:r w:rsidRPr="00967973">
          <w:rPr>
            <w:rStyle w:val="af0"/>
            <w:rFonts w:ascii="黑体" w:eastAsia="黑体" w:hAnsi="黑体"/>
            <w:i/>
            <w:noProof/>
          </w:rPr>
          <w:t>2.4.5.1.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财经新闻列表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64" w:history="1">
        <w:r w:rsidRPr="00967973">
          <w:rPr>
            <w:rStyle w:val="af0"/>
            <w:rFonts w:ascii="黑体" w:eastAsia="黑体" w:hAnsi="黑体"/>
            <w:i/>
            <w:noProof/>
          </w:rPr>
          <w:t>2.4.5.2.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新闻详情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65" w:history="1">
        <w:r w:rsidRPr="00967973">
          <w:rPr>
            <w:rStyle w:val="af0"/>
            <w:rFonts w:ascii="黑体" w:eastAsia="黑体" w:hAnsi="黑体"/>
            <w:i/>
            <w:noProof/>
          </w:rPr>
          <w:t>2.4.5.3.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研报中心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66" w:history="1">
        <w:r w:rsidRPr="00967973">
          <w:rPr>
            <w:rStyle w:val="af0"/>
            <w:rFonts w:ascii="黑体" w:eastAsia="黑体" w:hAnsi="黑体"/>
            <w:i/>
            <w:noProof/>
          </w:rPr>
          <w:t>2.4.5.4.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7x24</w:t>
        </w:r>
        <w:r w:rsidRPr="00967973">
          <w:rPr>
            <w:rStyle w:val="af0"/>
            <w:rFonts w:ascii="宋体" w:eastAsia="宋体" w:hAnsi="宋体" w:cs="宋体" w:hint="eastAsia"/>
            <w:noProof/>
          </w:rPr>
          <w:t>快讯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67" w:history="1">
        <w:r w:rsidRPr="00967973">
          <w:rPr>
            <w:rStyle w:val="af0"/>
            <w:rFonts w:ascii="黑体" w:eastAsia="黑体" w:hAnsi="黑体"/>
            <w:noProof/>
          </w:rPr>
          <w:t>2.4.6.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我的模块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68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2.4.6.1.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用户信息展示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69" w:history="1">
        <w:r w:rsidRPr="00967973">
          <w:rPr>
            <w:rStyle w:val="af0"/>
            <w:rFonts w:ascii="黑体" w:eastAsia="黑体" w:hAnsi="黑体"/>
            <w:i/>
            <w:noProof/>
          </w:rPr>
          <w:t>2.4.6.2.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个人信息修改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70" w:history="1">
        <w:r w:rsidRPr="00967973">
          <w:rPr>
            <w:rStyle w:val="af0"/>
            <w:rFonts w:ascii="黑体" w:eastAsia="黑体" w:hAnsi="黑体"/>
            <w:i/>
            <w:noProof/>
          </w:rPr>
          <w:t>2.4.6.3.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密码修改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71" w:history="1">
        <w:r w:rsidRPr="00967973">
          <w:rPr>
            <w:rStyle w:val="af0"/>
            <w:rFonts w:ascii="黑体" w:eastAsia="黑体" w:hAnsi="黑体"/>
            <w:i/>
            <w:noProof/>
          </w:rPr>
          <w:t>2.4.6.4.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消息中心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72" w:history="1">
        <w:r w:rsidRPr="00967973">
          <w:rPr>
            <w:rStyle w:val="af0"/>
            <w:rFonts w:ascii="黑体" w:eastAsia="黑体" w:hAnsi="黑体"/>
            <w:i/>
            <w:noProof/>
          </w:rPr>
          <w:t>2.4.6.5.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73" w:history="1">
        <w:r w:rsidRPr="00967973">
          <w:rPr>
            <w:rStyle w:val="af0"/>
            <w:rFonts w:ascii="黑体" w:eastAsia="黑体" w:hAnsi="黑体"/>
            <w:i/>
            <w:noProof/>
          </w:rPr>
          <w:t>2.4.6.6.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帮助与反馈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74" w:history="1">
        <w:r w:rsidRPr="00967973">
          <w:rPr>
            <w:rStyle w:val="af0"/>
            <w:rFonts w:ascii="黑体" w:eastAsia="黑体" w:hAnsi="黑体"/>
            <w:i/>
            <w:noProof/>
          </w:rPr>
          <w:t>2.4.6.7.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关于我们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75" w:history="1">
        <w:r w:rsidRPr="00967973">
          <w:rPr>
            <w:rStyle w:val="af0"/>
            <w:rFonts w:ascii="黑体" w:eastAsia="黑体" w:hAnsi="黑体"/>
            <w:noProof/>
          </w:rPr>
          <w:t>2.4.7.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全局功能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76" w:history="1">
        <w:r w:rsidRPr="00967973">
          <w:rPr>
            <w:rStyle w:val="af0"/>
            <w:rFonts w:ascii="黑体" w:eastAsia="黑体" w:hAnsi="黑体"/>
            <w:i/>
            <w:noProof/>
          </w:rPr>
          <w:t>2.4.7.1.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用户登录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77" w:history="1">
        <w:r w:rsidRPr="00967973">
          <w:rPr>
            <w:rStyle w:val="af0"/>
            <w:rFonts w:ascii="黑体" w:eastAsia="黑体" w:hAnsi="黑体"/>
            <w:i/>
            <w:noProof/>
          </w:rPr>
          <w:t>2.4.7.2.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用户注册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78" w:history="1">
        <w:r w:rsidRPr="00967973">
          <w:rPr>
            <w:rStyle w:val="af0"/>
            <w:rFonts w:ascii="黑体" w:eastAsia="黑体" w:hAnsi="黑体"/>
            <w:i/>
            <w:noProof/>
          </w:rPr>
          <w:t>2.4.7.3.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退出登录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5979" w:history="1">
        <w:r w:rsidRPr="00967973">
          <w:rPr>
            <w:rStyle w:val="af0"/>
            <w:rFonts w:ascii="黑体" w:eastAsia="黑体" w:hAnsi="黑体"/>
            <w:i/>
            <w:noProof/>
          </w:rPr>
          <w:t>2.5.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后端（ADMIN）管理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80" w:history="1">
        <w:r w:rsidRPr="00967973">
          <w:rPr>
            <w:rStyle w:val="af0"/>
            <w:rFonts w:ascii="黑体" w:eastAsia="黑体" w:hAnsi="黑体"/>
            <w:noProof/>
          </w:rPr>
          <w:t>2.5.1.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管理员认证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81" w:history="1">
        <w:r w:rsidRPr="00967973">
          <w:rPr>
            <w:rStyle w:val="af0"/>
            <w:rFonts w:ascii="黑体" w:eastAsia="黑体" w:hAnsi="黑体" w:cs="Google Sans Text"/>
            <w:noProof/>
          </w:rPr>
          <w:t>2.5.2.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用户管理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82" w:history="1">
        <w:r w:rsidRPr="00967973">
          <w:rPr>
            <w:rStyle w:val="af0"/>
            <w:rFonts w:ascii="黑体" w:eastAsia="黑体" w:hAnsi="黑体"/>
            <w:i/>
            <w:noProof/>
          </w:rPr>
          <w:t>2.5.2.1.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83" w:history="1">
        <w:r w:rsidRPr="00967973">
          <w:rPr>
            <w:rStyle w:val="af0"/>
            <w:rFonts w:ascii="黑体" w:eastAsia="黑体" w:hAnsi="黑体"/>
            <w:i/>
            <w:noProof/>
          </w:rPr>
          <w:t>2.5.2.2.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业务流程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84" w:history="1">
        <w:r w:rsidRPr="00967973">
          <w:rPr>
            <w:rStyle w:val="af0"/>
            <w:rFonts w:ascii="黑体" w:eastAsia="黑体" w:hAnsi="黑体"/>
            <w:i/>
            <w:noProof/>
          </w:rPr>
          <w:t>2.5.2.3.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页面原型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85" w:history="1">
        <w:r w:rsidRPr="00967973">
          <w:rPr>
            <w:rStyle w:val="af0"/>
            <w:rFonts w:ascii="黑体" w:eastAsia="黑体" w:hAnsi="黑体"/>
            <w:i/>
            <w:noProof/>
          </w:rPr>
          <w:t>2.5.2.4.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数据元素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86" w:history="1">
        <w:r w:rsidRPr="00967973">
          <w:rPr>
            <w:rStyle w:val="af0"/>
            <w:rFonts w:ascii="黑体" w:eastAsia="黑体" w:hAnsi="黑体"/>
            <w:i/>
            <w:noProof/>
          </w:rPr>
          <w:t>2.5.2.5.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87" w:history="1">
        <w:r w:rsidRPr="00967973">
          <w:rPr>
            <w:rStyle w:val="af0"/>
            <w:rFonts w:ascii="黑体" w:eastAsia="黑体" w:hAnsi="黑体" w:cs="Google Sans Text"/>
            <w:noProof/>
          </w:rPr>
          <w:t>2.5.3.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/>
            <w:noProof/>
          </w:rPr>
          <w:t>数据源配置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88" w:history="1">
        <w:r w:rsidRPr="00967973">
          <w:rPr>
            <w:rStyle w:val="af0"/>
            <w:rFonts w:ascii="黑体" w:eastAsia="黑体" w:hAnsi="黑体" w:cs="Google Sans Text"/>
            <w:noProof/>
          </w:rPr>
          <w:t>2.5.4.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数据采集任务管理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89" w:history="1">
        <w:r w:rsidRPr="00967973">
          <w:rPr>
            <w:rStyle w:val="af0"/>
            <w:rFonts w:ascii="黑体" w:eastAsia="黑体" w:hAnsi="黑体" w:cs="Google Sans Text"/>
            <w:noProof/>
          </w:rPr>
          <w:t>2.5.5.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数据监控与告警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90" w:history="1">
        <w:r w:rsidRPr="00967973">
          <w:rPr>
            <w:rStyle w:val="af0"/>
            <w:rFonts w:ascii="黑体" w:eastAsia="黑体" w:hAnsi="黑体" w:cs="Google Sans Text"/>
            <w:noProof/>
          </w:rPr>
          <w:t>2.5.6.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预测模型管理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91" w:history="1">
        <w:r w:rsidRPr="00967973">
          <w:rPr>
            <w:rStyle w:val="af0"/>
            <w:rFonts w:ascii="黑体" w:eastAsia="黑体" w:hAnsi="黑体" w:cs="Google Sans Text"/>
            <w:noProof/>
          </w:rPr>
          <w:t>2.5.7.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系统日志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92" w:history="1">
        <w:r w:rsidRPr="00967973">
          <w:rPr>
            <w:rStyle w:val="af0"/>
            <w:rFonts w:ascii="黑体" w:eastAsia="黑体" w:hAnsi="黑体" w:cs="Google Sans Text"/>
            <w:noProof/>
          </w:rPr>
          <w:t>2.5.8.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内容管理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93" w:history="1">
        <w:r w:rsidRPr="00967973">
          <w:rPr>
            <w:rStyle w:val="af0"/>
            <w:rFonts w:ascii="黑体" w:eastAsia="黑体" w:hAnsi="黑体" w:cs="Google Sans Text"/>
            <w:noProof/>
          </w:rPr>
          <w:t>2.5.9.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系统公告发布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5994" w:history="1">
        <w:r w:rsidRPr="00967973">
          <w:rPr>
            <w:rStyle w:val="af0"/>
            <w:rFonts w:ascii="黑体" w:eastAsia="黑体" w:hAnsi="黑体"/>
            <w:i/>
            <w:noProof/>
          </w:rPr>
          <w:t>2.6.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后端API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95" w:history="1">
        <w:r w:rsidRPr="00967973">
          <w:rPr>
            <w:rStyle w:val="af0"/>
            <w:rFonts w:ascii="黑体" w:eastAsia="黑体" w:hAnsi="黑体" w:cs="Google Sans Text"/>
            <w:noProof/>
          </w:rPr>
          <w:t>2.6.1.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用户认证相关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96" w:history="1">
        <w:r w:rsidRPr="00967973">
          <w:rPr>
            <w:rStyle w:val="af0"/>
            <w:rFonts w:ascii="黑体" w:eastAsia="黑体" w:hAnsi="黑体" w:cs="Google Sans Text"/>
            <w:noProof/>
          </w:rPr>
          <w:t>2.6.2.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用户信息管理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97" w:history="1">
        <w:r w:rsidRPr="00967973">
          <w:rPr>
            <w:rStyle w:val="af0"/>
            <w:rFonts w:ascii="黑体" w:eastAsia="黑体" w:hAnsi="黑体"/>
            <w:i/>
            <w:noProof/>
          </w:rPr>
          <w:t>2.6.2.1.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获取/更新用户信息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5998" w:history="1">
        <w:r w:rsidRPr="00967973">
          <w:rPr>
            <w:rStyle w:val="af0"/>
            <w:rFonts w:ascii="黑体" w:eastAsia="黑体" w:hAnsi="黑体"/>
            <w:i/>
            <w:noProof/>
          </w:rPr>
          <w:t>2.6.2.2.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用户搜索（管理端）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5999" w:history="1">
        <w:r w:rsidRPr="00967973">
          <w:rPr>
            <w:rStyle w:val="af0"/>
            <w:rFonts w:ascii="黑体" w:eastAsia="黑体" w:hAnsi="黑体" w:cs="Google Sans Text"/>
            <w:noProof/>
          </w:rPr>
          <w:t>2.6.3.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自选股管理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00" w:history="1">
        <w:r w:rsidRPr="00967973">
          <w:rPr>
            <w:rStyle w:val="af0"/>
            <w:rFonts w:ascii="黑体" w:eastAsia="黑体" w:hAnsi="黑体"/>
            <w:i/>
            <w:noProof/>
          </w:rPr>
          <w:t>2.6.3.1.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获取自选股列表（含实时行情）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01" w:history="1">
        <w:r w:rsidRPr="00967973">
          <w:rPr>
            <w:rStyle w:val="af0"/>
            <w:rFonts w:ascii="黑体" w:eastAsia="黑体" w:hAnsi="黑体"/>
            <w:i/>
            <w:noProof/>
          </w:rPr>
          <w:t>2.6.3.2.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添加/删除自选股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02" w:history="1">
        <w:r w:rsidRPr="00967973">
          <w:rPr>
            <w:rStyle w:val="af0"/>
            <w:rFonts w:ascii="黑体" w:eastAsia="黑体" w:hAnsi="黑体"/>
            <w:i/>
            <w:noProof/>
          </w:rPr>
          <w:t>2.6.3.3.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自选股分组管理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03" w:history="1">
        <w:r w:rsidRPr="00967973">
          <w:rPr>
            <w:rStyle w:val="af0"/>
            <w:rFonts w:ascii="黑体" w:eastAsia="黑体" w:hAnsi="黑体" w:cs="Google Sans Text"/>
            <w:noProof/>
          </w:rPr>
          <w:t>2.6.4.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股票搜索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04" w:history="1">
        <w:r w:rsidRPr="00967973">
          <w:rPr>
            <w:rStyle w:val="af0"/>
            <w:rFonts w:ascii="黑体" w:eastAsia="黑体" w:hAnsi="黑体" w:cs="Google Sans Text"/>
            <w:noProof/>
          </w:rPr>
          <w:t>2.6.5.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行情数据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05" w:history="1">
        <w:r w:rsidRPr="00967973">
          <w:rPr>
            <w:rStyle w:val="af0"/>
            <w:rFonts w:ascii="黑体" w:eastAsia="黑体" w:hAnsi="黑体"/>
            <w:i/>
            <w:noProof/>
          </w:rPr>
          <w:t>2.6.5.1.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获取市场主要指数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06" w:history="1">
        <w:r w:rsidRPr="00967973">
          <w:rPr>
            <w:rStyle w:val="af0"/>
            <w:rFonts w:ascii="黑体" w:eastAsia="黑体" w:hAnsi="黑体"/>
            <w:i/>
            <w:noProof/>
          </w:rPr>
          <w:t>2.6.5.2.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获取行业板块行情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07" w:history="1">
        <w:r w:rsidRPr="00967973">
          <w:rPr>
            <w:rStyle w:val="af0"/>
            <w:rFonts w:ascii="黑体" w:eastAsia="黑体" w:hAnsi="黑体"/>
            <w:i/>
            <w:noProof/>
          </w:rPr>
          <w:t>2.6.5.3.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批量获取股票实时行情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08" w:history="1">
        <w:r w:rsidRPr="00967973">
          <w:rPr>
            <w:rStyle w:val="af0"/>
            <w:rFonts w:ascii="黑体" w:eastAsia="黑体" w:hAnsi="黑体"/>
            <w:i/>
            <w:noProof/>
          </w:rPr>
          <w:t>2.6.5.4.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获取股票列表（模糊搜索）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09" w:history="1">
        <w:r w:rsidRPr="00967973">
          <w:rPr>
            <w:rStyle w:val="af0"/>
            <w:rFonts w:ascii="黑体" w:eastAsia="黑体" w:hAnsi="黑体"/>
            <w:i/>
            <w:noProof/>
          </w:rPr>
          <w:t>2.6.5.5.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获取A股涨跌幅/成交量/换手率排行榜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10" w:history="1">
        <w:r w:rsidRPr="00967973">
          <w:rPr>
            <w:rStyle w:val="af0"/>
            <w:rFonts w:ascii="黑体" w:eastAsia="黑体" w:hAnsi="黑体"/>
            <w:i/>
            <w:noProof/>
          </w:rPr>
          <w:t>2.6.5.6.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获取单只股票实时行情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11" w:history="1">
        <w:r w:rsidRPr="00967973">
          <w:rPr>
            <w:rStyle w:val="af0"/>
            <w:rFonts w:ascii="黑体" w:eastAsia="黑体" w:hAnsi="黑体"/>
            <w:i/>
            <w:noProof/>
          </w:rPr>
          <w:t>2.6.5.7.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获取单只股票分时数据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12" w:history="1">
        <w:r w:rsidRPr="00967973">
          <w:rPr>
            <w:rStyle w:val="af0"/>
            <w:rFonts w:ascii="黑体" w:eastAsia="黑体" w:hAnsi="黑体"/>
            <w:i/>
            <w:noProof/>
          </w:rPr>
          <w:t>2.6.5.8.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获取K线（日/分钟）历史数据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13" w:history="1">
        <w:r w:rsidRPr="00967973">
          <w:rPr>
            <w:rStyle w:val="af0"/>
            <w:rFonts w:ascii="黑体" w:eastAsia="黑体" w:hAnsi="黑体"/>
            <w:i/>
            <w:noProof/>
          </w:rPr>
          <w:t>2.6.5.9.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获取股票基本面最新财务摘要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2100"/>
          <w:tab w:val="right" w:leader="dot" w:pos="9736"/>
        </w:tabs>
        <w:rPr>
          <w:noProof/>
          <w:sz w:val="21"/>
          <w:szCs w:val="22"/>
        </w:rPr>
      </w:pPr>
      <w:hyperlink w:anchor="_Toc209626014" w:history="1">
        <w:r w:rsidRPr="00967973">
          <w:rPr>
            <w:rStyle w:val="af0"/>
            <w:rFonts w:ascii="黑体" w:eastAsia="黑体" w:hAnsi="黑体"/>
            <w:i/>
            <w:noProof/>
          </w:rPr>
          <w:t>2.6.5.10.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获取股票财务指标列表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2100"/>
          <w:tab w:val="right" w:leader="dot" w:pos="9736"/>
        </w:tabs>
        <w:rPr>
          <w:noProof/>
          <w:sz w:val="21"/>
          <w:szCs w:val="22"/>
        </w:rPr>
      </w:pPr>
      <w:hyperlink w:anchor="_Toc209626015" w:history="1">
        <w:r w:rsidRPr="00967973">
          <w:rPr>
            <w:rStyle w:val="af0"/>
            <w:rFonts w:ascii="黑体" w:eastAsia="黑体" w:hAnsi="黑体"/>
            <w:i/>
            <w:noProof/>
          </w:rPr>
          <w:t>2.6.5.11.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获取个股资金流向（今日/历史）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16" w:history="1">
        <w:r w:rsidRPr="00967973">
          <w:rPr>
            <w:rStyle w:val="af0"/>
            <w:rFonts w:ascii="黑体" w:eastAsia="黑体" w:hAnsi="黑体" w:cs="Google Sans Text"/>
            <w:noProof/>
          </w:rPr>
          <w:t>2.6.6.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历史行情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17" w:history="1">
        <w:r w:rsidRPr="00967973">
          <w:rPr>
            <w:rStyle w:val="af0"/>
            <w:rFonts w:ascii="黑体" w:eastAsia="黑体" w:hAnsi="黑体"/>
            <w:i/>
            <w:noProof/>
          </w:rPr>
          <w:t>2.6.6.1.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获取历史行情（分页）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18" w:history="1">
        <w:r w:rsidRPr="00967973">
          <w:rPr>
            <w:rStyle w:val="af0"/>
            <w:rFonts w:ascii="黑体" w:eastAsia="黑体" w:hAnsi="黑体"/>
            <w:i/>
            <w:noProof/>
          </w:rPr>
          <w:t>2.6.6.2.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导出历史行情CSV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19" w:history="1">
        <w:r w:rsidRPr="00967973">
          <w:rPr>
            <w:rStyle w:val="af0"/>
            <w:rFonts w:ascii="黑体" w:eastAsia="黑体" w:hAnsi="黑体" w:cs="Google Sans Text"/>
            <w:noProof/>
          </w:rPr>
          <w:t>2.6.7.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个股信息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20" w:history="1">
        <w:r w:rsidRPr="00967973">
          <w:rPr>
            <w:rStyle w:val="af0"/>
            <w:rFonts w:ascii="黑体" w:eastAsia="黑体" w:hAnsi="黑体" w:cs="Google Sans Text"/>
            <w:noProof/>
          </w:rPr>
          <w:t>2.6.8.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新闻公告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21" w:history="1">
        <w:r w:rsidRPr="00967973">
          <w:rPr>
            <w:rStyle w:val="af0"/>
            <w:rFonts w:ascii="黑体" w:eastAsia="黑体" w:hAnsi="黑体" w:cs="Google Sans Text"/>
            <w:noProof/>
          </w:rPr>
          <w:t>2.6.9.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研报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22" w:history="1">
        <w:r w:rsidRPr="00967973">
          <w:rPr>
            <w:rStyle w:val="af0"/>
            <w:rFonts w:ascii="黑体" w:eastAsia="黑体" w:hAnsi="黑体" w:cs="Google Sans Text"/>
            <w:noProof/>
          </w:rPr>
          <w:t>2.6.10.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板块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/</w:t>
        </w:r>
        <w:r w:rsidRPr="00967973">
          <w:rPr>
            <w:rStyle w:val="af0"/>
            <w:rFonts w:ascii="宋体" w:eastAsia="宋体" w:hAnsi="宋体" w:cs="宋体" w:hint="eastAsia"/>
            <w:noProof/>
          </w:rPr>
          <w:t>行业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23" w:history="1">
        <w:r w:rsidRPr="00967973">
          <w:rPr>
            <w:rStyle w:val="af0"/>
            <w:rFonts w:ascii="黑体" w:eastAsia="黑体" w:hAnsi="黑体" w:cs="Google Sans Text"/>
            <w:noProof/>
          </w:rPr>
          <w:t>2.6.11.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技术指标计算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24" w:history="1">
        <w:r w:rsidRPr="00967973">
          <w:rPr>
            <w:rStyle w:val="af0"/>
            <w:rFonts w:ascii="黑体" w:eastAsia="黑体" w:hAnsi="黑体" w:cs="Google Sans Text"/>
            <w:noProof/>
          </w:rPr>
          <w:t>2.6.12.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预测结果获取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25" w:history="1">
        <w:r w:rsidRPr="00967973">
          <w:rPr>
            <w:rStyle w:val="af0"/>
            <w:rFonts w:ascii="黑体" w:eastAsia="黑体" w:hAnsi="黑体" w:cs="Google Sans Text"/>
            <w:noProof/>
          </w:rPr>
          <w:t>2.6.13.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交易建议获取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26" w:history="1">
        <w:r w:rsidRPr="00967973">
          <w:rPr>
            <w:rStyle w:val="af0"/>
            <w:rFonts w:ascii="黑体" w:eastAsia="黑体" w:hAnsi="黑体" w:cs="Google Sans Text"/>
            <w:noProof/>
          </w:rPr>
          <w:t>2.6.14.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财经新闻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27" w:history="1">
        <w:r w:rsidRPr="00967973">
          <w:rPr>
            <w:rStyle w:val="af0"/>
            <w:rFonts w:ascii="黑体" w:eastAsia="黑体" w:hAnsi="黑体" w:cs="Google Sans Text"/>
            <w:noProof/>
          </w:rPr>
          <w:t>2.6.15.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系统公告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/</w:t>
        </w:r>
        <w:r w:rsidRPr="00967973">
          <w:rPr>
            <w:rStyle w:val="af0"/>
            <w:rFonts w:ascii="宋体" w:eastAsia="宋体" w:hAnsi="宋体" w:cs="宋体" w:hint="eastAsia"/>
            <w:noProof/>
          </w:rPr>
          <w:t>消息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28" w:history="1">
        <w:r w:rsidRPr="00967973">
          <w:rPr>
            <w:rStyle w:val="af0"/>
            <w:rFonts w:ascii="黑体" w:eastAsia="黑体" w:hAnsi="黑体"/>
            <w:i/>
            <w:noProof/>
          </w:rPr>
          <w:t>2.7.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后端数据采集与存储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29" w:history="1">
        <w:r w:rsidRPr="00967973">
          <w:rPr>
            <w:rStyle w:val="af0"/>
            <w:rFonts w:ascii="黑体" w:eastAsia="黑体" w:hAnsi="黑体" w:cs="Google Sans Text"/>
            <w:noProof/>
          </w:rPr>
          <w:t>2.7.1.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数据采集功能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30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2.7.1.1.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每日股票基础数据采集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31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2.7.1.2.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股票资金流向数据采集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32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2.7.1.3.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股票分红配送数据采集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33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2.7.1.4.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股票龙虎榜数据采集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34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2.7.1.5.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股票大宗交易数据采集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35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2.7.1.6.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股票基本面数据采集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36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2.7.1.7.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行业资金流向数据采集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37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2.7.1.8.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概念资金流向数据采集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38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2.7.1.9.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ETF数据采集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39" w:history="1">
        <w:r w:rsidRPr="00967973">
          <w:rPr>
            <w:rStyle w:val="af0"/>
            <w:rFonts w:ascii="黑体" w:eastAsia="黑体" w:hAnsi="黑体" w:cs="Google Sans Text"/>
            <w:noProof/>
          </w:rPr>
          <w:t>2.7.2.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数据源适配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40" w:history="1">
        <w:r w:rsidRPr="00967973">
          <w:rPr>
            <w:rStyle w:val="af0"/>
            <w:rFonts w:ascii="黑体" w:eastAsia="黑体" w:hAnsi="黑体" w:cs="Google Sans Text"/>
            <w:noProof/>
          </w:rPr>
          <w:t>2.7.3.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数据采集调度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41" w:history="1">
        <w:r w:rsidRPr="00967973">
          <w:rPr>
            <w:rStyle w:val="af0"/>
            <w:rFonts w:ascii="黑体" w:eastAsia="黑体" w:hAnsi="黑体"/>
            <w:i/>
            <w:noProof/>
          </w:rPr>
          <w:t>2.8.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后端分析与预测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42" w:history="1">
        <w:r w:rsidRPr="00967973">
          <w:rPr>
            <w:rStyle w:val="af0"/>
            <w:rFonts w:ascii="黑体" w:eastAsia="黑体" w:hAnsi="黑体" w:cs="Google Sans Text"/>
            <w:noProof/>
          </w:rPr>
          <w:t>2.8.1.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技术指标计算服务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43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2.8.1.1.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技术指标计算引擎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40"/>
        <w:tabs>
          <w:tab w:val="left" w:pos="1680"/>
          <w:tab w:val="right" w:leader="dot" w:pos="9736"/>
        </w:tabs>
        <w:rPr>
          <w:noProof/>
          <w:sz w:val="21"/>
          <w:szCs w:val="22"/>
        </w:rPr>
      </w:pPr>
      <w:hyperlink w:anchor="_Toc209626044" w:history="1">
        <w:r w:rsidRPr="00967973">
          <w:rPr>
            <w:rStyle w:val="af0"/>
            <w:rFonts w:ascii="黑体" w:eastAsia="黑体" w:hAnsi="黑体" w:cs="Google Sans Text"/>
            <w:i/>
            <w:noProof/>
          </w:rPr>
          <w:t>2.8.1.2.</w:t>
        </w:r>
        <w:r>
          <w:rPr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 w:cs="Google Sans Text"/>
            <w:noProof/>
          </w:rPr>
          <w:t>具体指标实现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45" w:history="1">
        <w:r w:rsidRPr="00967973">
          <w:rPr>
            <w:rStyle w:val="af0"/>
            <w:rFonts w:ascii="黑体" w:eastAsia="黑体" w:hAnsi="黑体" w:cs="Google Sans Text"/>
            <w:noProof/>
          </w:rPr>
          <w:t>2.8.2.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预测模型实现</w:t>
        </w:r>
        <w:r w:rsidRPr="00967973">
          <w:rPr>
            <w:rStyle w:val="af0"/>
            <w:rFonts w:asciiTheme="minorEastAsia" w:hAnsiTheme="minorEastAsia" w:cs="Google Sans Text"/>
            <w:noProof/>
          </w:rPr>
          <w:t>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46" w:history="1">
        <w:r w:rsidRPr="00967973">
          <w:rPr>
            <w:rStyle w:val="af0"/>
            <w:rFonts w:ascii="黑体" w:eastAsia="黑体" w:hAnsi="黑体" w:cs="Google Sans Text"/>
            <w:noProof/>
          </w:rPr>
          <w:t>2.8.3.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 w:hint="eastAsia"/>
            <w:noProof/>
          </w:rPr>
          <w:t>模型训练与评估</w:t>
        </w:r>
        <w:r w:rsidRPr="00967973">
          <w:rPr>
            <w:rStyle w:val="af0"/>
            <w:rFonts w:asciiTheme="minorEastAsia" w:hAnsiTheme="minorEastAsia" w:cs="Google Sans Text"/>
            <w:noProof/>
          </w:rPr>
          <w:t>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30"/>
        <w:tabs>
          <w:tab w:val="left" w:pos="1680"/>
          <w:tab w:val="right" w:leader="dot" w:pos="9736"/>
        </w:tabs>
        <w:rPr>
          <w:i w:val="0"/>
          <w:iCs w:val="0"/>
          <w:noProof/>
          <w:sz w:val="21"/>
          <w:szCs w:val="22"/>
        </w:rPr>
      </w:pPr>
      <w:hyperlink w:anchor="_Toc209626047" w:history="1">
        <w:r w:rsidRPr="00967973">
          <w:rPr>
            <w:rStyle w:val="af0"/>
            <w:rFonts w:ascii="黑体" w:eastAsia="黑体" w:hAnsi="黑体" w:cs="Google Sans Text"/>
            <w:noProof/>
          </w:rPr>
          <w:t>2.8.4.</w:t>
        </w:r>
        <w:r>
          <w:rPr>
            <w:i w:val="0"/>
            <w:iCs w:val="0"/>
            <w:noProof/>
            <w:sz w:val="21"/>
            <w:szCs w:val="22"/>
          </w:rPr>
          <w:tab/>
        </w:r>
        <w:r w:rsidRPr="00967973">
          <w:rPr>
            <w:rStyle w:val="af0"/>
            <w:rFonts w:ascii="宋体" w:eastAsia="宋体" w:hAnsi="宋体" w:cs="宋体"/>
            <w:noProof/>
          </w:rPr>
          <w:t>预测</w:t>
        </w:r>
        <w:r w:rsidRPr="00967973">
          <w:rPr>
            <w:rStyle w:val="af0"/>
            <w:rFonts w:ascii="Google Sans Text" w:eastAsia="Google Sans Text" w:hAnsi="Google Sans Text" w:cs="Google Sans Text"/>
            <w:noProof/>
          </w:rPr>
          <w:t>/</w:t>
        </w:r>
        <w:r w:rsidRPr="00967973">
          <w:rPr>
            <w:rStyle w:val="af0"/>
            <w:rFonts w:ascii="宋体" w:eastAsia="宋体" w:hAnsi="宋体" w:cs="宋体"/>
            <w:noProof/>
          </w:rPr>
          <w:t>建议服务</w:t>
        </w:r>
        <w:r w:rsidRPr="00967973">
          <w:rPr>
            <w:rStyle w:val="af0"/>
            <w:rFonts w:asciiTheme="minorEastAsia" w:hAnsiTheme="minorEastAsia" w:cs="Google Sans Text"/>
            <w:noProof/>
          </w:rPr>
          <w:t>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10"/>
        <w:rPr>
          <w:rFonts w:asciiTheme="minorHAnsi" w:eastAsiaTheme="minorEastAsia" w:hAnsiTheme="minorHAnsi"/>
          <w:bCs w:val="0"/>
          <w:caps w:val="0"/>
          <w:noProof/>
          <w:sz w:val="21"/>
          <w:szCs w:val="22"/>
        </w:rPr>
      </w:pPr>
      <w:hyperlink w:anchor="_Toc209626048" w:history="1">
        <w:r w:rsidRPr="00967973">
          <w:rPr>
            <w:rStyle w:val="af0"/>
            <w:iCs/>
            <w:noProof/>
          </w:rPr>
          <w:t>3.</w:t>
        </w:r>
        <w:r>
          <w:rPr>
            <w:rFonts w:asciiTheme="minorHAnsi" w:eastAsiaTheme="minorEastAsia" w:hAnsiTheme="minorHAnsi"/>
            <w:bCs w:val="0"/>
            <w:caps w:val="0"/>
            <w:noProof/>
            <w:sz w:val="21"/>
            <w:szCs w:val="22"/>
          </w:rPr>
          <w:tab/>
        </w:r>
        <w:r w:rsidRPr="00967973">
          <w:rPr>
            <w:rStyle w:val="af0"/>
            <w:noProof/>
          </w:rPr>
          <w:t>接口需求分析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49" w:history="1">
        <w:r w:rsidRPr="00967973">
          <w:rPr>
            <w:rStyle w:val="af0"/>
            <w:rFonts w:ascii="黑体" w:eastAsia="黑体" w:hAnsi="黑体"/>
            <w:i/>
            <w:noProof/>
          </w:rPr>
          <w:t>3.1.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总体接口说明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50" w:history="1">
        <w:r w:rsidRPr="00967973">
          <w:rPr>
            <w:rStyle w:val="af0"/>
            <w:rFonts w:ascii="黑体" w:eastAsia="黑体" w:hAnsi="黑体"/>
            <w:i/>
            <w:noProof/>
          </w:rPr>
          <w:t>3.2.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外部接口清单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10"/>
        <w:rPr>
          <w:rFonts w:asciiTheme="minorHAnsi" w:eastAsiaTheme="minorEastAsia" w:hAnsiTheme="minorHAnsi"/>
          <w:bCs w:val="0"/>
          <w:caps w:val="0"/>
          <w:noProof/>
          <w:sz w:val="21"/>
          <w:szCs w:val="22"/>
        </w:rPr>
      </w:pPr>
      <w:hyperlink w:anchor="_Toc209626051" w:history="1">
        <w:r w:rsidRPr="00967973">
          <w:rPr>
            <w:rStyle w:val="af0"/>
            <w:iCs/>
            <w:noProof/>
          </w:rPr>
          <w:t>4.</w:t>
        </w:r>
        <w:r>
          <w:rPr>
            <w:rFonts w:asciiTheme="minorHAnsi" w:eastAsiaTheme="minorEastAsia" w:hAnsiTheme="minorHAnsi"/>
            <w:bCs w:val="0"/>
            <w:caps w:val="0"/>
            <w:noProof/>
            <w:sz w:val="21"/>
            <w:szCs w:val="22"/>
          </w:rPr>
          <w:tab/>
        </w:r>
        <w:r w:rsidRPr="00967973">
          <w:rPr>
            <w:rStyle w:val="af0"/>
            <w:noProof/>
          </w:rPr>
          <w:t>其他非功能需求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52" w:history="1">
        <w:r w:rsidRPr="00967973">
          <w:rPr>
            <w:rStyle w:val="af0"/>
            <w:rFonts w:ascii="黑体" w:eastAsia="黑体" w:hAnsi="黑体"/>
            <w:i/>
            <w:noProof/>
          </w:rPr>
          <w:t>4.1.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53" w:history="1">
        <w:r w:rsidRPr="00967973">
          <w:rPr>
            <w:rStyle w:val="af0"/>
            <w:rFonts w:ascii="黑体" w:eastAsia="黑体" w:hAnsi="黑体"/>
            <w:i/>
            <w:noProof/>
          </w:rPr>
          <w:t>4.2.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安全性需求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54" w:history="1">
        <w:r w:rsidRPr="00967973">
          <w:rPr>
            <w:rStyle w:val="af0"/>
            <w:rFonts w:ascii="黑体" w:eastAsia="黑体" w:hAnsi="黑体"/>
            <w:i/>
            <w:noProof/>
          </w:rPr>
          <w:t>4.3.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高可用性需求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55" w:history="1">
        <w:r w:rsidRPr="00967973">
          <w:rPr>
            <w:rStyle w:val="af0"/>
            <w:rFonts w:ascii="黑体" w:eastAsia="黑体" w:hAnsi="黑体"/>
            <w:i/>
            <w:noProof/>
          </w:rPr>
          <w:t>4.4.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扩展性需求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56" w:history="1">
        <w:r w:rsidRPr="00967973">
          <w:rPr>
            <w:rStyle w:val="af0"/>
            <w:rFonts w:ascii="黑体" w:eastAsia="黑体" w:hAnsi="黑体"/>
            <w:i/>
            <w:noProof/>
          </w:rPr>
          <w:t>4.5.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可维护性需求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57" w:history="1">
        <w:r w:rsidRPr="00967973">
          <w:rPr>
            <w:rStyle w:val="af0"/>
            <w:rFonts w:ascii="黑体" w:eastAsia="黑体" w:hAnsi="黑体"/>
            <w:i/>
            <w:noProof/>
          </w:rPr>
          <w:t>4.6.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易用性需求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20"/>
        <w:tabs>
          <w:tab w:val="left" w:pos="1680"/>
          <w:tab w:val="right" w:leader="dot" w:pos="9736"/>
        </w:tabs>
        <w:rPr>
          <w:smallCaps w:val="0"/>
          <w:noProof/>
          <w:sz w:val="21"/>
          <w:szCs w:val="22"/>
        </w:rPr>
      </w:pPr>
      <w:hyperlink w:anchor="_Toc209626058" w:history="1">
        <w:r w:rsidRPr="00967973">
          <w:rPr>
            <w:rStyle w:val="af0"/>
            <w:rFonts w:ascii="黑体" w:eastAsia="黑体" w:hAnsi="黑体"/>
            <w:i/>
            <w:noProof/>
          </w:rPr>
          <w:t>4.7.</w:t>
        </w:r>
        <w:r>
          <w:rPr>
            <w:smallCaps w:val="0"/>
            <w:noProof/>
            <w:sz w:val="21"/>
            <w:szCs w:val="22"/>
          </w:rPr>
          <w:tab/>
        </w:r>
        <w:r w:rsidRPr="00967973">
          <w:rPr>
            <w:rStyle w:val="af0"/>
            <w:rFonts w:asciiTheme="minorEastAsia" w:hAnsiTheme="minorEastAsia"/>
            <w:noProof/>
          </w:rPr>
          <w:t>兼容性需求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A5948" w:rsidRDefault="00DA5948">
      <w:pPr>
        <w:pStyle w:val="10"/>
        <w:rPr>
          <w:rFonts w:asciiTheme="minorHAnsi" w:eastAsiaTheme="minorEastAsia" w:hAnsiTheme="minorHAnsi"/>
          <w:bCs w:val="0"/>
          <w:caps w:val="0"/>
          <w:noProof/>
          <w:sz w:val="21"/>
          <w:szCs w:val="22"/>
        </w:rPr>
      </w:pPr>
      <w:hyperlink w:anchor="_Toc209626059" w:history="1">
        <w:r w:rsidRPr="00967973">
          <w:rPr>
            <w:rStyle w:val="af0"/>
            <w:iCs/>
            <w:noProof/>
          </w:rPr>
          <w:t>5.</w:t>
        </w:r>
        <w:r>
          <w:rPr>
            <w:rFonts w:asciiTheme="minorHAnsi" w:eastAsiaTheme="minorEastAsia" w:hAnsiTheme="minorHAnsi"/>
            <w:bCs w:val="0"/>
            <w:caps w:val="0"/>
            <w:noProof/>
            <w:sz w:val="21"/>
            <w:szCs w:val="22"/>
          </w:rPr>
          <w:tab/>
        </w:r>
        <w:r w:rsidRPr="00967973">
          <w:rPr>
            <w:rStyle w:val="af0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60AB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704FE4" w:rsidRDefault="00EB4DDC">
      <w:pPr>
        <w:overflowPunct w:val="0"/>
        <w:autoSpaceDE w:val="0"/>
        <w:autoSpaceDN w:val="0"/>
        <w:adjustRightInd w:val="0"/>
        <w:spacing w:before="120" w:after="120" w:line="360" w:lineRule="auto"/>
        <w:textAlignment w:val="baseline"/>
        <w:rPr>
          <w:rFonts w:ascii="Arial" w:hAnsi="Arial" w:cs="Arial"/>
          <w:color w:val="0000FF"/>
        </w:rPr>
        <w:sectPr w:rsidR="00704FE4">
          <w:footerReference w:type="default" r:id="rId9"/>
          <w:footerReference w:type="first" r:id="rId10"/>
          <w:pgSz w:w="11906" w:h="16838"/>
          <w:pgMar w:top="1440" w:right="1080" w:bottom="1440" w:left="1080" w:header="454" w:footer="567" w:gutter="0"/>
          <w:pgNumType w:start="1"/>
          <w:cols w:space="425"/>
          <w:docGrid w:type="lines" w:linePitch="312"/>
        </w:sectPr>
      </w:pPr>
      <w:r>
        <w:fldChar w:fldCharType="end"/>
      </w:r>
    </w:p>
    <w:p w:rsidR="00704FE4" w:rsidRDefault="00704FE4">
      <w:pPr>
        <w:spacing w:line="360" w:lineRule="auto"/>
        <w:ind w:leftChars="400" w:left="840"/>
        <w:rPr>
          <w:rFonts w:asciiTheme="minorEastAsia" w:hAnsiTheme="minorEastAsia"/>
          <w:color w:val="000000"/>
          <w:sz w:val="22"/>
        </w:rPr>
      </w:pPr>
    </w:p>
    <w:p w:rsidR="00704FE4" w:rsidRDefault="00EB4DDC">
      <w:pPr>
        <w:pStyle w:val="1"/>
        <w:spacing w:line="720" w:lineRule="auto"/>
      </w:pPr>
      <w:bookmarkStart w:id="0" w:name="_Toc209625920"/>
      <w:r>
        <w:t>需求简介</w:t>
      </w:r>
      <w:bookmarkEnd w:id="0"/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" w:name="_Toc209625921"/>
      <w:r>
        <w:rPr>
          <w:rFonts w:asciiTheme="minorEastAsia" w:eastAsiaTheme="minorEastAsia" w:hAnsiTheme="minorEastAsia"/>
          <w:sz w:val="28"/>
          <w:szCs w:val="28"/>
        </w:rPr>
        <w:t>目的</w:t>
      </w:r>
      <w:bookmarkEnd w:id="1"/>
    </w:p>
    <w:p w:rsidR="00704FE4" w:rsidRDefault="00EB4DDC">
      <w:pPr>
        <w:spacing w:before="120" w:after="120" w:line="360" w:lineRule="auto"/>
        <w:ind w:firstLineChars="200" w:firstLine="480"/>
        <w:rPr>
          <w:rFonts w:ascii="Google Sans Text" w:hAnsi="Google Sans Text" w:cs="Google Sans Text" w:hint="eastAsia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本</w:t>
      </w:r>
      <w:r>
        <w:rPr>
          <w:rFonts w:asciiTheme="minorEastAsia" w:hAnsiTheme="minorEastAsia"/>
          <w:color w:val="000000"/>
          <w:sz w:val="24"/>
          <w:szCs w:val="24"/>
        </w:rPr>
        <w:t>次需求说明书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旨在详细、清晰地描述</w:t>
      </w:r>
      <w:r>
        <w:rPr>
          <w:rFonts w:asciiTheme="minorEastAsia" w:hAnsiTheme="minorEastAsia" w:cs="Google Sans Text" w:hint="eastAsia"/>
          <w:color w:val="1B1C1D"/>
          <w:sz w:val="24"/>
          <w:szCs w:val="24"/>
        </w:rPr>
        <w:t>内部股票行情数据分析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统的软件需求，参考了主流股票交易分析APP</w:t>
      </w:r>
      <w:r>
        <w:rPr>
          <w:rFonts w:asciiTheme="minorEastAsia" w:hAnsiTheme="minorEastAsia" w:cs="Google Sans Text" w:hint="eastAsia"/>
          <w:color w:val="1B1C1D"/>
          <w:sz w:val="24"/>
          <w:szCs w:val="24"/>
        </w:rPr>
        <w:t>或网站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（如涨乐财富通</w:t>
      </w:r>
      <w:r>
        <w:rPr>
          <w:rFonts w:asciiTheme="minorEastAsia" w:hAnsiTheme="minorEastAsia" w:cs="Google Sans Text" w:hint="eastAsia"/>
          <w:color w:val="1B1C1D"/>
          <w:sz w:val="24"/>
          <w:szCs w:val="24"/>
        </w:rPr>
        <w:t>、同花顺、东方财富网等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）的功能布局和用户体验。本文档将作为项目开发、测试、部署和维护的指导，面向所有项目相关人员。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2" w:name="_Toc209625922"/>
      <w:r>
        <w:rPr>
          <w:rFonts w:asciiTheme="minorEastAsia" w:eastAsiaTheme="minorEastAsia" w:hAnsiTheme="minorEastAsia" w:hint="eastAsia"/>
          <w:sz w:val="28"/>
          <w:szCs w:val="28"/>
        </w:rPr>
        <w:t>范围</w:t>
      </w:r>
      <w:bookmarkEnd w:id="2"/>
    </w:p>
    <w:p w:rsidR="00704FE4" w:rsidRDefault="00EB4DDC">
      <w:pPr>
        <w:spacing w:before="120" w:after="120" w:line="360" w:lineRule="auto"/>
        <w:ind w:firstLineChars="200" w:firstLine="480"/>
        <w:rPr>
          <w:rFonts w:asciiTheme="minorEastAsia" w:hAnsiTheme="minorEastAsia"/>
          <w:color w:val="000000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本系统</w:t>
      </w:r>
      <w:r>
        <w:rPr>
          <w:rFonts w:asciiTheme="minorEastAsia" w:hAnsiTheme="minorEastAsia" w:cs="Google Sans Text" w:hint="eastAsia"/>
          <w:color w:val="1B1C1D"/>
          <w:sz w:val="24"/>
          <w:szCs w:val="24"/>
        </w:rPr>
        <w:t>定位于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面向个人投资者的股票分析与辅助决策平台，主要通过Web提供服务（可考虑移动端APP作为补充）。系统核心功能包括</w:t>
      </w:r>
      <w:r>
        <w:rPr>
          <w:rFonts w:ascii="Google Sans Text" w:hAnsi="Google Sans Text" w:cs="Google Sans Text" w:hint="eastAsia"/>
          <w:color w:val="1B1C1D"/>
          <w:sz w:val="24"/>
          <w:szCs w:val="24"/>
        </w:rPr>
        <w:t>A</w:t>
      </w:r>
      <w:r>
        <w:rPr>
          <w:rFonts w:ascii="Google Sans Text" w:hAnsi="Google Sans Text" w:cs="Google Sans Text" w:hint="eastAsia"/>
          <w:color w:val="1B1C1D"/>
          <w:sz w:val="24"/>
          <w:szCs w:val="24"/>
        </w:rPr>
        <w:t>股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市场行情展示、个股深度信息、技术分析工具、基于模型的股票价格预测以及交易辅助建议。系统不包含实际的股票交易功能，仅提供分析和建议。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bookmarkStart w:id="3" w:name="_Toc209625923"/>
      <w:r>
        <w:rPr>
          <w:rFonts w:asciiTheme="minorEastAsia" w:eastAsiaTheme="minorEastAsia" w:hAnsiTheme="minorEastAsia"/>
          <w:sz w:val="28"/>
          <w:szCs w:val="28"/>
        </w:rPr>
        <w:t>名词解释</w:t>
      </w:r>
      <w:bookmarkEnd w:id="3"/>
    </w:p>
    <w:tbl>
      <w:tblPr>
        <w:tblW w:w="9771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765"/>
        <w:gridCol w:w="1919"/>
        <w:gridCol w:w="7087"/>
      </w:tblGrid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</w:tcPr>
          <w:p w:rsidR="00704FE4" w:rsidRDefault="00EB4DDC">
            <w:pPr>
              <w:spacing w:before="120" w:after="120"/>
              <w:jc w:val="center"/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</w:tcPr>
          <w:p w:rsidR="00704FE4" w:rsidRDefault="00EB4DDC">
            <w:pPr>
              <w:spacing w:before="120" w:after="120"/>
              <w:jc w:val="center"/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术语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</w:tcPr>
          <w:p w:rsidR="00704FE4" w:rsidRDefault="00EB4DDC">
            <w:pPr>
              <w:spacing w:before="120" w:after="120"/>
              <w:jc w:val="center"/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jc w:val="center"/>
            </w:pPr>
            <w:r>
              <w:t>SRS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r>
              <w:t>Software Requirements Specification</w:t>
            </w:r>
            <w:r>
              <w:t>（软件需求规格说明书）</w:t>
            </w:r>
          </w:p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jc w:val="center"/>
            </w:pPr>
            <w:r>
              <w:t>UI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spacing w:line="360" w:lineRule="auto"/>
              <w:jc w:val="left"/>
            </w:pPr>
            <w:r>
              <w:t>User Interface</w:t>
            </w:r>
            <w:r>
              <w:t>（用户界面）</w:t>
            </w:r>
          </w:p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jc w:val="center"/>
            </w:pPr>
            <w:r>
              <w:t>UX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spacing w:line="360" w:lineRule="auto"/>
              <w:jc w:val="left"/>
            </w:pPr>
            <w:r>
              <w:t>User Experience</w:t>
            </w:r>
            <w:r>
              <w:t>（用户体验）</w:t>
            </w:r>
          </w:p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jc w:val="center"/>
            </w:pPr>
            <w:r>
              <w:t>API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r>
              <w:t>Application Programming Interface</w:t>
            </w:r>
            <w:r>
              <w:t>（应用程序接口）</w:t>
            </w:r>
          </w:p>
        </w:tc>
      </w:tr>
      <w:tr w:rsidR="00704FE4">
        <w:trPr>
          <w:trHeight w:val="435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jc w:val="center"/>
            </w:pPr>
            <w:r>
              <w:t>行情数据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r>
              <w:t>股票、基金、指数等的实时或延时交易数据。</w:t>
            </w:r>
          </w:p>
        </w:tc>
      </w:tr>
      <w:tr w:rsidR="00704FE4">
        <w:trPr>
          <w:trHeight w:val="435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jc w:val="center"/>
            </w:pPr>
            <w:r>
              <w:t>A</w:t>
            </w:r>
            <w:r>
              <w:t>股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spacing w:line="275" w:lineRule="auto"/>
              <w:jc w:val="left"/>
            </w:pPr>
            <w:r>
              <w:t>中国大陆注册的公司的股票，在中国大陆的证券交易所上市交易，以人民币计价。</w:t>
            </w:r>
          </w:p>
        </w:tc>
      </w:tr>
      <w:tr w:rsidR="00704FE4">
        <w:trPr>
          <w:trHeight w:val="435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jc w:val="center"/>
            </w:pPr>
            <w:r>
              <w:t>个股信息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r>
              <w:t>特定股票的基本面、财务、公司、新闻等信息。</w:t>
            </w:r>
          </w:p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jc w:val="center"/>
            </w:pPr>
            <w:r>
              <w:t>技术指标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spacing w:line="360" w:lineRule="auto"/>
              <w:jc w:val="left"/>
            </w:pPr>
            <w:r>
              <w:t>基于历史价格和交易量计算得出的分析工具（如</w:t>
            </w:r>
            <w:r>
              <w:t>MA, RSI, MACD</w:t>
            </w:r>
            <w:r>
              <w:t>等）。</w:t>
            </w:r>
          </w:p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jc w:val="center"/>
            </w:pPr>
            <w:r>
              <w:t>K</w:t>
            </w:r>
            <w:r>
              <w:t>线</w:t>
            </w:r>
            <w:r>
              <w:t xml:space="preserve"> (Candlestick Chart)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spacing w:line="360" w:lineRule="auto"/>
              <w:jc w:val="left"/>
            </w:pPr>
            <w:r>
              <w:t>一种股票价格图表，显示一定周期内的开盘价、收盘价、最高价和最低价。</w:t>
            </w:r>
          </w:p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spacing w:line="360" w:lineRule="auto"/>
              <w:jc w:val="center"/>
            </w:pPr>
            <w:r>
              <w:t>交易建议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spacing w:line="360" w:lineRule="auto"/>
              <w:jc w:val="left"/>
            </w:pPr>
            <w:r>
              <w:t>基于系统分析模型给出的买入、卖出或持有的参考建议。</w:t>
            </w:r>
          </w:p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spacing w:line="360" w:lineRule="auto"/>
              <w:jc w:val="center"/>
            </w:pPr>
            <w:r>
              <w:t>涨乐财富通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EB4DDC">
            <w:pPr>
              <w:spacing w:line="360" w:lineRule="auto"/>
            </w:pPr>
            <w:r>
              <w:t>一款知名的股票交易分析</w:t>
            </w:r>
            <w:r>
              <w:t>APP</w:t>
            </w:r>
            <w:r>
              <w:t>，本文档参考其功能布局和用户体验。</w:t>
            </w:r>
          </w:p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jc w:val="center"/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/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snapToGrid w:val="0"/>
              <w:jc w:val="center"/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snapToGrid w:val="0"/>
              <w:jc w:val="left"/>
            </w:pPr>
          </w:p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jc w:val="center"/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/>
        </w:tc>
      </w:tr>
      <w:tr w:rsidR="00704FE4">
        <w:trPr>
          <w:trHeight w:val="480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numPr>
                <w:ilvl w:val="0"/>
                <w:numId w:val="2"/>
              </w:numPr>
              <w:ind w:left="720" w:rightChars="-3" w:right="-6"/>
              <w:jc w:val="center"/>
            </w:pPr>
          </w:p>
        </w:tc>
        <w:tc>
          <w:tcPr>
            <w:tcW w:w="19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>
            <w:pPr>
              <w:jc w:val="center"/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04FE4" w:rsidRDefault="00704FE4"/>
        </w:tc>
      </w:tr>
    </w:tbl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4" w:name="_Toc209625924"/>
      <w:r>
        <w:rPr>
          <w:rFonts w:asciiTheme="minorEastAsia" w:eastAsiaTheme="minorEastAsia" w:hAnsiTheme="minorEastAsia"/>
          <w:sz w:val="28"/>
          <w:szCs w:val="28"/>
        </w:rPr>
        <w:t>运行环境</w:t>
      </w:r>
      <w:bookmarkEnd w:id="4"/>
    </w:p>
    <w:p w:rsidR="00704FE4" w:rsidRDefault="00EB4DDC">
      <w:pPr>
        <w:pStyle w:val="3"/>
        <w:numPr>
          <w:ilvl w:val="2"/>
          <w:numId w:val="1"/>
        </w:numPr>
        <w:spacing w:before="260" w:after="260" w:line="415" w:lineRule="auto"/>
        <w:ind w:left="0" w:firstLine="0"/>
        <w:jc w:val="both"/>
        <w:rPr>
          <w:rFonts w:asciiTheme="minorEastAsia" w:hAnsiTheme="minorEastAsia"/>
          <w:i/>
          <w:iCs/>
          <w:sz w:val="22"/>
        </w:rPr>
      </w:pPr>
      <w:bookmarkStart w:id="5" w:name="_Toc209625925"/>
      <w:r>
        <w:rPr>
          <w:rFonts w:asciiTheme="minorEastAsia" w:hAnsiTheme="minorEastAsia"/>
          <w:sz w:val="24"/>
          <w:szCs w:val="24"/>
        </w:rPr>
        <w:t>硬件环境</w:t>
      </w:r>
      <w:bookmarkEnd w:id="5"/>
    </w:p>
    <w:p w:rsidR="00704FE4" w:rsidRDefault="00EB4DDC">
      <w:pPr>
        <w:spacing w:before="120" w:after="120" w:line="360" w:lineRule="auto"/>
        <w:ind w:left="360"/>
        <w:rPr>
          <w:rFonts w:asciiTheme="minorEastAsia" w:hAnsiTheme="minorEastAsia"/>
          <w:color w:val="000000"/>
          <w:sz w:val="22"/>
        </w:rPr>
      </w:pPr>
      <w:r>
        <w:rPr>
          <w:rFonts w:asciiTheme="minorEastAsia" w:hAnsiTheme="minorEastAsia" w:hint="eastAsia"/>
          <w:color w:val="000000"/>
          <w:sz w:val="22"/>
        </w:rPr>
        <w:t>待补充。</w:t>
      </w:r>
    </w:p>
    <w:p w:rsidR="00704FE4" w:rsidRDefault="00EB4DDC">
      <w:pPr>
        <w:pStyle w:val="3"/>
        <w:numPr>
          <w:ilvl w:val="2"/>
          <w:numId w:val="1"/>
        </w:numPr>
        <w:spacing w:before="260" w:after="260" w:line="415" w:lineRule="auto"/>
        <w:ind w:left="0" w:firstLine="0"/>
        <w:jc w:val="both"/>
        <w:rPr>
          <w:rFonts w:asciiTheme="minorEastAsia" w:hAnsiTheme="minorEastAsia"/>
          <w:sz w:val="24"/>
          <w:szCs w:val="24"/>
        </w:rPr>
      </w:pPr>
      <w:bookmarkStart w:id="6" w:name="_Toc209625926"/>
      <w:r>
        <w:rPr>
          <w:rFonts w:asciiTheme="minorEastAsia" w:hAnsiTheme="minorEastAsia"/>
          <w:sz w:val="24"/>
          <w:szCs w:val="24"/>
        </w:rPr>
        <w:t>软件环境</w:t>
      </w:r>
      <w:bookmarkEnd w:id="6"/>
    </w:p>
    <w:p w:rsidR="00704FE4" w:rsidRDefault="00EB4DDC">
      <w:pPr>
        <w:spacing w:before="120" w:after="120" w:line="360" w:lineRule="auto"/>
        <w:ind w:left="360"/>
        <w:rPr>
          <w:rFonts w:asciiTheme="minorEastAsia" w:hAnsiTheme="minorEastAsia"/>
          <w:color w:val="000000"/>
          <w:sz w:val="22"/>
        </w:rPr>
      </w:pPr>
      <w:r>
        <w:rPr>
          <w:rFonts w:asciiTheme="minorEastAsia" w:hAnsiTheme="minorEastAsia" w:hint="eastAsia"/>
          <w:color w:val="000000"/>
          <w:sz w:val="22"/>
        </w:rPr>
        <w:t>待补充。</w:t>
      </w:r>
    </w:p>
    <w:p w:rsidR="00704FE4" w:rsidRDefault="00EB4DDC">
      <w:pPr>
        <w:pStyle w:val="1"/>
        <w:spacing w:line="720" w:lineRule="auto"/>
      </w:pPr>
      <w:bookmarkStart w:id="7" w:name="_Toc209625927"/>
      <w:r>
        <w:lastRenderedPageBreak/>
        <w:t>功能需求分析</w:t>
      </w:r>
      <w:bookmarkEnd w:id="7"/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8" w:name="_Toc209625928"/>
      <w:r>
        <w:rPr>
          <w:rFonts w:asciiTheme="minorEastAsia" w:eastAsiaTheme="minorEastAsia" w:hAnsiTheme="minorEastAsia"/>
          <w:sz w:val="28"/>
          <w:szCs w:val="28"/>
        </w:rPr>
        <w:t>总体</w:t>
      </w:r>
      <w:r>
        <w:rPr>
          <w:rFonts w:asciiTheme="minorEastAsia" w:eastAsiaTheme="minorEastAsia" w:hAnsiTheme="minorEastAsia" w:hint="eastAsia"/>
          <w:sz w:val="28"/>
          <w:szCs w:val="28"/>
        </w:rPr>
        <w:t>功能</w:t>
      </w:r>
      <w:r>
        <w:rPr>
          <w:rFonts w:asciiTheme="minorEastAsia" w:eastAsiaTheme="minorEastAsia" w:hAnsiTheme="minorEastAsia"/>
          <w:sz w:val="28"/>
          <w:szCs w:val="28"/>
        </w:rPr>
        <w:t>架构</w:t>
      </w:r>
      <w:bookmarkEnd w:id="8"/>
    </w:p>
    <w:p w:rsidR="00704FE4" w:rsidRDefault="00EB4DDC">
      <w:pPr>
        <w:ind w:left="420"/>
      </w:pPr>
      <w:r>
        <w:rPr>
          <w:rFonts w:hint="eastAsia"/>
          <w:noProof/>
        </w:rPr>
        <w:drawing>
          <wp:inline distT="0" distB="0" distL="0" distR="0">
            <wp:extent cx="6188710" cy="35007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spacing w:before="240" w:line="300" w:lineRule="auto"/>
        <w:ind w:firstLineChars="200" w:firstLine="420"/>
      </w:pPr>
      <w:r>
        <w:t>系统中主要包含了：前端、后端管理</w:t>
      </w:r>
      <w:r>
        <w:rPr>
          <w:rFonts w:hint="eastAsia"/>
        </w:rPr>
        <w:t>、</w:t>
      </w:r>
      <w:r>
        <w:t>后端</w:t>
      </w:r>
      <w:r>
        <w:t xml:space="preserve"> API</w:t>
      </w:r>
      <w:r>
        <w:rPr>
          <w:rFonts w:hint="eastAsia"/>
        </w:rPr>
        <w:t>、</w:t>
      </w:r>
      <w:r>
        <w:t>后端数据采集与存储</w:t>
      </w:r>
      <w:r>
        <w:rPr>
          <w:rFonts w:hint="eastAsia"/>
        </w:rPr>
        <w:t>等子系统</w:t>
      </w:r>
      <w:r>
        <w:t>。</w:t>
      </w:r>
    </w:p>
    <w:p w:rsidR="00704FE4" w:rsidRDefault="00EB4DDC">
      <w:pPr>
        <w:spacing w:before="240" w:line="360" w:lineRule="auto"/>
        <w:ind w:firstLineChars="200" w:firstLine="422"/>
      </w:pPr>
      <w:r>
        <w:rPr>
          <w:b/>
        </w:rPr>
        <w:t>前端</w:t>
      </w:r>
      <w:r>
        <w:rPr>
          <w:b/>
        </w:rPr>
        <w:t>(FE)</w:t>
      </w:r>
      <w:r>
        <w:t>：为普通用户提供股票行情、个股分析、资讯、智能预测</w:t>
      </w:r>
      <w:r>
        <w:rPr>
          <w:rFonts w:hint="eastAsia"/>
        </w:rPr>
        <w:t>、个人中心</w:t>
      </w:r>
      <w:r>
        <w:t>等功能的可视化界面。</w:t>
      </w:r>
    </w:p>
    <w:p w:rsidR="00704FE4" w:rsidRDefault="00EB4DDC">
      <w:pPr>
        <w:spacing w:before="240" w:line="360" w:lineRule="auto"/>
        <w:ind w:firstLineChars="200" w:firstLine="422"/>
      </w:pPr>
      <w:r>
        <w:rPr>
          <w:b/>
        </w:rPr>
        <w:t>后端管理</w:t>
      </w:r>
      <w:r>
        <w:rPr>
          <w:b/>
        </w:rPr>
        <w:t>(ADMIN)</w:t>
      </w:r>
      <w:r>
        <w:t>：为管理员提供用户管理、数据源配置、采集任务管理、日志监控、数据</w:t>
      </w:r>
      <w:r>
        <w:rPr>
          <w:rFonts w:hint="eastAsia"/>
        </w:rPr>
        <w:t>采集</w:t>
      </w:r>
      <w:r>
        <w:t>监控</w:t>
      </w:r>
      <w:r>
        <w:rPr>
          <w:rFonts w:hint="eastAsia"/>
        </w:rPr>
        <w:t>、</w:t>
      </w:r>
      <w:r>
        <w:t>数据导入</w:t>
      </w:r>
      <w:r>
        <w:t>/</w:t>
      </w:r>
      <w:r>
        <w:t>导出等功能。</w:t>
      </w:r>
    </w:p>
    <w:p w:rsidR="00704FE4" w:rsidRDefault="00EB4DDC">
      <w:pPr>
        <w:spacing w:before="240" w:line="360" w:lineRule="auto"/>
        <w:ind w:firstLineChars="200" w:firstLine="422"/>
      </w:pPr>
      <w:r>
        <w:rPr>
          <w:b/>
        </w:rPr>
        <w:t>后端</w:t>
      </w:r>
      <w:r>
        <w:rPr>
          <w:b/>
        </w:rPr>
        <w:t>API</w:t>
      </w:r>
      <w:r>
        <w:t>：</w:t>
      </w:r>
      <w:r>
        <w:rPr>
          <w:rFonts w:hint="eastAsia"/>
        </w:rPr>
        <w:t>实现</w:t>
      </w:r>
      <w:r>
        <w:t>用户服务</w:t>
      </w:r>
      <w:r>
        <w:t>API</w:t>
      </w:r>
      <w:r>
        <w:t>、数据服务</w:t>
      </w:r>
      <w:r>
        <w:t>API</w:t>
      </w:r>
      <w:r>
        <w:t>、数据分析</w:t>
      </w:r>
      <w:r>
        <w:t>API</w:t>
      </w:r>
      <w:r>
        <w:rPr>
          <w:rFonts w:hint="eastAsia"/>
        </w:rPr>
        <w:t>等功能</w:t>
      </w:r>
      <w:r>
        <w:t>。</w:t>
      </w:r>
    </w:p>
    <w:p w:rsidR="00704FE4" w:rsidRDefault="00EB4DDC">
      <w:pPr>
        <w:spacing w:before="240" w:line="360" w:lineRule="auto"/>
        <w:ind w:firstLineChars="200" w:firstLine="422"/>
      </w:pPr>
      <w:r>
        <w:rPr>
          <w:b/>
        </w:rPr>
        <w:t>后端数据采集与</w:t>
      </w:r>
      <w:r>
        <w:rPr>
          <w:rFonts w:hint="eastAsia"/>
          <w:b/>
        </w:rPr>
        <w:t>分析计算</w:t>
      </w:r>
      <w:r>
        <w:t>：</w:t>
      </w:r>
      <w:r>
        <w:rPr>
          <w:rFonts w:hint="eastAsia"/>
        </w:rPr>
        <w:t>实现</w:t>
      </w:r>
      <w:r>
        <w:t>数据</w:t>
      </w:r>
      <w:r>
        <w:rPr>
          <w:rFonts w:hint="eastAsia"/>
        </w:rPr>
        <w:t>采集、分析计算等核心逻辑</w:t>
      </w:r>
      <w:r>
        <w:t>。</w:t>
      </w:r>
    </w:p>
    <w:p w:rsidR="00704FE4" w:rsidRDefault="00EB4DDC">
      <w:pPr>
        <w:spacing w:before="240" w:line="360" w:lineRule="auto"/>
        <w:ind w:firstLineChars="200" w:firstLine="422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其中上图中蓝色部分，为一期需重点关注并实现的功能。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9" w:name="_Toc209625929"/>
      <w:r>
        <w:rPr>
          <w:rFonts w:asciiTheme="minorEastAsia" w:eastAsiaTheme="minorEastAsia" w:hAnsiTheme="minorEastAsia" w:hint="eastAsia"/>
          <w:sz w:val="28"/>
          <w:szCs w:val="28"/>
        </w:rPr>
        <w:lastRenderedPageBreak/>
        <w:t>基本业务需求</w:t>
      </w:r>
      <w:bookmarkEnd w:id="9"/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0" w:name="_Toc209625930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数据采集与入库</w:t>
      </w:r>
      <w:bookmarkEnd w:id="10"/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支持定时</w:t>
      </w:r>
      <w:r>
        <w:t>/</w:t>
      </w:r>
      <w:r>
        <w:t>手动采集</w:t>
      </w:r>
      <w:r>
        <w:t>A</w:t>
      </w:r>
      <w:r>
        <w:t>股、</w:t>
      </w:r>
      <w:r>
        <w:rPr>
          <w:color w:val="FF0000"/>
        </w:rPr>
        <w:t>ETF</w:t>
      </w:r>
      <w:r>
        <w:t>、行业、</w:t>
      </w:r>
      <w:r>
        <w:rPr>
          <w:color w:val="FF0000"/>
        </w:rPr>
        <w:t>概念</w:t>
      </w:r>
      <w:r>
        <w:t>等行情、资金流、财务、</w:t>
      </w:r>
      <w:r>
        <w:rPr>
          <w:color w:val="FF0000"/>
        </w:rPr>
        <w:t>分红、龙虎榜</w:t>
      </w:r>
      <w:r>
        <w:t>等数据。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多数据源（</w:t>
      </w:r>
      <w:r>
        <w:t>akshare</w:t>
      </w:r>
      <w:r>
        <w:t>、</w:t>
      </w:r>
      <w:r>
        <w:t>tushare</w:t>
      </w:r>
      <w:r>
        <w:t>），采集前后均有数据完整性校验与异常重试。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采集数据经清洗、标准化后批量入库，表结构与</w:t>
      </w:r>
      <w:r>
        <w:t>API</w:t>
      </w:r>
      <w:r>
        <w:t>字段一致，主键唯一，重要字段加索引。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  <w:rPr>
          <w:rFonts w:asciiTheme="minorEastAsia" w:hAnsiTheme="minorEastAsia"/>
          <w:color w:val="000000"/>
          <w:sz w:val="24"/>
          <w:szCs w:val="24"/>
        </w:rPr>
      </w:pPr>
      <w:r>
        <w:t>采集日志、异常、进度均有详细记录，便于追溯和监控</w:t>
      </w:r>
      <w:r>
        <w:rPr>
          <w:rFonts w:asciiTheme="minorEastAsia" w:hAnsiTheme="minorEastAsia"/>
          <w:color w:val="000000"/>
          <w:sz w:val="24"/>
          <w:szCs w:val="24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1" w:name="_Toc209625931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数据</w:t>
      </w:r>
      <w:r>
        <w:rPr>
          <w:rFonts w:ascii="Google Sans Text" w:eastAsia="Google Sans Text" w:hAnsi="Google Sans Text" w:cs="Google Sans Text" w:hint="eastAsia"/>
          <w:color w:val="1B1C1D"/>
          <w:sz w:val="24"/>
          <w:szCs w:val="24"/>
        </w:rPr>
        <w:t>服务与API</w:t>
      </w:r>
      <w:bookmarkEnd w:id="11"/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 xml:space="preserve">FastAPI </w:t>
      </w:r>
      <w:r>
        <w:t>提供</w:t>
      </w:r>
      <w:r>
        <w:t xml:space="preserve"> RESTful API</w:t>
      </w:r>
      <w:r>
        <w:t>，分为前台（</w:t>
      </w:r>
      <w:r>
        <w:t>/api/stock/xxx</w:t>
      </w:r>
      <w:r>
        <w:t>）和管理后台（</w:t>
      </w:r>
      <w:r>
        <w:t>/api/admin/xxx</w:t>
      </w:r>
      <w:r>
        <w:t>）两大类。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主要</w:t>
      </w:r>
      <w:r>
        <w:t>API</w:t>
      </w:r>
      <w:r>
        <w:t>包括：实时</w:t>
      </w:r>
      <w:r>
        <w:t>/</w:t>
      </w:r>
      <w:r>
        <w:t>历史行情、资金流向、财务指标、</w:t>
      </w:r>
      <w:r>
        <w:rPr>
          <w:color w:val="FF0000"/>
        </w:rPr>
        <w:t>分红、龙虎榜、选股、策略回测</w:t>
      </w:r>
      <w:r>
        <w:t>、用户管理等。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支持分页、筛选、导出、权限校验（</w:t>
      </w:r>
      <w:r>
        <w:t>JWT+</w:t>
      </w:r>
      <w:r>
        <w:t>角色），所有接口有统一的异常处理和日志。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  <w:rPr>
          <w:rFonts w:asciiTheme="minorEastAsia" w:hAnsiTheme="minorEastAsia"/>
          <w:color w:val="000000"/>
          <w:sz w:val="24"/>
          <w:szCs w:val="24"/>
        </w:rPr>
      </w:pPr>
      <w:r>
        <w:t>管理端</w:t>
      </w:r>
      <w:r>
        <w:t>API</w:t>
      </w:r>
      <w:r>
        <w:t>支持行情数据的增删查改、用户管理、系统配置、采集任务调度等。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2" w:name="_Toc209625932"/>
      <w:r>
        <w:rPr>
          <w:rFonts w:ascii="Google Sans Text" w:eastAsia="Google Sans Text" w:hAnsi="Google Sans Text" w:cs="Google Sans Text" w:hint="eastAsia"/>
          <w:color w:val="1B1C1D"/>
          <w:sz w:val="24"/>
          <w:szCs w:val="24"/>
        </w:rPr>
        <w:t>前端业务流程</w:t>
      </w:r>
      <w:bookmarkEnd w:id="12"/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多页面应用（</w:t>
      </w:r>
      <w:r>
        <w:t>MPA</w:t>
      </w:r>
      <w:r>
        <w:t>），各页面通过</w:t>
      </w:r>
      <w:r>
        <w:t>fetch API</w:t>
      </w:r>
      <w:r>
        <w:t>与后端交互，数据渲染采用</w:t>
      </w:r>
      <w:r>
        <w:t>ECharts</w:t>
      </w:r>
      <w:r>
        <w:t>等可视化库。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主要页面：行情、分析、</w:t>
      </w:r>
      <w:r>
        <w:rPr>
          <w:color w:val="FF0000"/>
        </w:rPr>
        <w:t>选股</w:t>
      </w:r>
      <w:r>
        <w:t>、资金流、财务、</w:t>
      </w:r>
      <w:r>
        <w:rPr>
          <w:color w:val="FF0000"/>
        </w:rPr>
        <w:t>龙虎榜</w:t>
      </w:r>
      <w:r>
        <w:t>、用户中心、管理后台等。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支持实时刷新、分页、条件筛选、批量导出、个性化展示（如自选股、</w:t>
      </w:r>
      <w:r>
        <w:rPr>
          <w:color w:val="FF0000"/>
        </w:rPr>
        <w:t>关注、分组</w:t>
      </w:r>
      <w:r>
        <w:t>）。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管理端支持用户、数据、系统、日志等管理，权限严格控制。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3" w:name="_Toc209625933"/>
      <w:r>
        <w:rPr>
          <w:rFonts w:ascii="Google Sans Text" w:eastAsia="Google Sans Text" w:hAnsi="Google Sans Text" w:cs="Google Sans Text" w:hint="eastAsia"/>
          <w:color w:val="1B1C1D"/>
          <w:sz w:val="24"/>
          <w:szCs w:val="24"/>
        </w:rPr>
        <w:t>管理后台</w:t>
      </w:r>
      <w:bookmarkEnd w:id="13"/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支持定时</w:t>
      </w:r>
      <w:r>
        <w:t>/</w:t>
      </w:r>
      <w:r>
        <w:t>手动采集</w:t>
      </w:r>
      <w:r>
        <w:t>A</w:t>
      </w:r>
      <w:r>
        <w:t>股、</w:t>
      </w:r>
      <w:r>
        <w:rPr>
          <w:color w:val="FF0000"/>
        </w:rPr>
        <w:t>ETF</w:t>
      </w:r>
      <w:r>
        <w:t>、行业、概念等行情、资金流、财务、</w:t>
      </w:r>
      <w:r>
        <w:rPr>
          <w:color w:val="FF0000"/>
        </w:rPr>
        <w:t>分红、龙虎榜</w:t>
      </w:r>
      <w:r>
        <w:t>等数据。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多数据源（</w:t>
      </w:r>
      <w:r>
        <w:t>akshare</w:t>
      </w:r>
      <w:r>
        <w:t>、</w:t>
      </w:r>
      <w:r>
        <w:t>tushare</w:t>
      </w:r>
      <w:r>
        <w:t>），采集前后均有数据完整性校验与异常重试。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以多页面</w:t>
      </w:r>
      <w:r>
        <w:t>HTML+JS</w:t>
      </w:r>
      <w:r>
        <w:t>为主，功能包括用户管理、行情数据管理、系统配置、采集任务、日志监控等。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  <w:rPr>
          <w:rFonts w:asciiTheme="minorEastAsia" w:hAnsiTheme="minorEastAsia"/>
          <w:color w:val="000000"/>
          <w:sz w:val="24"/>
          <w:szCs w:val="24"/>
        </w:rPr>
      </w:pPr>
      <w:r>
        <w:t>支持数据导出、批量操作、权限分级、操作日志、系统监控等。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4" w:name="_Toc209625934"/>
      <w:r>
        <w:rPr>
          <w:rFonts w:asciiTheme="minorEastAsia" w:eastAsiaTheme="minorEastAsia" w:hAnsiTheme="minorEastAsia" w:hint="eastAsia"/>
          <w:sz w:val="28"/>
          <w:szCs w:val="28"/>
        </w:rPr>
        <w:lastRenderedPageBreak/>
        <w:t>基本业务规则</w:t>
      </w:r>
      <w:bookmarkEnd w:id="14"/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 xml:space="preserve">- </w:t>
      </w:r>
      <w:r>
        <w:t>采集任务支持全量</w:t>
      </w:r>
      <w:r>
        <w:t>/</w:t>
      </w:r>
      <w:r>
        <w:t>增量，失败自动重试，采集后校验数据完整性。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- API</w:t>
      </w:r>
      <w:r>
        <w:t>接口</w:t>
      </w:r>
      <w:r>
        <w:t>RESTful</w:t>
      </w:r>
      <w:r>
        <w:t>风格，返回结构统一，参数校验严格，异常有详细提示。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 xml:space="preserve">- </w:t>
      </w:r>
      <w:r>
        <w:t>权限分级，敏感操作需二次验证，操作日志全记录。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 xml:space="preserve">- </w:t>
      </w:r>
      <w:r>
        <w:t>前端数据渲染需校验完整性，图表美观易读，批量操作需二次确认。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 xml:space="preserve">- </w:t>
      </w:r>
      <w:r>
        <w:t>数据库表结构与</w:t>
      </w:r>
      <w:r>
        <w:t>API</w:t>
      </w:r>
      <w:r>
        <w:t>字段一致，支持批量写入、事务、并发控制。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 xml:space="preserve">- </w:t>
      </w:r>
      <w:r>
        <w:t>日志分模块记录，异常自动报警，管理后台有系统监控与日志分析。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5" w:name="_Toc209625935"/>
      <w:bookmarkStart w:id="16" w:name="_GoBack"/>
      <w:bookmarkEnd w:id="16"/>
      <w:r>
        <w:rPr>
          <w:rFonts w:asciiTheme="minorEastAsia" w:eastAsiaTheme="minorEastAsia" w:hAnsiTheme="minorEastAsia" w:hint="eastAsia"/>
          <w:sz w:val="28"/>
          <w:szCs w:val="28"/>
        </w:rPr>
        <w:t>前端(</w:t>
      </w:r>
      <w:r>
        <w:rPr>
          <w:rFonts w:asciiTheme="minorEastAsia" w:eastAsiaTheme="minorEastAsia" w:hAnsiTheme="minorEastAsia"/>
          <w:sz w:val="28"/>
          <w:szCs w:val="28"/>
        </w:rPr>
        <w:t>FE)</w:t>
      </w:r>
      <w:bookmarkEnd w:id="15"/>
    </w:p>
    <w:p w:rsidR="00704FE4" w:rsidRDefault="00EB4DDC">
      <w:pPr>
        <w:widowControl/>
        <w:spacing w:before="30" w:after="30" w:line="360" w:lineRule="auto"/>
        <w:ind w:left="300" w:firstLine="417"/>
      </w:pPr>
      <w:r>
        <w:t>前端是系统面向用户的展示和用户交互，主要通过调用后端</w:t>
      </w:r>
      <w:r>
        <w:t>API</w:t>
      </w:r>
      <w:r>
        <w:t>获取和提交数据。主要包含以下几个主要模块：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Theme="minorEastAsia" w:hAnsiTheme="minorEastAsia"/>
          <w:sz w:val="24"/>
          <w:szCs w:val="24"/>
        </w:rPr>
      </w:pPr>
      <w:bookmarkStart w:id="17" w:name="_Toc209625936"/>
      <w:r>
        <w:rPr>
          <w:rFonts w:asciiTheme="minorEastAsia" w:hAnsiTheme="minorEastAsia" w:hint="eastAsia"/>
          <w:sz w:val="24"/>
          <w:szCs w:val="24"/>
        </w:rPr>
        <w:t>行情模块</w:t>
      </w:r>
      <w:bookmarkEnd w:id="17"/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8" w:name="_Toc209625937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首页</w:t>
      </w:r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行情</w:t>
      </w:r>
      <w:bookmarkEnd w:id="18"/>
    </w:p>
    <w:p w:rsidR="00704FE4" w:rsidRDefault="00EB4DDC">
      <w:pPr>
        <w:ind w:firstLine="420"/>
      </w:pPr>
      <w:r>
        <w:t>该模块提供各类市场的概览和详细行情列表。</w:t>
      </w:r>
    </w:p>
    <w:p w:rsidR="00704FE4" w:rsidRDefault="00EB4DDC">
      <w:pPr>
        <w:pStyle w:val="5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展示主要股票指数（沪深</w:t>
      </w:r>
      <w:r>
        <w:t>300</w:t>
      </w:r>
      <w:r>
        <w:t>、上证指数、深证成指等）的实时</w:t>
      </w:r>
      <w:r>
        <w:t>/</w:t>
      </w:r>
      <w:r>
        <w:t>延时行情、涨跌幅及热点股票</w:t>
      </w:r>
      <w:r>
        <w:rPr>
          <w:rFonts w:hint="eastAsia"/>
        </w:rPr>
        <w:t>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热点板块、全球指数、期货</w:t>
      </w:r>
      <w:r>
        <w:t>/</w:t>
      </w:r>
      <w:r>
        <w:t>贵金属等扩展行情</w:t>
      </w:r>
      <w:r>
        <w:rPr>
          <w:rFonts w:hint="eastAsia"/>
        </w:rPr>
        <w:t>（可选）</w:t>
      </w:r>
      <w:r>
        <w:t>。</w:t>
      </w:r>
    </w:p>
    <w:p w:rsidR="00704FE4" w:rsidRDefault="00EB4DDC">
      <w:pPr>
        <w:pStyle w:val="5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spacing w:line="360" w:lineRule="auto"/>
        <w:ind w:firstLine="420"/>
      </w:pPr>
      <w:r>
        <w:t>前端页面加载时自动请求后端</w:t>
      </w:r>
      <w:r>
        <w:t>API</w:t>
      </w:r>
      <w:r>
        <w:t>获取主要指数和热点股票数据，定时刷新。用户可点击查看详情，支持自选添加。</w:t>
      </w:r>
    </w:p>
    <w:p w:rsidR="00704FE4" w:rsidRDefault="00EB4DDC">
      <w:pPr>
        <w:pStyle w:val="5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rFonts w:hint="eastAsia"/>
          <w:noProof/>
        </w:rPr>
        <w:drawing>
          <wp:inline distT="0" distB="0" distL="114300" distR="114300">
            <wp:extent cx="4189730" cy="3044190"/>
            <wp:effectExtent l="0" t="0" r="1270" b="3810"/>
            <wp:docPr id="1" name="图片 1" descr="screencapture-localhost-8000-index-html-2025-05-25-09_51_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capture-localhost-8000-index-html-2025-05-25-09_51_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数据需实时或准实时，</w:t>
      </w:r>
      <w:r>
        <w:rPr>
          <w:rFonts w:hint="eastAsia"/>
        </w:rPr>
        <w:t>各类数据刷新频率暂定</w:t>
      </w:r>
      <w:r>
        <w:rPr>
          <w:rFonts w:hint="eastAsia"/>
        </w:rPr>
        <w:t>5</w:t>
      </w:r>
      <w:r>
        <w:rPr>
          <w:rFonts w:hint="eastAsia"/>
        </w:rPr>
        <w:t>分钟一次。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异常时显示提示。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支持手动刷新</w:t>
      </w:r>
      <w:r>
        <w:rPr>
          <w:rFonts w:hint="eastAsia"/>
        </w:rPr>
        <w:t>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widowControl/>
        <w:numPr>
          <w:ilvl w:val="0"/>
          <w:numId w:val="3"/>
        </w:numPr>
        <w:spacing w:before="30" w:after="30" w:line="360" w:lineRule="auto"/>
        <w:ind w:left="660"/>
      </w:pPr>
      <w:r>
        <w:t>展示行业板块、概念板块的涨跌幅排名列表，点击可查看板块内个股。</w:t>
      </w:r>
    </w:p>
    <w:p w:rsidR="00704FE4" w:rsidRDefault="00EB4DDC">
      <w:pPr>
        <w:widowControl/>
        <w:numPr>
          <w:ilvl w:val="0"/>
          <w:numId w:val="4"/>
        </w:numPr>
        <w:spacing w:before="30" w:after="30" w:line="360" w:lineRule="auto"/>
        <w:ind w:left="660"/>
      </w:pPr>
      <w:r>
        <w:t>沪深股票列表、涨跌幅排行、股票详情页。</w:t>
      </w:r>
    </w:p>
    <w:p w:rsidR="00704FE4" w:rsidRDefault="00704FE4">
      <w:pPr>
        <w:ind w:firstLine="420"/>
      </w:pP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rFonts w:ascii="Arial" w:hAnsi="Arial" w:cs="Arial" w:hint="eastAsia"/>
          <w:iCs/>
          <w:noProof/>
          <w:szCs w:val="21"/>
        </w:rPr>
        <w:drawing>
          <wp:inline distT="0" distB="0" distL="114300" distR="114300">
            <wp:extent cx="4530725" cy="3087370"/>
            <wp:effectExtent l="0" t="0" r="3175" b="17780"/>
            <wp:docPr id="2" name="图片 2" descr="screencapture-localhost-8000-markets-html-2025-05-25-09_57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capture-localhost-8000-markets-html-2025-05-25-09_57_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spacing w:before="240" w:line="300" w:lineRule="auto"/>
        <w:ind w:firstLine="420"/>
        <w:rPr>
          <w:rFonts w:ascii="宋体" w:hAnsi="宋体"/>
        </w:rPr>
      </w:pPr>
      <w:r>
        <w:rPr>
          <w:rFonts w:hint="eastAsia"/>
        </w:rPr>
        <w:t>待补充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19" w:name="_Toc209625938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涨跌幅榜</w:t>
      </w:r>
      <w:bookmarkEnd w:id="19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ind w:firstLine="420"/>
      </w:pPr>
      <w:r>
        <w:t>展示</w:t>
      </w:r>
      <w:r>
        <w:rPr>
          <w:rFonts w:hint="eastAsia"/>
        </w:rPr>
        <w:t>沪深京</w:t>
      </w:r>
      <w:r>
        <w:t>A</w:t>
      </w:r>
      <w:r>
        <w:t>股市场的涨跌幅榜、换手率榜、成交量榜等排名列表，支持可查看股票详情页面。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firstLine="420"/>
      </w:pPr>
      <w:r>
        <w:t>用户可切换不同市场、排序方式，前端请求</w:t>
      </w:r>
      <w:r>
        <w:t>API</w:t>
      </w:r>
      <w:r>
        <w:t>分页获取数据，支持条件筛选和导出</w:t>
      </w:r>
      <w:r>
        <w:rPr>
          <w:rFonts w:hint="eastAsia"/>
        </w:rPr>
        <w:t>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业务规则</w:t>
      </w:r>
    </w:p>
    <w:p w:rsidR="00704FE4" w:rsidRDefault="00EB4DDC">
      <w:pPr>
        <w:ind w:firstLine="420"/>
        <w:rPr>
          <w:color w:val="FF0000"/>
        </w:rPr>
      </w:pPr>
      <w:r>
        <w:rPr>
          <w:color w:val="FF0000"/>
        </w:rPr>
        <w:t>分页、排序、筛选参数需校验，导出需权限校验</w:t>
      </w:r>
      <w:r>
        <w:rPr>
          <w:rFonts w:hint="eastAsia"/>
          <w:color w:val="FF0000"/>
        </w:rPr>
        <w:t>（部分实现）</w:t>
      </w:r>
      <w:r>
        <w:rPr>
          <w:color w:val="FF0000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20" w:name="_Toc209625939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全球指数</w:t>
      </w:r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（可选）</w:t>
      </w:r>
      <w:bookmarkEnd w:id="20"/>
    </w:p>
    <w:p w:rsidR="00704FE4" w:rsidRDefault="00EB4DDC">
      <w:pPr>
        <w:ind w:firstLine="420"/>
        <w:rPr>
          <w:rFonts w:ascii="宋体" w:hAnsi="宋体"/>
        </w:rPr>
      </w:pPr>
      <w:r>
        <w:t>展示主要国际指数（如道琼斯、纳斯达克、恒生指数等）行情（可选）。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21" w:name="_Toc209625940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期货/</w:t>
      </w:r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贵金属期权</w:t>
      </w:r>
      <w:r>
        <w:rPr>
          <w:rFonts w:ascii="Google Sans Text" w:eastAsiaTheme="minorEastAsia" w:hAnsi="Google Sans Text" w:cs="Google Sans Text" w:hint="eastAsia"/>
          <w:color w:val="1B1C1D"/>
          <w:sz w:val="24"/>
          <w:szCs w:val="24"/>
        </w:rPr>
        <w:t>(</w:t>
      </w:r>
      <w:r>
        <w:rPr>
          <w:rFonts w:ascii="Google Sans Text" w:eastAsiaTheme="minorEastAsia" w:hAnsi="Google Sans Text" w:cs="Google Sans Text" w:hint="eastAsia"/>
          <w:color w:val="1B1C1D"/>
          <w:sz w:val="24"/>
          <w:szCs w:val="24"/>
        </w:rPr>
        <w:t>可选</w:t>
      </w:r>
      <w:r>
        <w:rPr>
          <w:rFonts w:ascii="Google Sans Text" w:eastAsiaTheme="minorEastAsia" w:hAnsi="Google Sans Text" w:cs="Google Sans Text"/>
          <w:color w:val="1B1C1D"/>
          <w:sz w:val="24"/>
          <w:szCs w:val="24"/>
        </w:rPr>
        <w:t>)</w:t>
      </w:r>
      <w:bookmarkEnd w:id="21"/>
    </w:p>
    <w:p w:rsidR="00704FE4" w:rsidRDefault="00EB4DDC">
      <w:pPr>
        <w:ind w:firstLine="420"/>
        <w:rPr>
          <w:rFonts w:ascii="宋体" w:hAnsi="宋体"/>
        </w:rPr>
      </w:pPr>
      <w:r>
        <w:t>展示主要期货合约</w:t>
      </w:r>
      <w:r>
        <w:rPr>
          <w:rFonts w:hint="eastAsia"/>
        </w:rPr>
        <w:t>和贵金属等商品</w:t>
      </w:r>
      <w:r>
        <w:t>列表（可选）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Theme="minorEastAsia" w:hAnsiTheme="minorEastAsia"/>
          <w:sz w:val="24"/>
          <w:szCs w:val="24"/>
        </w:rPr>
      </w:pPr>
      <w:bookmarkStart w:id="22" w:name="_Toc209625941"/>
      <w:r>
        <w:rPr>
          <w:rFonts w:asciiTheme="minorEastAsia" w:hAnsiTheme="minorEastAsia" w:hint="eastAsia"/>
          <w:sz w:val="24"/>
          <w:szCs w:val="24"/>
        </w:rPr>
        <w:t>自选股模块</w:t>
      </w:r>
      <w:bookmarkEnd w:id="22"/>
    </w:p>
    <w:p w:rsidR="00704FE4" w:rsidRDefault="00EB4DDC">
      <w:pPr>
        <w:ind w:firstLine="420"/>
      </w:pPr>
      <w:r>
        <w:t>本模块管理用户关注的股票列表和展示功能</w:t>
      </w:r>
      <w:r>
        <w:rPr>
          <w:rFonts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23" w:name="_Toc209625942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自选列表展示</w:t>
      </w:r>
      <w:bookmarkEnd w:id="23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t>展示主要股票指数（沪深</w:t>
      </w:r>
      <w:r>
        <w:t>300</w:t>
      </w:r>
      <w:r>
        <w:t>、上证指数、深证成指等）的实时</w:t>
      </w:r>
      <w:r>
        <w:t>/</w:t>
      </w:r>
      <w:r>
        <w:t>延时行情、涨跌幅。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spacing w:line="360" w:lineRule="auto"/>
        <w:ind w:firstLine="420"/>
      </w:pPr>
      <w:r>
        <w:t>用户登录后自动加载自选股列表，</w:t>
      </w:r>
      <w:r>
        <w:rPr>
          <w:color w:val="FF0000"/>
        </w:rPr>
        <w:t>支持分组、排序、批量操作</w:t>
      </w:r>
      <w:r>
        <w:rPr>
          <w:rFonts w:hint="eastAsia"/>
        </w:rPr>
        <w:t>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704FE4">
      <w:pPr>
        <w:ind w:firstLine="420"/>
        <w:rPr>
          <w:rFonts w:ascii="Arial" w:hAnsi="Arial" w:cs="Arial"/>
          <w:iCs/>
          <w:szCs w:val="21"/>
        </w:rPr>
      </w:pP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noProof/>
        </w:rPr>
        <w:lastRenderedPageBreak/>
        <w:drawing>
          <wp:inline distT="0" distB="0" distL="0" distR="0">
            <wp:extent cx="5184140" cy="39566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2926" cy="39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ind w:firstLine="420"/>
      </w:pPr>
      <w:r>
        <w:t>自选股数据与用户绑定，操作需鉴权。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24" w:name="_Toc209625943"/>
      <w:r>
        <w:rPr>
          <w:rFonts w:ascii="宋体" w:eastAsia="宋体" w:hAnsi="宋体" w:cs="宋体" w:hint="eastAsia"/>
          <w:color w:val="1B1C1D"/>
          <w:sz w:val="24"/>
          <w:szCs w:val="24"/>
        </w:rPr>
        <w:t>自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选股添加/删除</w:t>
      </w:r>
      <w:bookmarkEnd w:id="24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ind w:firstLine="420"/>
        <w:rPr>
          <w:rFonts w:ascii="宋体" w:hAnsi="宋体"/>
        </w:rPr>
      </w:pPr>
      <w:r>
        <w:t>用户可以通过搜索功能或在股票页面将股票加入自选列表，自选列表可删除股票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numPr>
          <w:ilvl w:val="0"/>
          <w:numId w:val="5"/>
        </w:numPr>
        <w:spacing w:before="240" w:line="300" w:lineRule="auto"/>
        <w:ind w:left="840"/>
      </w:pPr>
      <w:r>
        <w:rPr>
          <w:rFonts w:hint="eastAsia"/>
        </w:rPr>
        <w:t>点击“</w:t>
      </w:r>
      <w:r>
        <w:rPr>
          <w:rFonts w:hint="eastAsia"/>
        </w:rPr>
        <w:t xml:space="preserve">+ </w:t>
      </w:r>
      <w:r>
        <w:rPr>
          <w:rFonts w:hint="eastAsia"/>
        </w:rPr>
        <w:t>添加自选股”按钮，会弹出“添加自选股”弹窗。</w:t>
      </w:r>
    </w:p>
    <w:p w:rsidR="00704FE4" w:rsidRDefault="00EB4DDC">
      <w:pPr>
        <w:numPr>
          <w:ilvl w:val="0"/>
          <w:numId w:val="5"/>
        </w:numPr>
        <w:spacing w:before="240" w:line="300" w:lineRule="auto"/>
        <w:ind w:left="840"/>
      </w:pPr>
      <w:r>
        <w:t>弹窗内有股票搜索输入框、分组选择、取消和添加按钮。</w:t>
      </w:r>
    </w:p>
    <w:p w:rsidR="00704FE4" w:rsidRDefault="00EB4DDC">
      <w:pPr>
        <w:numPr>
          <w:ilvl w:val="0"/>
          <w:numId w:val="5"/>
        </w:numPr>
        <w:spacing w:before="240" w:line="300" w:lineRule="auto"/>
        <w:ind w:left="840"/>
      </w:pPr>
      <w:r>
        <w:t>实现股票搜索功能</w:t>
      </w:r>
      <w:r>
        <w:rPr>
          <w:rFonts w:hint="eastAsia"/>
        </w:rPr>
        <w:t>，输入</w:t>
      </w:r>
      <w:r>
        <w:t>股票代码或名称时，实时从后端获取真实股票列表</w:t>
      </w:r>
      <w:r>
        <w:rPr>
          <w:rFonts w:hint="eastAsia"/>
        </w:rPr>
        <w:t>。</w:t>
      </w:r>
    </w:p>
    <w:p w:rsidR="00704FE4" w:rsidRDefault="00EB4DDC">
      <w:pPr>
        <w:numPr>
          <w:ilvl w:val="0"/>
          <w:numId w:val="5"/>
        </w:numPr>
        <w:spacing w:before="240" w:line="300" w:lineRule="auto"/>
        <w:ind w:left="840"/>
      </w:pPr>
      <w:r>
        <w:t>实现点击</w:t>
      </w:r>
      <w:r>
        <w:t>“</w:t>
      </w:r>
      <w:r>
        <w:t>添加</w:t>
      </w:r>
      <w:r>
        <w:t>”</w:t>
      </w:r>
      <w:r>
        <w:t>时，调用后端</w:t>
      </w:r>
      <w:r>
        <w:t>API</w:t>
      </w:r>
      <w:r>
        <w:t>（如</w:t>
      </w:r>
      <w:r>
        <w:t>POST /api/watchlist</w:t>
      </w:r>
      <w:r>
        <w:t>）</w:t>
      </w:r>
      <w:r>
        <w:rPr>
          <w:rFonts w:hint="eastAsia"/>
        </w:rPr>
        <w:t>，</w:t>
      </w:r>
      <w:r>
        <w:t>添加自选股</w:t>
      </w:r>
      <w:r>
        <w:rPr>
          <w:rFonts w:hint="eastAsia"/>
        </w:rPr>
        <w:t>，参数包括</w:t>
      </w:r>
      <w:r>
        <w:t>当前登录用户</w:t>
      </w:r>
      <w:r>
        <w:t>ID</w:t>
      </w:r>
      <w:r>
        <w:t>、股票代码、名称、分组</w:t>
      </w:r>
      <w:r>
        <w:rPr>
          <w:rFonts w:hint="eastAsia"/>
        </w:rPr>
        <w:t>。</w:t>
      </w:r>
    </w:p>
    <w:p w:rsidR="00704FE4" w:rsidRDefault="00EB4DDC">
      <w:pPr>
        <w:numPr>
          <w:ilvl w:val="0"/>
          <w:numId w:val="5"/>
        </w:numPr>
        <w:spacing w:before="240" w:line="300" w:lineRule="auto"/>
        <w:ind w:left="840"/>
      </w:pPr>
      <w:r>
        <w:rPr>
          <w:rFonts w:hint="eastAsia"/>
        </w:rPr>
        <w:t>前</w:t>
      </w:r>
      <w:r>
        <w:t>端添加时，先检查本地</w:t>
      </w:r>
      <w:r>
        <w:t>/</w:t>
      </w:r>
      <w:r>
        <w:t>已加载的自选股列表是否已存在该股票。</w:t>
      </w:r>
    </w:p>
    <w:p w:rsidR="00704FE4" w:rsidRDefault="00EB4DDC">
      <w:pPr>
        <w:numPr>
          <w:ilvl w:val="0"/>
          <w:numId w:val="5"/>
        </w:numPr>
        <w:spacing w:before="240" w:line="300" w:lineRule="auto"/>
        <w:ind w:left="840"/>
      </w:pPr>
      <w:r>
        <w:rPr>
          <w:rFonts w:hint="eastAsia"/>
        </w:rPr>
        <w:t>添加</w:t>
      </w:r>
      <w:r>
        <w:t>成功后自动刷新自选股列表，失败会弹出提示</w:t>
      </w:r>
      <w:r>
        <w:rPr>
          <w:rFonts w:hint="eastAsia"/>
        </w:rPr>
        <w:t>。</w:t>
      </w:r>
    </w:p>
    <w:p w:rsidR="00704FE4" w:rsidRDefault="00EB4DDC">
      <w:pPr>
        <w:numPr>
          <w:ilvl w:val="0"/>
          <w:numId w:val="5"/>
        </w:numPr>
        <w:spacing w:before="240" w:line="300" w:lineRule="auto"/>
        <w:ind w:left="840"/>
      </w:pPr>
      <w:r>
        <w:rPr>
          <w:rFonts w:hint="eastAsia"/>
        </w:rPr>
        <w:t>后端唯一性校验，防止并发重复。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25" w:name="_Toc209625944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自选列表排序</w:t>
      </w:r>
      <w:bookmarkEnd w:id="25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ind w:firstLine="420"/>
        <w:rPr>
          <w:rFonts w:ascii="宋体" w:hAnsi="宋体"/>
          <w:color w:val="FF0000"/>
        </w:rPr>
      </w:pPr>
      <w:r>
        <w:rPr>
          <w:color w:val="FF0000"/>
        </w:rPr>
        <w:t>支持按涨跌幅、最新价等字段对自选列表进行排序</w:t>
      </w:r>
      <w:r>
        <w:rPr>
          <w:rFonts w:ascii="宋体" w:hAnsi="宋体" w:hint="eastAsia"/>
          <w:color w:val="FF0000"/>
        </w:rPr>
        <w:t>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spacing w:before="240" w:line="300" w:lineRule="auto"/>
        <w:ind w:firstLine="420"/>
        <w:rPr>
          <w:rFonts w:asciiTheme="minorEastAsia" w:hAnsiTheme="minorEastAsia"/>
          <w:color w:val="000000"/>
          <w:sz w:val="24"/>
          <w:szCs w:val="24"/>
        </w:rPr>
      </w:pPr>
      <w:r>
        <w:rPr>
          <w:rFonts w:hint="eastAsia"/>
        </w:rPr>
        <w:t>待补充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26" w:name="_Toc209625945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自选股分组</w:t>
      </w:r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（可选）</w:t>
      </w:r>
      <w:bookmarkEnd w:id="26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ind w:firstLine="420"/>
      </w:pPr>
      <w:r>
        <w:t>支持创建多个自选股分组（可选）</w:t>
      </w:r>
      <w:r>
        <w:rPr>
          <w:rFonts w:hint="eastAsia"/>
        </w:rPr>
        <w:t>。</w:t>
      </w:r>
      <w:r>
        <w:t>支持自定义分组（新建、删除、重命名分组），并在添加自选股时选择分组</w:t>
      </w:r>
      <w:r>
        <w:rPr>
          <w:rFonts w:hint="eastAsia"/>
        </w:rPr>
        <w:t>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widowControl/>
        <w:numPr>
          <w:ilvl w:val="0"/>
          <w:numId w:val="6"/>
        </w:numPr>
        <w:spacing w:before="30" w:after="30" w:line="360" w:lineRule="auto"/>
        <w:ind w:left="660"/>
      </w:pPr>
      <w:r>
        <w:t>新建分组：点击</w:t>
      </w:r>
      <w:r>
        <w:t>“</w:t>
      </w:r>
      <w:r>
        <w:t>新建分组</w:t>
      </w:r>
      <w:r>
        <w:t>”</w:t>
      </w:r>
      <w:r>
        <w:t>按钮，弹窗输入分组名，调用后端</w:t>
      </w:r>
      <w:r>
        <w:rPr>
          <w:rFonts w:hint="eastAsia"/>
        </w:rPr>
        <w:t>（</w:t>
      </w:r>
      <w:r>
        <w:t> /api/watchlist/groups</w:t>
      </w:r>
      <w:r>
        <w:rPr>
          <w:rFonts w:hint="eastAsia"/>
        </w:rPr>
        <w:t>）</w:t>
      </w:r>
      <w:r>
        <w:t> </w:t>
      </w:r>
      <w:r>
        <w:t>新建分组，自动刷新分组下拉和标签。</w:t>
      </w:r>
    </w:p>
    <w:p w:rsidR="00704FE4" w:rsidRDefault="00EB4DDC">
      <w:pPr>
        <w:widowControl/>
        <w:numPr>
          <w:ilvl w:val="0"/>
          <w:numId w:val="6"/>
        </w:numPr>
        <w:spacing w:before="30" w:after="30" w:line="360" w:lineRule="auto"/>
        <w:ind w:left="660"/>
      </w:pPr>
      <w:r>
        <w:t>获取分组列表用于下拉选择，支持删除分组（删除时可选择是否同时删除该分组下所有自选股）。</w:t>
      </w:r>
    </w:p>
    <w:p w:rsidR="00704FE4" w:rsidRDefault="00EB4DDC">
      <w:pPr>
        <w:widowControl/>
        <w:numPr>
          <w:ilvl w:val="0"/>
          <w:numId w:val="6"/>
        </w:numPr>
        <w:spacing w:before="30" w:after="30" w:line="360" w:lineRule="auto"/>
        <w:ind w:left="660"/>
      </w:pPr>
      <w:r>
        <w:t>删除分组：支持删除分组（含该分组下所有自选股），调用后端</w:t>
      </w:r>
      <w:r>
        <w:t> /api/watchlist/groups DELETE</w:t>
      </w:r>
      <w:r>
        <w:t>。</w:t>
      </w:r>
    </w:p>
    <w:p w:rsidR="00704FE4" w:rsidRDefault="00EB4DDC">
      <w:pPr>
        <w:widowControl/>
        <w:numPr>
          <w:ilvl w:val="0"/>
          <w:numId w:val="6"/>
        </w:numPr>
        <w:spacing w:before="30" w:after="30" w:line="360" w:lineRule="auto"/>
        <w:ind w:left="660"/>
        <w:rPr>
          <w:rFonts w:ascii="宋体" w:hAnsi="宋体"/>
        </w:rPr>
      </w:pPr>
      <w:r>
        <w:t>分组下拉和标签均为动态渲染，和后端数据同步。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Theme="minorEastAsia" w:hAnsiTheme="minorEastAsia"/>
          <w:sz w:val="24"/>
          <w:szCs w:val="24"/>
        </w:rPr>
      </w:pPr>
      <w:bookmarkStart w:id="27" w:name="_Toc209625946"/>
      <w:r>
        <w:rPr>
          <w:rFonts w:asciiTheme="minorEastAsia" w:hAnsiTheme="minorEastAsia" w:hint="eastAsia"/>
          <w:sz w:val="24"/>
          <w:szCs w:val="24"/>
        </w:rPr>
        <w:t>个股模块</w:t>
      </w:r>
      <w:bookmarkEnd w:id="27"/>
    </w:p>
    <w:p w:rsidR="00704FE4" w:rsidRDefault="00EB4DDC">
      <w:pPr>
        <w:spacing w:line="360" w:lineRule="auto"/>
        <w:ind w:firstLine="420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hint="eastAsia"/>
        </w:rPr>
        <w:t>本</w:t>
      </w:r>
      <w:r>
        <w:t>模块展示单个股票的详细信息和分析</w:t>
      </w:r>
      <w:r>
        <w:rPr>
          <w:rFonts w:hint="eastAsia"/>
        </w:rPr>
        <w:t>数据</w:t>
      </w:r>
      <w:r>
        <w:t>。通常通过搜索或列表点击项进入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。</w:t>
      </w:r>
    </w:p>
    <w:p w:rsidR="00704FE4" w:rsidRDefault="00EB4DDC">
      <w:pPr>
        <w:widowControl/>
        <w:numPr>
          <w:ilvl w:val="0"/>
          <w:numId w:val="6"/>
        </w:numPr>
        <w:spacing w:before="30" w:after="30" w:line="360" w:lineRule="auto"/>
        <w:ind w:left="660"/>
      </w:pPr>
      <w:r>
        <w:t>展示个股实时</w:t>
      </w:r>
      <w:r>
        <w:t>/</w:t>
      </w:r>
      <w:r>
        <w:t>延时行情、分时图、</w:t>
      </w:r>
      <w:r>
        <w:t>K</w:t>
      </w:r>
      <w:r>
        <w:t>线图（多周期）、技术指标（</w:t>
      </w:r>
      <w:r>
        <w:t>MA</w:t>
      </w:r>
      <w:r>
        <w:t>、</w:t>
      </w:r>
      <w:r>
        <w:t>MACD</w:t>
      </w:r>
      <w:r>
        <w:t>等）。</w:t>
      </w:r>
    </w:p>
    <w:p w:rsidR="00704FE4" w:rsidRDefault="00EB4DDC">
      <w:pPr>
        <w:widowControl/>
        <w:numPr>
          <w:ilvl w:val="0"/>
          <w:numId w:val="7"/>
        </w:numPr>
        <w:spacing w:before="30" w:after="30" w:line="360" w:lineRule="auto"/>
        <w:ind w:left="660"/>
      </w:pPr>
      <w:r>
        <w:t>展示基本面数据、公告、研报、资金流向、同类股票推荐。</w:t>
      </w:r>
    </w:p>
    <w:p w:rsidR="00704FE4" w:rsidRDefault="00EB4DDC">
      <w:pPr>
        <w:widowControl/>
        <w:numPr>
          <w:ilvl w:val="0"/>
          <w:numId w:val="8"/>
        </w:numPr>
        <w:spacing w:before="30" w:after="30" w:line="360" w:lineRule="auto"/>
        <w:ind w:left="660"/>
      </w:pPr>
      <w:r>
        <w:t>智能分析推荐：预测价格、评级、交易建议。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28" w:name="_Toc209625947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实时/延时行情</w:t>
      </w:r>
      <w:bookmarkEnd w:id="28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在页面顶部展示个股的实时/延时行情（最新价、涨跌额、涨跌幅、开盘、最高、最低、昨收、成交量、成交额）及</w:t>
      </w:r>
      <w:r>
        <w:rPr>
          <w:rFonts w:ascii="宋体" w:hAnsi="宋体" w:hint="eastAsia"/>
          <w:color w:val="FF0000"/>
        </w:rPr>
        <w:t>五档行情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spacing w:line="360" w:lineRule="auto"/>
        <w:ind w:left="420"/>
      </w:pPr>
      <w:r>
        <w:t>进入个股页面自动请求实时行情，定时刷新，异常时提示</w:t>
      </w:r>
      <w:r>
        <w:rPr>
          <w:rFonts w:hint="eastAsia"/>
        </w:rPr>
        <w:t>。</w:t>
      </w:r>
    </w:p>
    <w:p w:rsidR="00704FE4" w:rsidRDefault="00EB4DDC">
      <w:pPr>
        <w:pStyle w:val="5"/>
        <w:numPr>
          <w:ilvl w:val="4"/>
          <w:numId w:val="1"/>
        </w:numPr>
        <w:snapToGrid w:val="0"/>
        <w:spacing w:after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noProof/>
        </w:rPr>
        <w:drawing>
          <wp:inline distT="0" distB="0" distL="0" distR="0">
            <wp:extent cx="5650230" cy="4614545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3731" cy="46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业务规则</w:t>
      </w:r>
    </w:p>
    <w:p w:rsidR="00704FE4" w:rsidRDefault="00EB4DDC">
      <w:pPr>
        <w:spacing w:line="360" w:lineRule="auto"/>
        <w:ind w:firstLine="420"/>
        <w:rPr>
          <w:rFonts w:asciiTheme="minorEastAsia" w:hAnsiTheme="minorEastAsia"/>
          <w:color w:val="000000"/>
          <w:sz w:val="24"/>
          <w:szCs w:val="24"/>
        </w:rPr>
      </w:pPr>
      <w:r>
        <w:t>数据需校验完整性，异常时显示默认值或提示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29" w:name="_Toc209625948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分时图</w:t>
      </w:r>
      <w:bookmarkEnd w:id="29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展示个股当天的分时价格和成交量图。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spacing w:after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noProof/>
        </w:rPr>
        <w:drawing>
          <wp:inline distT="0" distB="0" distL="0" distR="0">
            <wp:extent cx="5486400" cy="4396105"/>
            <wp:effectExtent l="0" t="0" r="0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454" cy="440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业务规则</w:t>
      </w:r>
    </w:p>
    <w:p w:rsidR="00704FE4" w:rsidRDefault="00EB4DDC">
      <w:pPr>
        <w:spacing w:before="240" w:line="300" w:lineRule="auto"/>
        <w:ind w:firstLine="420"/>
        <w:rPr>
          <w:rFonts w:asciiTheme="minorEastAsia" w:hAnsiTheme="minorEastAsia"/>
          <w:color w:val="000000"/>
          <w:sz w:val="24"/>
          <w:szCs w:val="24"/>
        </w:rPr>
      </w:pPr>
      <w:r>
        <w:rPr>
          <w:rFonts w:hint="eastAsia"/>
        </w:rPr>
        <w:t>待补充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30" w:name="_Toc209625949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K线图</w:t>
      </w:r>
      <w:bookmarkEnd w:id="30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展示个股在不同时间周期（1分钟、5分钟、15分钟、30分钟、60分钟、日、周、月、年）的K线图。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支持缩放、平移图表。</w:t>
      </w:r>
    </w:p>
    <w:p w:rsidR="00704FE4" w:rsidRDefault="00EB4DDC">
      <w:pPr>
        <w:spacing w:line="360" w:lineRule="auto"/>
        <w:ind w:firstLine="420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支持复权类型选择（前复权、后复权、不复权）。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t>用户可切换周期、</w:t>
      </w:r>
      <w:r>
        <w:rPr>
          <w:color w:val="FF0000"/>
        </w:rPr>
        <w:t>复权方式</w:t>
      </w:r>
      <w:r>
        <w:t>，前端请求</w:t>
      </w:r>
      <w:r>
        <w:t>API</w:t>
      </w:r>
      <w:r>
        <w:t>获取对应</w:t>
      </w:r>
      <w:r>
        <w:t>K</w:t>
      </w:r>
      <w:r>
        <w:t>线数据，</w:t>
      </w:r>
      <w:r>
        <w:rPr>
          <w:color w:val="FF0000"/>
        </w:rPr>
        <w:t>支持均线、指标叠加</w:t>
      </w:r>
      <w:r>
        <w:t>。</w:t>
      </w:r>
    </w:p>
    <w:p w:rsidR="00704FE4" w:rsidRDefault="00EB4DDC">
      <w:pPr>
        <w:pStyle w:val="5"/>
        <w:numPr>
          <w:ilvl w:val="4"/>
          <w:numId w:val="1"/>
        </w:numPr>
        <w:snapToGrid w:val="0"/>
        <w:spacing w:after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noProof/>
        </w:rPr>
        <w:drawing>
          <wp:inline distT="0" distB="0" distL="0" distR="0">
            <wp:extent cx="5132705" cy="4166870"/>
            <wp:effectExtent l="0" t="0" r="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142" cy="418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ind w:firstLine="420"/>
        <w:rPr>
          <w:rFonts w:asciiTheme="minorEastAsia" w:hAnsiTheme="minorEastAsia"/>
          <w:color w:val="000000"/>
          <w:sz w:val="30"/>
          <w:szCs w:val="30"/>
        </w:rPr>
      </w:pPr>
      <w:r>
        <w:rPr>
          <w:rFonts w:hint="eastAsia"/>
        </w:rPr>
        <w:t>略</w:t>
      </w:r>
      <w: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31" w:name="_Toc209625950"/>
      <w:r>
        <w:rPr>
          <w:rFonts w:ascii="宋体" w:eastAsia="宋体" w:hAnsi="宋体" w:cs="宋体" w:hint="eastAsia"/>
          <w:color w:val="1B1C1D"/>
          <w:sz w:val="24"/>
          <w:szCs w:val="24"/>
        </w:rPr>
        <w:t>技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术指标叠加</w:t>
      </w:r>
      <w:bookmarkEnd w:id="31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line="360" w:lineRule="auto"/>
        <w:ind w:firstLine="420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支持在K线图下方或叠加显示常用的技术指标，用户可选择显示/隐藏和调整参数。包括但不限于：MA, RSI, MACD, KDJ, BOLL, VOL, OBV, DMI, WR, CCI, ATR, SAR等。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rFonts w:hint="eastAsia"/>
        </w:rPr>
        <w:t>参考上图。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ind w:firstLine="420"/>
        <w:rPr>
          <w:rFonts w:ascii="宋体" w:hAnsi="宋体"/>
        </w:rPr>
      </w:pPr>
      <w:r>
        <w:t>参数需校验，数据需完整，指标计算与主流软件一致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32" w:name="_Toc209625951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财务数据</w:t>
      </w:r>
      <w:bookmarkEnd w:id="32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展示主要财务指标（PE, PB, ROE, EPS等）和关键财务报表摘要（资产负债表、利润表、现金流量表）。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704FE4">
      <w:pPr>
        <w:ind w:firstLine="420"/>
        <w:rPr>
          <w:rFonts w:ascii="Arial" w:hAnsi="Arial" w:cs="Arial"/>
          <w:iCs/>
          <w:szCs w:val="21"/>
        </w:rPr>
      </w:pP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noProof/>
        </w:rPr>
        <w:lastRenderedPageBreak/>
        <w:drawing>
          <wp:inline distT="0" distB="0" distL="0" distR="0">
            <wp:extent cx="6188710" cy="313309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spacing w:before="240" w:line="300" w:lineRule="auto"/>
        <w:ind w:firstLine="420"/>
        <w:rPr>
          <w:rFonts w:asciiTheme="minorEastAsia" w:hAnsiTheme="minorEastAsia"/>
          <w:color w:val="000000"/>
          <w:sz w:val="24"/>
          <w:szCs w:val="24"/>
        </w:rPr>
      </w:pPr>
      <w:r>
        <w:rPr>
          <w:rFonts w:ascii="宋体" w:hAnsi="宋体" w:hint="eastAsia"/>
        </w:rPr>
        <w:t>略。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33" w:name="_Toc209625952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新闻公告</w:t>
      </w:r>
      <w:bookmarkEnd w:id="33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line="360" w:lineRule="auto"/>
        <w:ind w:firstLine="420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展示与该股票相关的财经新闻和公司公告列表，点击可查看详情。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noProof/>
        </w:rPr>
        <w:drawing>
          <wp:inline distT="0" distB="0" distL="114300" distR="114300">
            <wp:extent cx="4886960" cy="2898140"/>
            <wp:effectExtent l="0" t="0" r="8890" b="1651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spacing w:before="240" w:line="300" w:lineRule="auto"/>
        <w:ind w:firstLine="420"/>
        <w:rPr>
          <w:rFonts w:ascii="宋体" w:hAnsi="宋体"/>
        </w:rPr>
      </w:pPr>
      <w:r>
        <w:rPr>
          <w:rFonts w:hint="eastAsia"/>
        </w:rPr>
        <w:t>待补充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34" w:name="_Toc209625953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研报</w:t>
      </w:r>
      <w:bookmarkEnd w:id="34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展示券商等机构发布的与该股票相关的研究报告列表，点击可查看详情（可选，依赖数据源）。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noProof/>
        </w:rPr>
        <w:drawing>
          <wp:inline distT="0" distB="0" distL="114300" distR="114300">
            <wp:extent cx="5285740" cy="2202180"/>
            <wp:effectExtent l="0" t="0" r="10160" b="762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spacing w:before="240" w:line="300" w:lineRule="auto"/>
        <w:ind w:firstLine="420"/>
        <w:rPr>
          <w:rFonts w:ascii="宋体" w:hAnsi="宋体"/>
        </w:rPr>
      </w:pPr>
      <w:r>
        <w:rPr>
          <w:rFonts w:hint="eastAsia"/>
        </w:rPr>
        <w:t>待补充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35" w:name="_Toc209625954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资金流向</w:t>
      </w:r>
      <w:bookmarkEnd w:id="35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before="240" w:line="300" w:lineRule="auto"/>
        <w:ind w:firstLine="420"/>
      </w:pPr>
      <w:r>
        <w:rPr>
          <w:rFonts w:hint="eastAsia"/>
        </w:rPr>
        <w:t>展示个股的资金流入流出情况（可选，依赖数据源）。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noProof/>
        </w:rPr>
        <w:drawing>
          <wp:inline distT="0" distB="0" distL="0" distR="0">
            <wp:extent cx="6188710" cy="3596005"/>
            <wp:effectExtent l="0" t="0" r="254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spacing w:before="240" w:line="300" w:lineRule="auto"/>
        <w:ind w:firstLine="420"/>
        <w:rPr>
          <w:rFonts w:ascii="宋体" w:hAnsi="宋体"/>
        </w:rPr>
      </w:pPr>
      <w:r>
        <w:rPr>
          <w:rFonts w:hint="eastAsia"/>
        </w:rPr>
        <w:t>待补充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36" w:name="_Toc209625955"/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同类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股票</w:t>
      </w:r>
      <w:bookmarkEnd w:id="36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before="240" w:line="300" w:lineRule="auto"/>
        <w:ind w:firstLine="420"/>
      </w:pPr>
      <w:r>
        <w:rPr>
          <w:rFonts w:hint="eastAsia"/>
        </w:rPr>
        <w:t>展示同行业或同概念的关联股票（可选）。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37" w:name="_Toc209625956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智能分析结果</w:t>
      </w:r>
      <w:bookmarkEnd w:id="37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before="240" w:line="300" w:lineRule="auto"/>
        <w:ind w:firstLine="420"/>
      </w:pPr>
      <w:r>
        <w:rPr>
          <w:rFonts w:hint="eastAsia"/>
        </w:rPr>
        <w:t>在该页面或子页面展示该股票的预测价格、预测走势和交易建议（链接到智能分析模块）。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noProof/>
        </w:rPr>
        <w:drawing>
          <wp:inline distT="0" distB="0" distL="114300" distR="114300">
            <wp:extent cx="5060315" cy="3757930"/>
            <wp:effectExtent l="0" t="0" r="6985" b="1397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0315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spacing w:before="240" w:line="300" w:lineRule="auto"/>
        <w:ind w:firstLine="420"/>
        <w:rPr>
          <w:rFonts w:ascii="宋体" w:hAnsi="宋体"/>
        </w:rPr>
      </w:pPr>
      <w:r>
        <w:rPr>
          <w:rFonts w:hint="eastAsia"/>
        </w:rPr>
        <w:t>待补充</w:t>
      </w:r>
      <w:r>
        <w:rPr>
          <w:rFonts w:ascii="宋体" w:hAnsi="宋体" w:hint="eastAsia"/>
        </w:rPr>
        <w:t>。</w:t>
      </w:r>
    </w:p>
    <w:p w:rsidR="00704FE4" w:rsidRDefault="00704FE4">
      <w:pPr>
        <w:spacing w:before="240" w:line="300" w:lineRule="auto"/>
        <w:ind w:firstLine="420"/>
        <w:rPr>
          <w:rFonts w:ascii="宋体" w:hAnsi="宋体"/>
        </w:rPr>
      </w:pP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Theme="minorEastAsia" w:hAnsiTheme="minorEastAsia"/>
          <w:sz w:val="24"/>
          <w:szCs w:val="24"/>
        </w:rPr>
      </w:pPr>
      <w:bookmarkStart w:id="38" w:name="_Toc209625957"/>
      <w:r>
        <w:rPr>
          <w:rFonts w:asciiTheme="minorEastAsia" w:hAnsiTheme="minorEastAsia" w:hint="eastAsia"/>
          <w:sz w:val="24"/>
          <w:szCs w:val="24"/>
        </w:rPr>
        <w:t>智能分析模块</w:t>
      </w:r>
      <w:bookmarkEnd w:id="38"/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该模块集中展示系统的预测和分析结果。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/>
        </w:rPr>
        <w:t>展示指定股票的预测价格、趋势图表、目标价格变化，以及说明预测来源和置信度。</w:t>
      </w:r>
    </w:p>
    <w:p w:rsidR="00704FE4" w:rsidRDefault="00704FE4">
      <w:pPr>
        <w:spacing w:line="360" w:lineRule="auto"/>
        <w:ind w:firstLine="420"/>
        <w:rPr>
          <w:rFonts w:ascii="宋体" w:hAnsi="宋体"/>
        </w:rPr>
      </w:pP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39" w:name="_Toc209625958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预测结果展示</w:t>
      </w:r>
      <w:bookmarkEnd w:id="39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展示指定股票的预测价格走势图或目标价格区间，并说明预测周期和置信度。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rFonts w:ascii="Arial" w:hAnsi="Arial" w:cs="Arial" w:hint="eastAsia"/>
          <w:iCs/>
          <w:noProof/>
          <w:szCs w:val="21"/>
        </w:rPr>
        <w:drawing>
          <wp:inline distT="0" distB="0" distL="114300" distR="114300">
            <wp:extent cx="4864100" cy="4697095"/>
            <wp:effectExtent l="0" t="0" r="12700" b="8255"/>
            <wp:docPr id="13" name="图片 13" descr="screencapture-localhost-8000-analysis-html-2025-05-25-11_33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capture-localhost-8000-analysis-html-2025-05-25-11_33_0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spacing w:before="240" w:line="300" w:lineRule="auto"/>
        <w:ind w:firstLine="420"/>
        <w:rPr>
          <w:rFonts w:ascii="宋体" w:hAnsi="宋体"/>
        </w:rPr>
      </w:pPr>
      <w:r>
        <w:rPr>
          <w:rFonts w:hint="eastAsia"/>
        </w:rPr>
        <w:t>待补充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40" w:name="_Toc209625959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交易建议展示</w:t>
      </w:r>
      <w:bookmarkEnd w:id="40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清晰展示系统对指定股票给出的交易建议（买入/卖出/持有/观望），并提供建议依据（如基于预测、技术信号等）和风险提示。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rFonts w:hint="eastAsia"/>
        </w:rPr>
        <w:t>参考上图。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spacing w:before="240" w:line="300" w:lineRule="auto"/>
        <w:ind w:firstLine="420"/>
        <w:rPr>
          <w:rFonts w:asciiTheme="minorEastAsia" w:hAnsiTheme="minorEastAsia"/>
          <w:color w:val="000000"/>
          <w:sz w:val="24"/>
          <w:szCs w:val="24"/>
        </w:rPr>
      </w:pPr>
      <w:r>
        <w:rPr>
          <w:rFonts w:hint="eastAsia"/>
        </w:rPr>
        <w:t>待补充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41" w:name="_Toc209625960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历史预测回顾</w:t>
      </w:r>
      <w:bookmarkEnd w:id="41"/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查看系统对该股票的历史预测表现（可选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42" w:name="_Toc209625961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选股策略</w:t>
      </w:r>
      <w:bookmarkEnd w:id="42"/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基于预测模型或技术指标提供一些预设的选股策略（可</w:t>
      </w:r>
      <w:r>
        <w:rPr>
          <w:rFonts w:ascii="宋体" w:hAnsi="宋体"/>
        </w:rPr>
        <w:t>选）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Theme="minorEastAsia" w:hAnsiTheme="minorEastAsia"/>
          <w:sz w:val="24"/>
          <w:szCs w:val="24"/>
        </w:rPr>
      </w:pPr>
      <w:bookmarkStart w:id="43" w:name="_Toc209625962"/>
      <w:r>
        <w:rPr>
          <w:rFonts w:asciiTheme="minorEastAsia" w:hAnsiTheme="minorEastAsia" w:hint="eastAsia"/>
          <w:sz w:val="24"/>
          <w:szCs w:val="24"/>
        </w:rPr>
        <w:t>资讯模块</w:t>
      </w:r>
      <w:bookmarkEnd w:id="43"/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/>
        </w:rPr>
        <w:t>该模块提供全面的财经资讯</w:t>
      </w:r>
      <w:r>
        <w:rPr>
          <w:rFonts w:ascii="宋体" w:hAnsi="宋体" w:hint="eastAsia"/>
          <w:b/>
        </w:rPr>
        <w:t>（可</w:t>
      </w:r>
      <w:r>
        <w:rPr>
          <w:rFonts w:ascii="宋体" w:hAnsi="宋体"/>
          <w:b/>
        </w:rPr>
        <w:t>选）</w:t>
      </w:r>
      <w:r>
        <w:rPr>
          <w:rFonts w:ascii="宋体" w:hAnsi="宋体"/>
        </w:rPr>
        <w:t>。</w:t>
      </w:r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  <w:noProof/>
        </w:rPr>
        <w:lastRenderedPageBreak/>
        <w:drawing>
          <wp:inline distT="0" distB="0" distL="114300" distR="114300">
            <wp:extent cx="4481830" cy="5803265"/>
            <wp:effectExtent l="0" t="0" r="13970" b="6985"/>
            <wp:docPr id="14" name="图片 14" descr="screencapture-localhost-8000-news-html-2025-05-25-11_36_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capture-localhost-8000-news-html-2025-05-25-11_36_5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44" w:name="_Toc209625963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财经新闻列表</w:t>
      </w:r>
      <w:bookmarkEnd w:id="44"/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/>
        </w:rPr>
        <w:t>展示最新的财经新闻列表，支持分类</w:t>
      </w:r>
      <w:r>
        <w:rPr>
          <w:rFonts w:ascii="宋体" w:hAnsi="宋体" w:hint="eastAsia"/>
        </w:rPr>
        <w:t>如</w:t>
      </w:r>
      <w:r>
        <w:rPr>
          <w:rFonts w:ascii="宋体" w:hAnsi="宋体"/>
        </w:rPr>
        <w:t>宏观、行业、公司等（</w:t>
      </w:r>
      <w:r>
        <w:rPr>
          <w:rFonts w:ascii="宋体" w:hAnsi="宋体" w:hint="eastAsia"/>
        </w:rPr>
        <w:t>可选</w:t>
      </w:r>
      <w:r>
        <w:rPr>
          <w:rFonts w:ascii="宋体" w:hAnsi="宋体"/>
        </w:rPr>
        <w:t>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45" w:name="_Toc209625964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新闻详情</w:t>
      </w:r>
      <w:bookmarkEnd w:id="45"/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/>
        </w:rPr>
        <w:t>点击新闻列表项查看新闻全文（</w:t>
      </w:r>
      <w:r>
        <w:rPr>
          <w:rFonts w:ascii="宋体" w:hAnsi="宋体" w:hint="eastAsia"/>
        </w:rPr>
        <w:t>可选</w:t>
      </w:r>
      <w:r>
        <w:rPr>
          <w:rFonts w:ascii="宋体" w:hAnsi="宋体"/>
        </w:rPr>
        <w:t>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46" w:name="_Toc209625965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研报中心</w:t>
      </w:r>
      <w:bookmarkEnd w:id="46"/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/>
        </w:rPr>
        <w:t>集中展示各类研究报告列表，支持按机构、行业、股票等筛选（可选）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47" w:name="_Toc209625966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7x24快讯</w:t>
      </w:r>
      <w:bookmarkEnd w:id="47"/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/>
        </w:rPr>
        <w:t>提供实时市场快讯（可选）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Theme="minorEastAsia" w:hAnsiTheme="minorEastAsia"/>
          <w:sz w:val="24"/>
          <w:szCs w:val="24"/>
        </w:rPr>
      </w:pPr>
      <w:bookmarkStart w:id="48" w:name="_Toc209625967"/>
      <w:r>
        <w:rPr>
          <w:rFonts w:asciiTheme="minorEastAsia" w:hAnsiTheme="minorEastAsia" w:hint="eastAsia"/>
          <w:sz w:val="24"/>
          <w:szCs w:val="24"/>
        </w:rPr>
        <w:t>我的模块</w:t>
      </w:r>
      <w:bookmarkEnd w:id="48"/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/>
        </w:rPr>
        <w:t>该模块提供用户相关的设置和信息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49" w:name="_Toc209625968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用户信息展示</w:t>
      </w:r>
      <w:bookmarkEnd w:id="49"/>
    </w:p>
    <w:p w:rsidR="00704FE4" w:rsidRDefault="00EB4DDC">
      <w:pPr>
        <w:tabs>
          <w:tab w:val="left" w:pos="420"/>
        </w:tabs>
        <w:spacing w:line="360" w:lineRule="auto"/>
        <w:ind w:left="420"/>
        <w:rPr>
          <w:rFonts w:ascii="宋体" w:hAnsi="宋体"/>
        </w:rPr>
      </w:pPr>
      <w:r>
        <w:rPr>
          <w:rFonts w:ascii="宋体" w:hAnsi="宋体"/>
        </w:rPr>
        <w:t>展示用户的基本信息</w:t>
      </w:r>
      <w:r>
        <w:rPr>
          <w:rFonts w:ascii="宋体" w:hAnsi="宋体" w:hint="eastAsia"/>
        </w:rPr>
        <w:t>，如</w:t>
      </w:r>
      <w:r>
        <w:rPr>
          <w:rFonts w:ascii="宋体" w:hAnsi="宋体"/>
        </w:rPr>
        <w:t>用户名、注册时间等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50" w:name="_Toc209625969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个人信息修改</w:t>
      </w:r>
      <w:bookmarkEnd w:id="50"/>
    </w:p>
    <w:p w:rsidR="00704FE4" w:rsidRDefault="00EB4DDC">
      <w:pPr>
        <w:tabs>
          <w:tab w:val="left" w:pos="420"/>
        </w:tabs>
        <w:spacing w:line="360" w:lineRule="auto"/>
        <w:ind w:left="420"/>
        <w:rPr>
          <w:rFonts w:ascii="宋体" w:hAnsi="宋体"/>
        </w:rPr>
      </w:pPr>
      <w:r>
        <w:rPr>
          <w:rFonts w:ascii="宋体" w:hAnsi="宋体"/>
        </w:rPr>
        <w:t>支持修改头像、昵称等（可选）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51" w:name="_Toc209625970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密码修改</w:t>
      </w:r>
      <w:bookmarkEnd w:id="51"/>
    </w:p>
    <w:p w:rsidR="00704FE4" w:rsidRDefault="00EB4DDC">
      <w:pPr>
        <w:tabs>
          <w:tab w:val="left" w:pos="420"/>
        </w:tabs>
        <w:spacing w:line="360" w:lineRule="auto"/>
        <w:ind w:left="420"/>
        <w:rPr>
          <w:rFonts w:ascii="宋体" w:hAnsi="宋体"/>
        </w:rPr>
      </w:pPr>
      <w:r>
        <w:t>支持修改登录密码</w:t>
      </w:r>
      <w:r>
        <w:rPr>
          <w:rFonts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52" w:name="_Toc209625971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消息中心</w:t>
      </w:r>
      <w:bookmarkEnd w:id="52"/>
    </w:p>
    <w:p w:rsidR="00704FE4" w:rsidRDefault="00EB4DDC">
      <w:pPr>
        <w:tabs>
          <w:tab w:val="left" w:pos="420"/>
        </w:tabs>
        <w:spacing w:line="360" w:lineRule="auto"/>
        <w:ind w:left="420"/>
        <w:rPr>
          <w:rFonts w:ascii="宋体" w:hAnsi="宋体"/>
        </w:rPr>
      </w:pPr>
      <w:r>
        <w:rPr>
          <w:rFonts w:ascii="宋体" w:hAnsi="宋体"/>
        </w:rPr>
        <w:t>接收系统通知、公告等（可选）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53" w:name="_Toc209625972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设置</w:t>
      </w:r>
      <w:bookmarkEnd w:id="53"/>
    </w:p>
    <w:p w:rsidR="00704FE4" w:rsidRDefault="00EB4DDC">
      <w:pPr>
        <w:tabs>
          <w:tab w:val="left" w:pos="420"/>
        </w:tabs>
        <w:spacing w:line="360" w:lineRule="auto"/>
        <w:ind w:left="420"/>
        <w:rPr>
          <w:rFonts w:ascii="宋体" w:hAnsi="宋体"/>
        </w:rPr>
      </w:pPr>
      <w:r>
        <w:rPr>
          <w:rFonts w:ascii="宋体" w:hAnsi="宋体"/>
        </w:rPr>
        <w:t>提供</w:t>
      </w:r>
      <w:r>
        <w:rPr>
          <w:rFonts w:ascii="宋体" w:hAnsi="宋体" w:hint="eastAsia"/>
        </w:rPr>
        <w:t>web应用</w:t>
      </w:r>
      <w:r>
        <w:rPr>
          <w:rFonts w:ascii="宋体" w:hAnsi="宋体"/>
        </w:rPr>
        <w:t>相关的设置选项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如行情刷新频率、图表默认指标、缓存清理等（可选）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54" w:name="_Toc209625973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帮助与反馈</w:t>
      </w:r>
      <w:bookmarkEnd w:id="54"/>
    </w:p>
    <w:p w:rsidR="00704FE4" w:rsidRDefault="00EB4DDC">
      <w:pPr>
        <w:tabs>
          <w:tab w:val="left" w:pos="420"/>
        </w:tabs>
        <w:spacing w:line="360" w:lineRule="auto"/>
        <w:ind w:left="420"/>
        <w:rPr>
          <w:rFonts w:ascii="宋体" w:hAnsi="宋体"/>
        </w:rPr>
      </w:pPr>
      <w:r>
        <w:rPr>
          <w:rFonts w:ascii="宋体" w:hAnsi="宋体"/>
        </w:rPr>
        <w:t>提供常见问题解答和用户反馈入口（可选）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55" w:name="_Toc209625974"/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关于我们</w:t>
      </w:r>
      <w:bookmarkEnd w:id="55"/>
    </w:p>
    <w:p w:rsidR="00704FE4" w:rsidRDefault="00EB4DDC">
      <w:pPr>
        <w:tabs>
          <w:tab w:val="left" w:pos="420"/>
        </w:tabs>
        <w:spacing w:line="360" w:lineRule="auto"/>
        <w:ind w:left="420"/>
        <w:rPr>
          <w:rFonts w:ascii="宋体" w:hAnsi="宋体"/>
        </w:rPr>
      </w:pPr>
      <w:r>
        <w:rPr>
          <w:rFonts w:ascii="宋体" w:hAnsi="宋体"/>
        </w:rPr>
        <w:t>展示</w:t>
      </w:r>
      <w:r>
        <w:rPr>
          <w:rFonts w:ascii="宋体" w:hAnsi="宋体" w:hint="eastAsia"/>
        </w:rPr>
        <w:t>web应用</w:t>
      </w:r>
      <w:r>
        <w:rPr>
          <w:rFonts w:ascii="宋体" w:hAnsi="宋体"/>
        </w:rPr>
        <w:t>版本信息、公司信息、免责声明等（可选）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Theme="minorEastAsia" w:hAnsiTheme="minorEastAsia"/>
          <w:sz w:val="24"/>
          <w:szCs w:val="24"/>
        </w:rPr>
      </w:pPr>
      <w:bookmarkStart w:id="56" w:name="_Toc209625975"/>
      <w:r>
        <w:rPr>
          <w:rFonts w:asciiTheme="minorEastAsia" w:hAnsiTheme="minorEastAsia" w:hint="eastAsia"/>
          <w:sz w:val="24"/>
          <w:szCs w:val="24"/>
        </w:rPr>
        <w:t>全局功能</w:t>
      </w:r>
      <w:bookmarkEnd w:id="56"/>
    </w:p>
    <w:p w:rsidR="00704FE4" w:rsidRDefault="00EB4DDC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/>
        </w:rPr>
        <w:t>该模块提供用户</w:t>
      </w:r>
      <w:r>
        <w:rPr>
          <w:rFonts w:ascii="宋体" w:hAnsi="宋体" w:hint="eastAsia"/>
        </w:rPr>
        <w:t>认证</w:t>
      </w:r>
      <w:r>
        <w:rPr>
          <w:rFonts w:ascii="宋体" w:hAnsi="宋体"/>
        </w:rPr>
        <w:t>相关的注册、登录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退出登录</w:t>
      </w:r>
      <w:r>
        <w:rPr>
          <w:rFonts w:ascii="宋体" w:hAnsi="宋体" w:hint="eastAsia"/>
        </w:rPr>
        <w:t>等</w:t>
      </w:r>
      <w:r>
        <w:rPr>
          <w:rFonts w:ascii="宋体" w:hAnsi="宋体"/>
        </w:rPr>
        <w:t>功能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color w:val="00B0F0"/>
          <w:sz w:val="21"/>
          <w:szCs w:val="21"/>
        </w:rPr>
      </w:pPr>
      <w:bookmarkStart w:id="57" w:name="_Toc209625976"/>
      <w:r>
        <w:rPr>
          <w:rFonts w:asciiTheme="minorEastAsia" w:eastAsiaTheme="minorEastAsia" w:hAnsiTheme="minorEastAsia" w:hint="eastAsia"/>
          <w:color w:val="00B0F0"/>
          <w:sz w:val="21"/>
          <w:szCs w:val="21"/>
        </w:rPr>
        <w:t>用户登录</w:t>
      </w:r>
      <w:bookmarkEnd w:id="57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tabs>
          <w:tab w:val="left" w:pos="420"/>
        </w:tabs>
        <w:spacing w:line="360" w:lineRule="auto"/>
        <w:ind w:left="420"/>
        <w:rPr>
          <w:rFonts w:ascii="宋体" w:hAnsi="宋体"/>
        </w:rPr>
      </w:pPr>
      <w:r>
        <w:rPr>
          <w:rFonts w:ascii="宋体" w:hAnsi="宋体" w:hint="eastAsia"/>
        </w:rPr>
        <w:t>略。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略。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使用角色</w:t>
      </w:r>
    </w:p>
    <w:p w:rsidR="00704FE4" w:rsidRDefault="00EB4DDC">
      <w:pPr>
        <w:ind w:firstLine="420"/>
      </w:pPr>
      <w:r>
        <w:rPr>
          <w:rFonts w:hint="eastAsia"/>
        </w:rPr>
        <w:t>略。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overflowPunct w:val="0"/>
        <w:autoSpaceDE w:val="0"/>
        <w:autoSpaceDN w:val="0"/>
        <w:adjustRightInd w:val="0"/>
        <w:spacing w:before="120" w:after="120" w:line="360" w:lineRule="auto"/>
        <w:ind w:firstLine="360"/>
        <w:textAlignment w:val="baseline"/>
        <w:rPr>
          <w:rFonts w:ascii="Arial" w:hAnsi="Arial" w:cs="Arial"/>
          <w:iCs/>
          <w:szCs w:val="21"/>
        </w:rPr>
      </w:pPr>
      <w:r>
        <w:rPr>
          <w:rFonts w:ascii="Arial" w:hAnsi="Arial" w:cs="Arial" w:hint="eastAsia"/>
          <w:iCs/>
          <w:noProof/>
          <w:szCs w:val="21"/>
        </w:rPr>
        <w:drawing>
          <wp:inline distT="0" distB="0" distL="114300" distR="114300">
            <wp:extent cx="5133975" cy="2548255"/>
            <wp:effectExtent l="0" t="0" r="9525" b="4445"/>
            <wp:docPr id="15" name="图片 15" descr="screencapture-localhost-8000-login-html-2025-05-25-11_51_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reencapture-localhost-8000-login-html-2025-05-25-11_51_4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数据元素</w:t>
      </w:r>
    </w:p>
    <w:p w:rsidR="00704FE4" w:rsidRDefault="00EB4DDC">
      <w:pPr>
        <w:pStyle w:val="af2"/>
        <w:overflowPunct w:val="0"/>
        <w:autoSpaceDE w:val="0"/>
        <w:autoSpaceDN w:val="0"/>
        <w:adjustRightInd w:val="0"/>
        <w:spacing w:before="120" w:after="120" w:line="360" w:lineRule="auto"/>
        <w:ind w:left="420" w:firstLineChars="0" w:firstLine="0"/>
        <w:textAlignment w:val="baseline"/>
        <w:rPr>
          <w:rFonts w:ascii="Arial" w:hAnsi="Arial" w:cs="Arial"/>
          <w:iCs/>
          <w:szCs w:val="21"/>
        </w:rPr>
      </w:pPr>
      <w:r>
        <w:rPr>
          <w:rFonts w:ascii="Arial" w:hAnsi="Arial" w:cs="Arial" w:hint="eastAsia"/>
          <w:iCs/>
          <w:szCs w:val="21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pStyle w:val="af2"/>
        <w:overflowPunct w:val="0"/>
        <w:autoSpaceDE w:val="0"/>
        <w:autoSpaceDN w:val="0"/>
        <w:adjustRightInd w:val="0"/>
        <w:spacing w:before="120" w:after="120" w:line="360" w:lineRule="auto"/>
        <w:ind w:left="420" w:firstLineChars="0" w:firstLine="0"/>
        <w:textAlignment w:val="baseline"/>
        <w:rPr>
          <w:rFonts w:ascii="Arial" w:hAnsi="Arial" w:cs="Arial"/>
          <w:iCs/>
          <w:szCs w:val="21"/>
        </w:rPr>
      </w:pPr>
      <w:r>
        <w:rPr>
          <w:rFonts w:ascii="Arial" w:hAnsi="Arial" w:cs="Arial" w:hint="eastAsia"/>
          <w:iCs/>
          <w:szCs w:val="21"/>
        </w:rPr>
        <w:t>待补充。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58" w:name="_Toc209625977"/>
      <w:r>
        <w:rPr>
          <w:rFonts w:asciiTheme="minorEastAsia" w:eastAsiaTheme="minorEastAsia" w:hAnsiTheme="minorEastAsia" w:hint="eastAsia"/>
          <w:sz w:val="21"/>
          <w:szCs w:val="21"/>
        </w:rPr>
        <w:t>用户注册</w:t>
      </w:r>
      <w:bookmarkEnd w:id="58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tabs>
          <w:tab w:val="left" w:pos="420"/>
        </w:tabs>
        <w:spacing w:line="360" w:lineRule="auto"/>
        <w:ind w:left="420"/>
        <w:rPr>
          <w:rFonts w:ascii="宋体" w:hAnsi="宋体"/>
        </w:rPr>
      </w:pPr>
      <w:r>
        <w:rPr>
          <w:rFonts w:ascii="宋体" w:hAnsi="宋体" w:hint="eastAsia"/>
        </w:rPr>
        <w:t>略。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业务流程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略。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使用角色</w:t>
      </w:r>
    </w:p>
    <w:p w:rsidR="00704FE4" w:rsidRDefault="00EB4DDC">
      <w:pPr>
        <w:ind w:firstLine="420"/>
      </w:pPr>
      <w:r>
        <w:rPr>
          <w:rFonts w:hint="eastAsia"/>
        </w:rPr>
        <w:t>略。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overflowPunct w:val="0"/>
        <w:autoSpaceDE w:val="0"/>
        <w:autoSpaceDN w:val="0"/>
        <w:adjustRightInd w:val="0"/>
        <w:spacing w:before="120" w:after="120" w:line="360" w:lineRule="auto"/>
        <w:ind w:firstLine="360"/>
        <w:textAlignment w:val="baseline"/>
        <w:rPr>
          <w:rFonts w:ascii="Arial" w:hAnsi="Arial" w:cs="Arial"/>
          <w:iCs/>
          <w:szCs w:val="21"/>
        </w:rPr>
      </w:pPr>
      <w:r>
        <w:rPr>
          <w:rFonts w:ascii="Arial" w:hAnsi="Arial" w:cs="Arial" w:hint="eastAsia"/>
          <w:iCs/>
          <w:szCs w:val="21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pStyle w:val="af2"/>
        <w:overflowPunct w:val="0"/>
        <w:autoSpaceDE w:val="0"/>
        <w:autoSpaceDN w:val="0"/>
        <w:adjustRightInd w:val="0"/>
        <w:spacing w:before="120" w:after="120" w:line="360" w:lineRule="auto"/>
        <w:ind w:left="420" w:firstLineChars="0" w:firstLine="0"/>
        <w:textAlignment w:val="baseline"/>
        <w:rPr>
          <w:rFonts w:ascii="Arial" w:hAnsi="Arial" w:cs="Arial"/>
          <w:iCs/>
          <w:szCs w:val="21"/>
        </w:rPr>
      </w:pPr>
      <w:r>
        <w:rPr>
          <w:rFonts w:ascii="Arial" w:hAnsi="Arial" w:cs="Arial" w:hint="eastAsia"/>
          <w:iCs/>
          <w:szCs w:val="21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pStyle w:val="af2"/>
        <w:overflowPunct w:val="0"/>
        <w:autoSpaceDE w:val="0"/>
        <w:autoSpaceDN w:val="0"/>
        <w:adjustRightInd w:val="0"/>
        <w:spacing w:before="120" w:after="120" w:line="360" w:lineRule="auto"/>
        <w:ind w:left="420" w:firstLineChars="0" w:firstLine="0"/>
        <w:textAlignment w:val="baseline"/>
        <w:rPr>
          <w:rFonts w:ascii="Arial" w:hAnsi="Arial" w:cs="Arial"/>
          <w:iCs/>
          <w:szCs w:val="21"/>
        </w:rPr>
      </w:pPr>
      <w:r>
        <w:rPr>
          <w:rFonts w:ascii="Arial" w:hAnsi="Arial" w:cs="Arial" w:hint="eastAsia"/>
          <w:iCs/>
          <w:szCs w:val="21"/>
        </w:rPr>
        <w:t>待补充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59" w:name="_Toc209625978"/>
      <w:r>
        <w:rPr>
          <w:rFonts w:asciiTheme="minorEastAsia" w:eastAsiaTheme="minorEastAsia" w:hAnsiTheme="minorEastAsia" w:hint="eastAsia"/>
          <w:sz w:val="21"/>
          <w:szCs w:val="21"/>
        </w:rPr>
        <w:t>退出登录</w:t>
      </w:r>
      <w:bookmarkEnd w:id="59"/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功能需求</w:t>
      </w:r>
    </w:p>
    <w:p w:rsidR="00704FE4" w:rsidRDefault="00EB4DDC">
      <w:pPr>
        <w:tabs>
          <w:tab w:val="left" w:pos="420"/>
        </w:tabs>
        <w:spacing w:line="360" w:lineRule="auto"/>
        <w:ind w:left="420"/>
        <w:rPr>
          <w:rFonts w:ascii="宋体" w:hAnsi="宋体"/>
        </w:rPr>
      </w:pPr>
      <w:r>
        <w:rPr>
          <w:rFonts w:ascii="宋体" w:hAnsi="宋体" w:hint="eastAsia"/>
        </w:rPr>
        <w:t>略。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lastRenderedPageBreak/>
        <w:t>业务流程</w:t>
      </w:r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略。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使用角色</w:t>
      </w:r>
    </w:p>
    <w:p w:rsidR="00704FE4" w:rsidRDefault="00EB4DDC">
      <w:pPr>
        <w:ind w:firstLine="420"/>
      </w:pPr>
      <w:r>
        <w:rPr>
          <w:rFonts w:hint="eastAsia"/>
        </w:rPr>
        <w:t>略。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页面原型</w:t>
      </w:r>
    </w:p>
    <w:p w:rsidR="00704FE4" w:rsidRDefault="00EB4DDC">
      <w:pPr>
        <w:overflowPunct w:val="0"/>
        <w:autoSpaceDE w:val="0"/>
        <w:autoSpaceDN w:val="0"/>
        <w:adjustRightInd w:val="0"/>
        <w:spacing w:before="120" w:after="120" w:line="360" w:lineRule="auto"/>
        <w:ind w:firstLine="360"/>
        <w:textAlignment w:val="baseline"/>
        <w:rPr>
          <w:rFonts w:ascii="Arial" w:hAnsi="Arial" w:cs="Arial"/>
          <w:iCs/>
          <w:szCs w:val="21"/>
        </w:rPr>
      </w:pPr>
      <w:r>
        <w:rPr>
          <w:noProof/>
        </w:rPr>
        <w:drawing>
          <wp:inline distT="0" distB="0" distL="114300" distR="114300">
            <wp:extent cx="6186805" cy="1207135"/>
            <wp:effectExtent l="0" t="0" r="4445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数据元素</w:t>
      </w:r>
    </w:p>
    <w:p w:rsidR="00704FE4" w:rsidRDefault="00EB4DDC">
      <w:pPr>
        <w:pStyle w:val="af2"/>
        <w:overflowPunct w:val="0"/>
        <w:autoSpaceDE w:val="0"/>
        <w:autoSpaceDN w:val="0"/>
        <w:adjustRightInd w:val="0"/>
        <w:spacing w:before="120" w:after="120" w:line="360" w:lineRule="auto"/>
        <w:ind w:left="420" w:firstLineChars="0" w:firstLine="0"/>
        <w:textAlignment w:val="baseline"/>
        <w:rPr>
          <w:rFonts w:ascii="Arial" w:hAnsi="Arial" w:cs="Arial"/>
          <w:iCs/>
          <w:szCs w:val="21"/>
        </w:rPr>
      </w:pPr>
      <w:r>
        <w:rPr>
          <w:rFonts w:ascii="Arial" w:hAnsi="Arial" w:cs="Arial" w:hint="eastAsia"/>
          <w:iCs/>
          <w:szCs w:val="21"/>
        </w:rPr>
        <w:t>待补充。</w:t>
      </w:r>
    </w:p>
    <w:p w:rsidR="00704FE4" w:rsidRDefault="00EB4DDC">
      <w:pPr>
        <w:pStyle w:val="5"/>
        <w:numPr>
          <w:ilvl w:val="4"/>
          <w:numId w:val="1"/>
        </w:numPr>
        <w:snapToGrid w:val="0"/>
        <w:ind w:left="42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业务规则</w:t>
      </w:r>
    </w:p>
    <w:p w:rsidR="00704FE4" w:rsidRDefault="00EB4DDC">
      <w:pPr>
        <w:pStyle w:val="af2"/>
        <w:overflowPunct w:val="0"/>
        <w:autoSpaceDE w:val="0"/>
        <w:autoSpaceDN w:val="0"/>
        <w:adjustRightInd w:val="0"/>
        <w:spacing w:before="120" w:after="120" w:line="360" w:lineRule="auto"/>
        <w:ind w:left="420" w:firstLineChars="0" w:firstLine="0"/>
        <w:textAlignment w:val="baseline"/>
        <w:rPr>
          <w:rFonts w:ascii="Arial" w:hAnsi="Arial" w:cs="Arial"/>
          <w:iCs/>
          <w:szCs w:val="21"/>
        </w:rPr>
      </w:pPr>
      <w:r>
        <w:rPr>
          <w:rFonts w:ascii="Arial" w:hAnsi="Arial" w:cs="Arial" w:hint="eastAsia"/>
          <w:iCs/>
          <w:szCs w:val="21"/>
        </w:rPr>
        <w:t>待补充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60" w:name="_Toc209625979"/>
      <w:r>
        <w:rPr>
          <w:rFonts w:asciiTheme="minorEastAsia" w:eastAsiaTheme="minorEastAsia" w:hAnsiTheme="minorEastAsia" w:hint="eastAsia"/>
          <w:sz w:val="28"/>
          <w:szCs w:val="28"/>
        </w:rPr>
        <w:t>后端（A</w:t>
      </w:r>
      <w:r>
        <w:rPr>
          <w:rFonts w:asciiTheme="minorEastAsia" w:eastAsiaTheme="minorEastAsia" w:hAnsiTheme="minorEastAsia"/>
          <w:sz w:val="28"/>
          <w:szCs w:val="28"/>
        </w:rPr>
        <w:t>DMIN</w:t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/>
          <w:sz w:val="28"/>
          <w:szCs w:val="28"/>
        </w:rPr>
        <w:t>管理</w:t>
      </w:r>
      <w:bookmarkEnd w:id="60"/>
    </w:p>
    <w:p w:rsidR="00704FE4" w:rsidRDefault="00EB4DDC">
      <w:pPr>
        <w:ind w:firstLine="420"/>
      </w:pPr>
      <w:r>
        <w:t>后端管理</w:t>
      </w:r>
      <w:r>
        <w:rPr>
          <w:rFonts w:hint="eastAsia"/>
        </w:rPr>
        <w:t>子系统</w:t>
      </w:r>
      <w:r>
        <w:t>供系统管理员使用，进行系统配置、数据管理和用户管理。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b w:val="0"/>
          <w:bCs w:val="0"/>
          <w:color w:val="auto"/>
          <w:sz w:val="21"/>
          <w:szCs w:val="22"/>
        </w:rPr>
      </w:pPr>
      <w:bookmarkStart w:id="61" w:name="_Toc209625980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管理员认证</w:t>
      </w:r>
      <w:bookmarkEnd w:id="61"/>
    </w:p>
    <w:p w:rsidR="00704FE4" w:rsidRDefault="00EB4DDC">
      <w:pPr>
        <w:ind w:firstLine="420"/>
      </w:pPr>
      <w:r>
        <w:t>管理员登录管理后台。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62" w:name="_Toc209625981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用户管理</w:t>
      </w:r>
      <w:bookmarkEnd w:id="62"/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63" w:name="_Toc209625982"/>
      <w:r>
        <w:rPr>
          <w:rFonts w:asciiTheme="minorEastAsia" w:eastAsiaTheme="minorEastAsia" w:hAnsiTheme="minorEastAsia" w:hint="eastAsia"/>
          <w:sz w:val="21"/>
          <w:szCs w:val="21"/>
        </w:rPr>
        <w:t>功能需求</w:t>
      </w:r>
      <w:bookmarkEnd w:id="63"/>
    </w:p>
    <w:p w:rsidR="00704FE4" w:rsidRDefault="00EB4DDC">
      <w:pPr>
        <w:ind w:firstLine="420"/>
        <w:rPr>
          <w:rFonts w:ascii="宋体" w:hAnsi="宋体"/>
        </w:rPr>
      </w:pPr>
      <w:r>
        <w:rPr>
          <w:rFonts w:ascii="宋体" w:hAnsi="宋体"/>
        </w:rPr>
        <w:t>查看、管理用户账号、权限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64" w:name="_Toc209625983"/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业务流程</w:t>
      </w:r>
      <w:bookmarkEnd w:id="64"/>
    </w:p>
    <w:p w:rsidR="00704FE4" w:rsidRDefault="00EB4DDC">
      <w:pPr>
        <w:ind w:left="420"/>
      </w:pPr>
      <w:r>
        <w:rPr>
          <w:rFonts w:hint="eastAsia"/>
        </w:rPr>
        <w:t>待补充。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65" w:name="_Toc209625984"/>
      <w:r>
        <w:rPr>
          <w:rFonts w:asciiTheme="minorEastAsia" w:eastAsiaTheme="minorEastAsia" w:hAnsiTheme="minorEastAsia" w:hint="eastAsia"/>
          <w:sz w:val="21"/>
          <w:szCs w:val="21"/>
        </w:rPr>
        <w:t>页面原型</w:t>
      </w:r>
      <w:bookmarkEnd w:id="65"/>
    </w:p>
    <w:p w:rsidR="00704FE4" w:rsidRDefault="00EB4DDC">
      <w:pPr>
        <w:ind w:firstLine="420"/>
        <w:rPr>
          <w:rFonts w:ascii="Arial" w:hAnsi="Arial" w:cs="Arial"/>
          <w:iCs/>
          <w:szCs w:val="21"/>
        </w:rPr>
      </w:pPr>
      <w:r>
        <w:rPr>
          <w:rFonts w:hint="eastAsia"/>
        </w:rPr>
        <w:t>待补充。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66" w:name="_Toc209625985"/>
      <w:r>
        <w:rPr>
          <w:rFonts w:asciiTheme="minorEastAsia" w:eastAsiaTheme="minorEastAsia" w:hAnsiTheme="minorEastAsia" w:hint="eastAsia"/>
          <w:sz w:val="21"/>
          <w:szCs w:val="21"/>
        </w:rPr>
        <w:t>数据元素</w:t>
      </w:r>
      <w:bookmarkEnd w:id="66"/>
    </w:p>
    <w:p w:rsidR="00704FE4" w:rsidRDefault="00EB4DDC">
      <w:pPr>
        <w:spacing w:line="360" w:lineRule="auto"/>
        <w:ind w:firstLine="420"/>
      </w:pPr>
      <w:r>
        <w:rPr>
          <w:rFonts w:hint="eastAsia"/>
        </w:rPr>
        <w:t>待补充。</w:t>
      </w:r>
    </w:p>
    <w:p w:rsidR="00704FE4" w:rsidRDefault="00EB4DDC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67" w:name="_Toc209625986"/>
      <w:r>
        <w:rPr>
          <w:rFonts w:asciiTheme="minorEastAsia" w:eastAsiaTheme="minorEastAsia" w:hAnsiTheme="minorEastAsia" w:hint="eastAsia"/>
          <w:sz w:val="21"/>
          <w:szCs w:val="21"/>
        </w:rPr>
        <w:t>业务规则</w:t>
      </w:r>
      <w:bookmarkEnd w:id="67"/>
    </w:p>
    <w:p w:rsidR="00704FE4" w:rsidRDefault="00EB4DDC">
      <w:pPr>
        <w:spacing w:before="240" w:line="300" w:lineRule="auto"/>
        <w:ind w:firstLine="420"/>
        <w:rPr>
          <w:rFonts w:ascii="宋体" w:hAnsi="宋体"/>
        </w:rPr>
      </w:pPr>
      <w:r>
        <w:rPr>
          <w:rFonts w:hint="eastAsia"/>
        </w:rPr>
        <w:t>待补充</w:t>
      </w:r>
      <w:r>
        <w:rPr>
          <w:rFonts w:ascii="宋体" w:hAnsi="宋体"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68" w:name="_Toc209625987"/>
      <w:r>
        <w:rPr>
          <w:rFonts w:ascii="宋体" w:eastAsia="宋体" w:hAnsi="宋体" w:cs="宋体" w:hint="eastAsia"/>
          <w:color w:val="1B1C1D"/>
          <w:sz w:val="24"/>
          <w:szCs w:val="24"/>
        </w:rPr>
        <w:t>数据源配置</w:t>
      </w:r>
      <w:bookmarkEnd w:id="68"/>
    </w:p>
    <w:p w:rsidR="00704FE4" w:rsidRDefault="00EB4DDC">
      <w:pPr>
        <w:ind w:firstLine="420"/>
      </w:pPr>
      <w:r>
        <w:t>配置和管理外部数据源连接信息。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69" w:name="_Toc209625988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数据采集任务管理</w:t>
      </w:r>
      <w:bookmarkEnd w:id="69"/>
    </w:p>
    <w:p w:rsidR="00704FE4" w:rsidRDefault="00EB4DDC">
      <w:pPr>
        <w:ind w:firstLine="420"/>
      </w:pPr>
      <w:r>
        <w:t>配置、启动、停止、监控数据采集任务</w:t>
      </w:r>
      <w:r>
        <w:rPr>
          <w:rFonts w:hint="eastAsia"/>
        </w:rPr>
        <w:t>，如</w:t>
      </w:r>
      <w:r>
        <w:t>按股票、按数据类型、按频率。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70" w:name="_Toc209625989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数据监控与告警</w:t>
      </w:r>
      <w:bookmarkEnd w:id="70"/>
    </w:p>
    <w:p w:rsidR="00704FE4" w:rsidRDefault="00EB4DDC">
      <w:pPr>
        <w:ind w:firstLine="420"/>
      </w:pPr>
      <w:r>
        <w:t>监控数据采集的成功率、延迟，并在异常时触发告警。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71" w:name="_Toc209625990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预测模型管理</w:t>
      </w:r>
      <w:bookmarkEnd w:id="71"/>
    </w:p>
    <w:p w:rsidR="00704FE4" w:rsidRDefault="00EB4DDC">
      <w:pPr>
        <w:ind w:firstLine="420"/>
      </w:pPr>
      <w:r>
        <w:t>上传、配置、训练、评估、切换预测模型版本</w:t>
      </w:r>
      <w:r>
        <w:rPr>
          <w:rFonts w:hint="eastAsia"/>
        </w:rPr>
        <w:t>(</w:t>
      </w:r>
      <w:r>
        <w:rPr>
          <w:rFonts w:hint="eastAsia"/>
        </w:rPr>
        <w:t>可选</w:t>
      </w:r>
      <w:r>
        <w:t>)</w:t>
      </w:r>
      <w: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72" w:name="_Toc209625991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系统日志</w:t>
      </w:r>
      <w:bookmarkEnd w:id="72"/>
    </w:p>
    <w:p w:rsidR="00704FE4" w:rsidRDefault="00EB4DDC">
      <w:pPr>
        <w:ind w:firstLine="420"/>
      </w:pPr>
      <w:r>
        <w:t>查看系统运行日志、</w:t>
      </w:r>
      <w:r>
        <w:t>API</w:t>
      </w:r>
      <w:r>
        <w:t>调用日志、错误日志</w:t>
      </w:r>
      <w:r>
        <w:rPr>
          <w:rFonts w:hint="eastAsia"/>
        </w:rPr>
        <w:t>(</w:t>
      </w:r>
      <w:r>
        <w:rPr>
          <w:rFonts w:hint="eastAsia"/>
        </w:rPr>
        <w:t>可选</w:t>
      </w:r>
      <w:r>
        <w:t>)</w:t>
      </w:r>
      <w: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73" w:name="_Toc209625992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内容管理</w:t>
      </w:r>
      <w:bookmarkEnd w:id="73"/>
    </w:p>
    <w:p w:rsidR="00704FE4" w:rsidRDefault="00EB4DDC">
      <w:pPr>
        <w:ind w:firstLine="420"/>
      </w:pPr>
      <w:r>
        <w:t>管理财经新闻、公告、研报等信息如果</w:t>
      </w:r>
      <w:r>
        <w:rPr>
          <w:rFonts w:hint="eastAsia"/>
        </w:rPr>
        <w:t>(</w:t>
      </w:r>
      <w:r>
        <w:t>系统自行维护部分内容）</w:t>
      </w:r>
      <w:r>
        <w:rPr>
          <w:rFonts w:hint="eastAsia"/>
        </w:rPr>
        <w:t>,</w:t>
      </w:r>
      <w:r>
        <w:rPr>
          <w:rFonts w:hint="eastAsia"/>
        </w:rPr>
        <w:t>可选</w:t>
      </w:r>
      <w: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74" w:name="_Toc209625993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系统公告发布</w:t>
      </w:r>
      <w:bookmarkEnd w:id="74"/>
    </w:p>
    <w:p w:rsidR="00704FE4" w:rsidRDefault="00EB4DDC">
      <w:pPr>
        <w:ind w:firstLine="420"/>
      </w:pPr>
      <w:r>
        <w:t>发布系统公告给前端用户</w:t>
      </w:r>
      <w:r>
        <w:rPr>
          <w:rFonts w:hint="eastAsia"/>
        </w:rPr>
        <w:t>(</w:t>
      </w:r>
      <w:r>
        <w:rPr>
          <w:rFonts w:hint="eastAsia"/>
        </w:rPr>
        <w:t>可选</w:t>
      </w:r>
      <w:r>
        <w:t>)</w:t>
      </w:r>
      <w:r>
        <w:t>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75" w:name="_Toc209625994"/>
      <w:r>
        <w:rPr>
          <w:rFonts w:asciiTheme="minorEastAsia" w:eastAsiaTheme="minorEastAsia" w:hAnsiTheme="minorEastAsia" w:hint="eastAsia"/>
          <w:sz w:val="28"/>
          <w:szCs w:val="28"/>
        </w:rPr>
        <w:t>后端A</w:t>
      </w:r>
      <w:r>
        <w:rPr>
          <w:rFonts w:asciiTheme="minorEastAsia" w:eastAsiaTheme="minorEastAsia" w:hAnsiTheme="minorEastAsia"/>
          <w:sz w:val="28"/>
          <w:szCs w:val="28"/>
        </w:rPr>
        <w:t>PI</w:t>
      </w:r>
      <w:bookmarkEnd w:id="75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后端</w:t>
      </w:r>
      <w:r>
        <w:t>API</w:t>
      </w:r>
      <w:r>
        <w:t>模块为前端</w:t>
      </w:r>
      <w:r>
        <w:t>APP</w:t>
      </w:r>
      <w:r>
        <w:t>提供数据和服务接口。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76" w:name="_Toc209625995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用户认证相关API</w:t>
      </w:r>
      <w:bookmarkEnd w:id="76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注册、登录、退出、密码找回</w:t>
      </w:r>
      <w:r>
        <w:t>/</w:t>
      </w:r>
      <w:r>
        <w:t>重置</w:t>
      </w:r>
      <w:r>
        <w:rPr>
          <w:rFonts w:hint="eastAsia"/>
        </w:rPr>
        <w:t>。</w:t>
      </w:r>
    </w:p>
    <w:p w:rsidR="0031583D" w:rsidRDefault="0031583D" w:rsidP="009B0492">
      <w:pPr>
        <w:widowControl/>
        <w:numPr>
          <w:ilvl w:val="0"/>
          <w:numId w:val="84"/>
        </w:numPr>
        <w:spacing w:before="100" w:beforeAutospacing="1" w:after="100" w:afterAutospacing="1"/>
        <w:ind w:left="240"/>
        <w:jc w:val="left"/>
        <w:rPr>
          <w:sz w:val="24"/>
          <w:szCs w:val="24"/>
        </w:rPr>
      </w:pPr>
      <w:r>
        <w:rPr>
          <w:rStyle w:val="markdown-bold-text"/>
          <w:b/>
          <w:bCs/>
        </w:rPr>
        <w:t>用户注册</w:t>
      </w:r>
      <w:r>
        <w:rPr>
          <w:rStyle w:val="markdown-bold-text"/>
          <w:b/>
          <w:bCs/>
        </w:rPr>
        <w:t>/</w:t>
      </w:r>
      <w:r>
        <w:rPr>
          <w:rStyle w:val="markdown-bold-text"/>
          <w:b/>
          <w:bCs/>
        </w:rPr>
        <w:t>登录</w:t>
      </w:r>
      <w:r>
        <w:rPr>
          <w:rStyle w:val="markdown-bold-text"/>
          <w:b/>
          <w:bCs/>
        </w:rPr>
        <w:t>/</w:t>
      </w:r>
      <w:r>
        <w:rPr>
          <w:rStyle w:val="markdown-bold-text"/>
          <w:b/>
          <w:bCs/>
        </w:rPr>
        <w:t>登出</w:t>
      </w:r>
      <w:r>
        <w:rPr>
          <w:rStyle w:val="markdown-bold-text"/>
          <w:b/>
          <w:bCs/>
        </w:rPr>
        <w:t>/</w:t>
      </w:r>
      <w:r>
        <w:rPr>
          <w:rStyle w:val="markdown-bold-text"/>
          <w:b/>
          <w:bCs/>
        </w:rPr>
        <w:t>状态</w:t>
      </w:r>
    </w:p>
    <w:p w:rsidR="0031583D" w:rsidRDefault="0031583D" w:rsidP="009B0492">
      <w:pPr>
        <w:widowControl/>
        <w:numPr>
          <w:ilvl w:val="0"/>
          <w:numId w:val="85"/>
        </w:numPr>
        <w:spacing w:before="100" w:beforeAutospacing="1" w:after="100" w:afterAutospacing="1"/>
        <w:ind w:left="480"/>
        <w:jc w:val="left"/>
      </w:pPr>
      <w:r>
        <w:t>路径：</w:t>
      </w:r>
      <w:r>
        <w:rPr>
          <w:rStyle w:val="markdown-inline-code"/>
          <w:rFonts w:ascii="Consolas" w:hAnsi="Consolas"/>
          <w:sz w:val="22"/>
        </w:rPr>
        <w:t>POST /api/users/register</w:t>
      </w:r>
      <w:r>
        <w:t>，</w:t>
      </w:r>
      <w:r>
        <w:rPr>
          <w:rStyle w:val="markdown-inline-code"/>
          <w:rFonts w:ascii="Consolas" w:hAnsi="Consolas"/>
          <w:sz w:val="22"/>
        </w:rPr>
        <w:t>POST /api/users/login</w:t>
      </w:r>
      <w:r>
        <w:t>，</w:t>
      </w:r>
      <w:r>
        <w:rPr>
          <w:rStyle w:val="markdown-inline-code"/>
          <w:rFonts w:ascii="Consolas" w:hAnsi="Consolas"/>
          <w:sz w:val="22"/>
        </w:rPr>
        <w:t>POST /api/auth/login</w:t>
      </w:r>
      <w:r>
        <w:t>，</w:t>
      </w:r>
      <w:r>
        <w:rPr>
          <w:rStyle w:val="markdown-inline-code"/>
          <w:rFonts w:ascii="Consolas" w:hAnsi="Consolas"/>
          <w:sz w:val="22"/>
        </w:rPr>
        <w:t>POST /api/auth/logout</w:t>
      </w:r>
      <w:r>
        <w:t>，</w:t>
      </w:r>
      <w:r>
        <w:rPr>
          <w:rStyle w:val="markdown-inline-code"/>
          <w:rFonts w:ascii="Consolas" w:hAnsi="Consolas"/>
          <w:sz w:val="22"/>
        </w:rPr>
        <w:t>GET /api/auth/status</w:t>
      </w:r>
    </w:p>
    <w:p w:rsidR="0031583D" w:rsidRDefault="0031583D" w:rsidP="009B0492">
      <w:pPr>
        <w:widowControl/>
        <w:numPr>
          <w:ilvl w:val="0"/>
          <w:numId w:val="86"/>
        </w:numPr>
        <w:spacing w:before="100" w:beforeAutospacing="1" w:after="100" w:afterAutospacing="1"/>
        <w:ind w:left="480"/>
        <w:jc w:val="left"/>
      </w:pPr>
      <w:r>
        <w:t>输入参数：用户名、密码、</w:t>
      </w:r>
      <w:r w:rsidRPr="00A26335">
        <w:rPr>
          <w:color w:val="FF0000"/>
        </w:rPr>
        <w:t>邮箱</w:t>
      </w:r>
      <w:r>
        <w:t>等</w:t>
      </w:r>
    </w:p>
    <w:p w:rsidR="0031583D" w:rsidRDefault="0031583D" w:rsidP="009B0492">
      <w:pPr>
        <w:widowControl/>
        <w:numPr>
          <w:ilvl w:val="0"/>
          <w:numId w:val="87"/>
        </w:numPr>
        <w:spacing w:before="100" w:beforeAutospacing="1" w:after="100" w:afterAutospacing="1"/>
        <w:ind w:left="480"/>
        <w:jc w:val="left"/>
      </w:pPr>
      <w:r>
        <w:t>输出：用户信息、</w:t>
      </w:r>
      <w:r>
        <w:t>Token</w:t>
      </w:r>
      <w:r>
        <w:t>、登录状态</w:t>
      </w:r>
    </w:p>
    <w:p w:rsidR="0031583D" w:rsidRDefault="0031583D" w:rsidP="009B0492">
      <w:pPr>
        <w:widowControl/>
        <w:numPr>
          <w:ilvl w:val="0"/>
          <w:numId w:val="88"/>
        </w:numPr>
        <w:spacing w:before="100" w:beforeAutospacing="1" w:after="100" w:afterAutospacing="1"/>
        <w:ind w:left="480"/>
        <w:jc w:val="left"/>
      </w:pPr>
      <w:r>
        <w:t>逻辑规则：注册</w:t>
      </w:r>
      <w:r>
        <w:t>/</w:t>
      </w:r>
      <w:r>
        <w:t>登录校验唯一性与密码，</w:t>
      </w:r>
      <w:r>
        <w:t>Token</w:t>
      </w:r>
      <w:r>
        <w:t>基于</w:t>
      </w:r>
      <w:r>
        <w:t>JWT</w:t>
      </w:r>
      <w:r>
        <w:t>，登出仅前端清理。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77" w:name="_Toc209625996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用户信息管理API</w:t>
      </w:r>
      <w:bookmarkEnd w:id="77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获取、更新用户信息</w:t>
      </w:r>
      <w:r>
        <w:rPr>
          <w:rFonts w:hint="eastAsia"/>
        </w:rPr>
        <w:t>。</w:t>
      </w:r>
    </w:p>
    <w:p w:rsidR="0031583D" w:rsidRPr="0031583D" w:rsidRDefault="0031583D" w:rsidP="0031583D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78" w:name="_Toc209625997"/>
      <w:r w:rsidRPr="0031583D">
        <w:rPr>
          <w:rFonts w:asciiTheme="minorEastAsia" w:eastAsiaTheme="minorEastAsia" w:hAnsiTheme="minorEastAsia"/>
          <w:sz w:val="21"/>
          <w:szCs w:val="21"/>
        </w:rPr>
        <w:t>获取/更新用户信息</w:t>
      </w:r>
      <w:bookmarkEnd w:id="78"/>
    </w:p>
    <w:p w:rsidR="0031583D" w:rsidRDefault="0031583D" w:rsidP="009B0492">
      <w:pPr>
        <w:widowControl/>
        <w:numPr>
          <w:ilvl w:val="0"/>
          <w:numId w:val="89"/>
        </w:numPr>
        <w:spacing w:before="100" w:beforeAutospacing="1" w:after="100" w:afterAutospacing="1"/>
        <w:ind w:left="480"/>
        <w:jc w:val="left"/>
      </w:pPr>
      <w:r>
        <w:t>路径：</w:t>
      </w:r>
      <w:r>
        <w:rPr>
          <w:rStyle w:val="markdown-inline-code"/>
          <w:rFonts w:ascii="Consolas" w:hAnsi="Consolas"/>
          <w:sz w:val="22"/>
        </w:rPr>
        <w:t>GET /api/users/me</w:t>
      </w:r>
      <w:r>
        <w:t>，</w:t>
      </w:r>
      <w:r>
        <w:rPr>
          <w:rStyle w:val="markdown-inline-code"/>
          <w:rFonts w:ascii="Consolas" w:hAnsi="Consolas"/>
          <w:sz w:val="22"/>
        </w:rPr>
        <w:t>PUT /api/users/me</w:t>
      </w:r>
      <w:r>
        <w:t>，</w:t>
      </w:r>
      <w:r>
        <w:rPr>
          <w:rStyle w:val="markdown-inline-code"/>
          <w:rFonts w:ascii="Consolas" w:hAnsi="Consolas"/>
          <w:sz w:val="22"/>
        </w:rPr>
        <w:t>PUT /api/users/me/password</w:t>
      </w:r>
      <w:r>
        <w:t>，</w:t>
      </w:r>
      <w:r>
        <w:rPr>
          <w:rStyle w:val="markdown-inline-code"/>
          <w:rFonts w:ascii="Consolas" w:hAnsi="Consolas"/>
          <w:sz w:val="22"/>
        </w:rPr>
        <w:t>GET /api/users/status</w:t>
      </w:r>
    </w:p>
    <w:p w:rsidR="0031583D" w:rsidRDefault="0031583D" w:rsidP="009B0492">
      <w:pPr>
        <w:widowControl/>
        <w:numPr>
          <w:ilvl w:val="0"/>
          <w:numId w:val="90"/>
        </w:numPr>
        <w:spacing w:before="100" w:beforeAutospacing="1" w:after="100" w:afterAutospacing="1"/>
        <w:ind w:left="480"/>
        <w:jc w:val="left"/>
      </w:pPr>
      <w:r>
        <w:t>输入参数：用户信息、密码</w:t>
      </w:r>
    </w:p>
    <w:p w:rsidR="0031583D" w:rsidRDefault="0031583D" w:rsidP="009B0492">
      <w:pPr>
        <w:widowControl/>
        <w:numPr>
          <w:ilvl w:val="0"/>
          <w:numId w:val="91"/>
        </w:numPr>
        <w:spacing w:before="100" w:beforeAutospacing="1" w:after="100" w:afterAutospacing="1"/>
        <w:ind w:left="480"/>
        <w:jc w:val="left"/>
      </w:pPr>
      <w:r>
        <w:t>输出：用户信息、状态</w:t>
      </w:r>
    </w:p>
    <w:p w:rsidR="0031583D" w:rsidRDefault="0031583D" w:rsidP="009B0492">
      <w:pPr>
        <w:widowControl/>
        <w:numPr>
          <w:ilvl w:val="0"/>
          <w:numId w:val="92"/>
        </w:numPr>
        <w:spacing w:before="100" w:beforeAutospacing="1" w:after="100" w:afterAutospacing="1"/>
        <w:ind w:left="480"/>
        <w:jc w:val="left"/>
      </w:pPr>
      <w:r>
        <w:t>逻辑规则：需登录，更新时校验唯一性。</w:t>
      </w:r>
    </w:p>
    <w:p w:rsidR="0031583D" w:rsidRPr="0031583D" w:rsidRDefault="0031583D" w:rsidP="0031583D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79" w:name="_Toc209625998"/>
      <w:r w:rsidRPr="0031583D">
        <w:rPr>
          <w:rFonts w:asciiTheme="minorEastAsia" w:eastAsiaTheme="minorEastAsia" w:hAnsiTheme="minorEastAsia"/>
          <w:sz w:val="21"/>
          <w:szCs w:val="21"/>
        </w:rPr>
        <w:t>用户搜索（管理端）</w:t>
      </w:r>
      <w:bookmarkEnd w:id="79"/>
    </w:p>
    <w:p w:rsidR="0031583D" w:rsidRDefault="0031583D" w:rsidP="009B0492">
      <w:pPr>
        <w:widowControl/>
        <w:numPr>
          <w:ilvl w:val="0"/>
          <w:numId w:val="93"/>
        </w:numPr>
        <w:spacing w:before="100" w:beforeAutospacing="1" w:after="100" w:afterAutospacing="1"/>
        <w:ind w:left="480"/>
        <w:jc w:val="left"/>
      </w:pPr>
      <w:r>
        <w:t>路径：</w:t>
      </w:r>
      <w:r>
        <w:rPr>
          <w:rStyle w:val="markdown-inline-code"/>
          <w:rFonts w:ascii="Consolas" w:hAnsi="Consolas"/>
          <w:sz w:val="22"/>
        </w:rPr>
        <w:t>GET /api/users/search?keyword=xxx</w:t>
      </w:r>
    </w:p>
    <w:p w:rsidR="0031583D" w:rsidRDefault="0031583D" w:rsidP="009B0492">
      <w:pPr>
        <w:widowControl/>
        <w:numPr>
          <w:ilvl w:val="0"/>
          <w:numId w:val="94"/>
        </w:numPr>
        <w:spacing w:before="100" w:beforeAutospacing="1" w:after="100" w:afterAutospacing="1"/>
        <w:ind w:left="480"/>
        <w:jc w:val="left"/>
      </w:pPr>
      <w:r>
        <w:lastRenderedPageBreak/>
        <w:t>输入参数：</w:t>
      </w:r>
      <w:r>
        <w:t>keyword</w:t>
      </w:r>
    </w:p>
    <w:p w:rsidR="0031583D" w:rsidRDefault="0031583D" w:rsidP="009B0492">
      <w:pPr>
        <w:widowControl/>
        <w:numPr>
          <w:ilvl w:val="0"/>
          <w:numId w:val="95"/>
        </w:numPr>
        <w:spacing w:before="100" w:beforeAutospacing="1" w:after="100" w:afterAutospacing="1"/>
        <w:ind w:left="480"/>
        <w:jc w:val="left"/>
      </w:pPr>
      <w:r>
        <w:t>输出：用户列表</w:t>
      </w:r>
    </w:p>
    <w:p w:rsidR="0031583D" w:rsidRDefault="0031583D" w:rsidP="009B0492">
      <w:pPr>
        <w:widowControl/>
        <w:numPr>
          <w:ilvl w:val="0"/>
          <w:numId w:val="96"/>
        </w:numPr>
        <w:spacing w:before="100" w:beforeAutospacing="1" w:after="100" w:afterAutospacing="1"/>
        <w:ind w:left="480"/>
        <w:jc w:val="left"/>
      </w:pPr>
      <w:r>
        <w:t>逻辑规则：仅管理端可用。</w:t>
      </w:r>
    </w:p>
    <w:p w:rsidR="0031583D" w:rsidRDefault="0031583D">
      <w:pPr>
        <w:snapToGrid w:val="0"/>
        <w:spacing w:after="120" w:line="360" w:lineRule="auto"/>
        <w:ind w:firstLine="420"/>
        <w:jc w:val="left"/>
      </w:pP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80" w:name="_Toc209625999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自选股管理API</w:t>
      </w:r>
      <w:bookmarkEnd w:id="80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获取、添加、删除自选股</w:t>
      </w:r>
      <w:r>
        <w:rPr>
          <w:rFonts w:hint="eastAsia"/>
        </w:rPr>
        <w:t>。</w:t>
      </w:r>
    </w:p>
    <w:p w:rsidR="009744BE" w:rsidRPr="009744BE" w:rsidRDefault="009744BE" w:rsidP="009744BE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81" w:name="_Toc209626000"/>
      <w:r w:rsidRPr="009744BE">
        <w:rPr>
          <w:rFonts w:asciiTheme="minorEastAsia" w:eastAsiaTheme="minorEastAsia" w:hAnsiTheme="minorEastAsia"/>
          <w:sz w:val="21"/>
          <w:szCs w:val="21"/>
        </w:rPr>
        <w:t>获取自选股列表（含实时行情）</w:t>
      </w:r>
      <w:bookmarkEnd w:id="81"/>
    </w:p>
    <w:p w:rsidR="009744BE" w:rsidRDefault="009744BE" w:rsidP="009B0492">
      <w:pPr>
        <w:widowControl/>
        <w:numPr>
          <w:ilvl w:val="0"/>
          <w:numId w:val="72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/api/watchlist</w:t>
      </w:r>
    </w:p>
    <w:p w:rsidR="009744BE" w:rsidRDefault="009744BE" w:rsidP="009B0492">
      <w:pPr>
        <w:widowControl/>
        <w:numPr>
          <w:ilvl w:val="0"/>
          <w:numId w:val="73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：需登录</w:t>
      </w:r>
    </w:p>
    <w:p w:rsidR="009744BE" w:rsidRDefault="009744BE" w:rsidP="009B0492">
      <w:pPr>
        <w:widowControl/>
        <w:numPr>
          <w:ilvl w:val="0"/>
          <w:numId w:val="74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 bool, data: [ { code, name, current_price, ... } ] }</w:t>
      </w:r>
    </w:p>
    <w:p w:rsidR="009744BE" w:rsidRDefault="009744BE" w:rsidP="009B0492">
      <w:pPr>
        <w:widowControl/>
        <w:numPr>
          <w:ilvl w:val="0"/>
          <w:numId w:val="75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：返回当前用户全部自选股及实时行情。</w:t>
      </w:r>
    </w:p>
    <w:p w:rsidR="009744BE" w:rsidRPr="009744BE" w:rsidRDefault="009744BE" w:rsidP="009744BE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82" w:name="_Toc209626001"/>
      <w:r w:rsidRPr="009744BE">
        <w:rPr>
          <w:rFonts w:asciiTheme="minorEastAsia" w:eastAsiaTheme="minorEastAsia" w:hAnsiTheme="minorEastAsia"/>
          <w:sz w:val="21"/>
          <w:szCs w:val="21"/>
        </w:rPr>
        <w:t>添加/删除自选股</w:t>
      </w:r>
      <w:bookmarkEnd w:id="82"/>
    </w:p>
    <w:p w:rsidR="009744BE" w:rsidRDefault="009744BE" w:rsidP="009B0492">
      <w:pPr>
        <w:widowControl/>
        <w:numPr>
          <w:ilvl w:val="0"/>
          <w:numId w:val="76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POST /api/watchlist</w:t>
      </w:r>
      <w:r>
        <w:t>，</w:t>
      </w:r>
      <w:r>
        <w:rPr>
          <w:rStyle w:val="markdown-inline-code"/>
          <w:rFonts w:ascii="Consolas" w:hAnsi="Consolas"/>
          <w:sz w:val="22"/>
        </w:rPr>
        <w:t>DELETE /api/watchlist/{watchlist_id}</w:t>
      </w:r>
      <w:r>
        <w:t>，</w:t>
      </w:r>
      <w:r>
        <w:rPr>
          <w:rStyle w:val="markdown-inline-code"/>
          <w:rFonts w:ascii="Consolas" w:hAnsi="Consolas"/>
          <w:sz w:val="22"/>
        </w:rPr>
        <w:t>POST /api/watchlist/delete_by_code</w:t>
      </w:r>
    </w:p>
    <w:p w:rsidR="009744BE" w:rsidRDefault="009744BE" w:rsidP="009B0492">
      <w:pPr>
        <w:widowControl/>
        <w:numPr>
          <w:ilvl w:val="0"/>
          <w:numId w:val="77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：股票代码、分组等</w:t>
      </w:r>
    </w:p>
    <w:p w:rsidR="009744BE" w:rsidRDefault="009744BE" w:rsidP="009B0492">
      <w:pPr>
        <w:widowControl/>
        <w:numPr>
          <w:ilvl w:val="0"/>
          <w:numId w:val="78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：操作结果</w:t>
      </w:r>
    </w:p>
    <w:p w:rsidR="009744BE" w:rsidRDefault="009744BE" w:rsidP="009B0492">
      <w:pPr>
        <w:widowControl/>
        <w:numPr>
          <w:ilvl w:val="0"/>
          <w:numId w:val="79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：同一股票不可重复添加，删除需校验归属。</w:t>
      </w:r>
    </w:p>
    <w:p w:rsidR="009744BE" w:rsidRPr="009744BE" w:rsidRDefault="009744BE" w:rsidP="009744BE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83" w:name="_Toc209626002"/>
      <w:r w:rsidRPr="009744BE">
        <w:rPr>
          <w:rFonts w:asciiTheme="minorEastAsia" w:eastAsiaTheme="minorEastAsia" w:hAnsiTheme="minorEastAsia"/>
          <w:sz w:val="21"/>
          <w:szCs w:val="21"/>
        </w:rPr>
        <w:t>自选股分组管理</w:t>
      </w:r>
      <w:bookmarkEnd w:id="83"/>
    </w:p>
    <w:p w:rsidR="009744BE" w:rsidRDefault="009744BE" w:rsidP="009B0492">
      <w:pPr>
        <w:widowControl/>
        <w:numPr>
          <w:ilvl w:val="0"/>
          <w:numId w:val="80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/api/watchlist/groups</w:t>
      </w:r>
      <w:r>
        <w:t>，</w:t>
      </w:r>
      <w:r>
        <w:rPr>
          <w:rStyle w:val="markdown-inline-code"/>
          <w:rFonts w:ascii="Consolas" w:hAnsi="Consolas"/>
          <w:sz w:val="22"/>
        </w:rPr>
        <w:t>POST /api/watchlist/groups</w:t>
      </w:r>
      <w:r>
        <w:t>，</w:t>
      </w:r>
      <w:r>
        <w:rPr>
          <w:rStyle w:val="markdown-inline-code"/>
          <w:rFonts w:ascii="Consolas" w:hAnsi="Consolas"/>
          <w:sz w:val="22"/>
        </w:rPr>
        <w:t>DELETE /api/watchlist/groups/{group_id}</w:t>
      </w:r>
      <w:r>
        <w:t>，</w:t>
      </w:r>
      <w:r>
        <w:rPr>
          <w:rStyle w:val="markdown-inline-code"/>
          <w:rFonts w:ascii="Consolas" w:hAnsi="Consolas"/>
          <w:sz w:val="22"/>
        </w:rPr>
        <w:t>PUT /api/watchlist/{watchlist_id}/group</w:t>
      </w:r>
    </w:p>
    <w:p w:rsidR="009744BE" w:rsidRDefault="009744BE" w:rsidP="009B0492">
      <w:pPr>
        <w:widowControl/>
        <w:numPr>
          <w:ilvl w:val="0"/>
          <w:numId w:val="81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：分组名、</w:t>
      </w:r>
      <w:r>
        <w:t>ID</w:t>
      </w:r>
      <w:r>
        <w:t>等</w:t>
      </w:r>
    </w:p>
    <w:p w:rsidR="009744BE" w:rsidRDefault="009744BE" w:rsidP="009B0492">
      <w:pPr>
        <w:widowControl/>
        <w:numPr>
          <w:ilvl w:val="0"/>
          <w:numId w:val="82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：操作结果</w:t>
      </w:r>
    </w:p>
    <w:p w:rsidR="009744BE" w:rsidRDefault="009744BE" w:rsidP="009B0492">
      <w:pPr>
        <w:widowControl/>
        <w:numPr>
          <w:ilvl w:val="0"/>
          <w:numId w:val="83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lastRenderedPageBreak/>
        <w:t>逻辑规则</w:t>
      </w:r>
      <w:r>
        <w:t>：分组不可重名，删除分组时自选股归入默认分组。</w:t>
      </w:r>
    </w:p>
    <w:p w:rsidR="009744BE" w:rsidRDefault="009744BE">
      <w:pPr>
        <w:snapToGrid w:val="0"/>
        <w:spacing w:after="120" w:line="360" w:lineRule="auto"/>
        <w:ind w:firstLine="420"/>
        <w:jc w:val="left"/>
      </w:pP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84" w:name="_Toc209626003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股票搜索API</w:t>
      </w:r>
      <w:bookmarkEnd w:id="84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根据关键词搜索股票</w:t>
      </w:r>
      <w:r>
        <w:rPr>
          <w:rFonts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85" w:name="_Toc209626004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行情数据API</w:t>
      </w:r>
      <w:bookmarkEnd w:id="85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获取主要指数、个股实时</w:t>
      </w:r>
      <w:r>
        <w:t>/</w:t>
      </w:r>
      <w:r>
        <w:t>延时行情、五档行情</w:t>
      </w:r>
      <w:r>
        <w:rPr>
          <w:rFonts w:hint="eastAsia"/>
        </w:rPr>
        <w:t>。</w:t>
      </w:r>
    </w:p>
    <w:p w:rsidR="00244A6B" w:rsidRPr="00244A6B" w:rsidRDefault="00244A6B" w:rsidP="00244A6B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86" w:name="_Toc209626005"/>
      <w:r w:rsidRPr="00244A6B">
        <w:rPr>
          <w:rFonts w:asciiTheme="minorEastAsia" w:eastAsiaTheme="minorEastAsia" w:hAnsiTheme="minorEastAsia"/>
          <w:sz w:val="21"/>
          <w:szCs w:val="21"/>
        </w:rPr>
        <w:t>获取市场主要指数</w:t>
      </w:r>
      <w:bookmarkEnd w:id="86"/>
    </w:p>
    <w:p w:rsidR="00244A6B" w:rsidRDefault="00244A6B" w:rsidP="009B0492">
      <w:pPr>
        <w:widowControl/>
        <w:numPr>
          <w:ilvl w:val="0"/>
          <w:numId w:val="18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/api/market/indices</w:t>
      </w:r>
    </w:p>
    <w:p w:rsidR="00244A6B" w:rsidRDefault="00244A6B" w:rsidP="009B0492">
      <w:pPr>
        <w:widowControl/>
        <w:numPr>
          <w:ilvl w:val="0"/>
          <w:numId w:val="19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：无</w:t>
      </w:r>
    </w:p>
    <w:p w:rsidR="00244A6B" w:rsidRDefault="00244A6B" w:rsidP="009B0492">
      <w:pPr>
        <w:widowControl/>
        <w:numPr>
          <w:ilvl w:val="0"/>
          <w:numId w:val="20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 bool, data: [ { code, name, current, change, change_percent, high, low, open, yesterday_close, volume, turnover, timestamp } ] }</w:t>
      </w:r>
    </w:p>
    <w:p w:rsidR="00244A6B" w:rsidRDefault="00244A6B" w:rsidP="009B0492">
      <w:pPr>
        <w:widowControl/>
        <w:numPr>
          <w:ilvl w:val="0"/>
          <w:numId w:val="21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：优先从</w:t>
      </w:r>
      <w:r>
        <w:t>akshare</w:t>
      </w:r>
      <w:r>
        <w:t>获取沪深主流指数数据，失败时返回模拟数据。字段含义与主流行情平台一致。</w:t>
      </w:r>
    </w:p>
    <w:p w:rsidR="00244A6B" w:rsidRPr="00244A6B" w:rsidRDefault="00244A6B" w:rsidP="00244A6B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87" w:name="_Toc209626006"/>
      <w:r w:rsidRPr="00244A6B">
        <w:rPr>
          <w:rFonts w:asciiTheme="minorEastAsia" w:eastAsiaTheme="minorEastAsia" w:hAnsiTheme="minorEastAsia"/>
          <w:sz w:val="21"/>
          <w:szCs w:val="21"/>
        </w:rPr>
        <w:t>获取行业板块行情</w:t>
      </w:r>
      <w:bookmarkEnd w:id="87"/>
    </w:p>
    <w:p w:rsidR="00244A6B" w:rsidRDefault="00244A6B" w:rsidP="009B0492">
      <w:pPr>
        <w:widowControl/>
        <w:numPr>
          <w:ilvl w:val="0"/>
          <w:numId w:val="22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 /api/market/industry_board</w:t>
      </w:r>
    </w:p>
    <w:p w:rsidR="00244A6B" w:rsidRDefault="00244A6B" w:rsidP="009B0492">
      <w:pPr>
        <w:widowControl/>
        <w:numPr>
          <w:ilvl w:val="0"/>
          <w:numId w:val="23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：无</w:t>
      </w:r>
    </w:p>
    <w:p w:rsidR="00244A6B" w:rsidRDefault="00244A6B" w:rsidP="009B0492">
      <w:pPr>
        <w:widowControl/>
        <w:numPr>
          <w:ilvl w:val="0"/>
          <w:numId w:val="24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 bool, data: [ { name, price, change_amount, change_percent, market_cap, turnover_rate, turnover, leading_stock, leading_stock_change } ] }</w:t>
      </w:r>
    </w:p>
    <w:p w:rsidR="00244A6B" w:rsidRDefault="00244A6B" w:rsidP="009B0492">
      <w:pPr>
        <w:widowControl/>
        <w:numPr>
          <w:ilvl w:val="0"/>
          <w:numId w:val="25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：按涨幅降序，字段含义与主流平台一致。</w:t>
      </w:r>
    </w:p>
    <w:p w:rsidR="00244A6B" w:rsidRPr="00244A6B" w:rsidRDefault="00244A6B" w:rsidP="00244A6B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88" w:name="_Toc209626007"/>
      <w:r w:rsidRPr="00244A6B">
        <w:rPr>
          <w:rFonts w:asciiTheme="minorEastAsia" w:eastAsiaTheme="minorEastAsia" w:hAnsiTheme="minorEastAsia"/>
          <w:sz w:val="21"/>
          <w:szCs w:val="21"/>
        </w:rPr>
        <w:t>批量获取股票实时行情</w:t>
      </w:r>
      <w:bookmarkEnd w:id="88"/>
    </w:p>
    <w:p w:rsidR="00244A6B" w:rsidRDefault="00244A6B" w:rsidP="009B0492">
      <w:pPr>
        <w:widowControl/>
        <w:numPr>
          <w:ilvl w:val="0"/>
          <w:numId w:val="26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POST /api/stock/quote</w:t>
      </w:r>
    </w:p>
    <w:p w:rsidR="00244A6B" w:rsidRDefault="00244A6B" w:rsidP="009B0492">
      <w:pPr>
        <w:widowControl/>
        <w:numPr>
          <w:ilvl w:val="0"/>
          <w:numId w:val="27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</w:t>
      </w:r>
      <w:r>
        <w:rPr>
          <w:rStyle w:val="markdown-inline-code"/>
          <w:rFonts w:ascii="Consolas" w:hAnsi="Consolas"/>
          <w:sz w:val="22"/>
        </w:rPr>
        <w:t>{ codes: [</w:t>
      </w:r>
      <w:r>
        <w:rPr>
          <w:rStyle w:val="markdown-inline-code"/>
          <w:rFonts w:ascii="Consolas" w:hAnsi="Consolas"/>
          <w:sz w:val="22"/>
        </w:rPr>
        <w:t>股票代码列表</w:t>
      </w:r>
      <w:r>
        <w:rPr>
          <w:rStyle w:val="markdown-inline-code"/>
          <w:rFonts w:ascii="Consolas" w:hAnsi="Consolas"/>
          <w:sz w:val="22"/>
        </w:rPr>
        <w:t>] }</w:t>
      </w:r>
    </w:p>
    <w:p w:rsidR="00244A6B" w:rsidRDefault="00244A6B" w:rsidP="009B0492">
      <w:pPr>
        <w:widowControl/>
        <w:numPr>
          <w:ilvl w:val="0"/>
          <w:numId w:val="28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lastRenderedPageBreak/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 bool, data: [ { code, current_price, change_amount, change_percent, open, yesterday_close, high, low, volume, turnover } ] }</w:t>
      </w:r>
    </w:p>
    <w:p w:rsidR="00244A6B" w:rsidRDefault="00244A6B" w:rsidP="009B0492">
      <w:pPr>
        <w:widowControl/>
        <w:numPr>
          <w:ilvl w:val="0"/>
          <w:numId w:val="29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：工作日实时拉取，周末从本地库取，异常返回详细错误。</w:t>
      </w:r>
    </w:p>
    <w:p w:rsidR="00244A6B" w:rsidRPr="00244A6B" w:rsidRDefault="00244A6B" w:rsidP="00244A6B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89" w:name="_Toc209626008"/>
      <w:r w:rsidRPr="00244A6B">
        <w:rPr>
          <w:rFonts w:asciiTheme="minorEastAsia" w:eastAsiaTheme="minorEastAsia" w:hAnsiTheme="minorEastAsia"/>
          <w:sz w:val="21"/>
          <w:szCs w:val="21"/>
        </w:rPr>
        <w:t>获取股票列表（模糊搜索）</w:t>
      </w:r>
      <w:bookmarkEnd w:id="89"/>
    </w:p>
    <w:p w:rsidR="00244A6B" w:rsidRDefault="00244A6B" w:rsidP="009B0492">
      <w:pPr>
        <w:widowControl/>
        <w:numPr>
          <w:ilvl w:val="0"/>
          <w:numId w:val="30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/api/stock/list?query=</w:t>
      </w:r>
      <w:r>
        <w:rPr>
          <w:rStyle w:val="markdown-inline-code"/>
          <w:rFonts w:ascii="Consolas" w:hAnsi="Consolas"/>
          <w:sz w:val="22"/>
        </w:rPr>
        <w:t>关键词</w:t>
      </w:r>
      <w:r>
        <w:rPr>
          <w:rStyle w:val="markdown-inline-code"/>
          <w:rFonts w:ascii="Consolas" w:hAnsi="Consolas"/>
          <w:sz w:val="22"/>
        </w:rPr>
        <w:t>&amp;limit=15</w:t>
      </w:r>
    </w:p>
    <w:p w:rsidR="00244A6B" w:rsidRDefault="00244A6B" w:rsidP="009B0492">
      <w:pPr>
        <w:widowControl/>
        <w:numPr>
          <w:ilvl w:val="0"/>
          <w:numId w:val="31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</w:t>
      </w:r>
      <w:r>
        <w:t>query</w:t>
      </w:r>
      <w:r>
        <w:t>（代码</w:t>
      </w:r>
      <w:r>
        <w:t>/</w:t>
      </w:r>
      <w:r>
        <w:t>名称模糊），</w:t>
      </w:r>
      <w:r>
        <w:t>limit</w:t>
      </w:r>
      <w:r>
        <w:t>（返回条数）</w:t>
      </w:r>
    </w:p>
    <w:p w:rsidR="00244A6B" w:rsidRDefault="00244A6B" w:rsidP="009B0492">
      <w:pPr>
        <w:widowControl/>
        <w:numPr>
          <w:ilvl w:val="0"/>
          <w:numId w:val="32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 bool, data: [ { code, name } ], total }</w:t>
      </w:r>
    </w:p>
    <w:p w:rsidR="00244A6B" w:rsidRDefault="00244A6B" w:rsidP="009B0492">
      <w:pPr>
        <w:widowControl/>
        <w:numPr>
          <w:ilvl w:val="0"/>
          <w:numId w:val="33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：支持代码或名称模糊搜索，默认最多</w:t>
      </w:r>
      <w:r>
        <w:t>15</w:t>
      </w:r>
      <w:r>
        <w:t>条。</w:t>
      </w:r>
    </w:p>
    <w:p w:rsidR="00244A6B" w:rsidRPr="00244A6B" w:rsidRDefault="00244A6B" w:rsidP="00244A6B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90" w:name="_Toc209626009"/>
      <w:r w:rsidRPr="00244A6B">
        <w:rPr>
          <w:rFonts w:asciiTheme="minorEastAsia" w:eastAsiaTheme="minorEastAsia" w:hAnsiTheme="minorEastAsia"/>
          <w:sz w:val="21"/>
          <w:szCs w:val="21"/>
        </w:rPr>
        <w:t>获取A股涨跌幅/成交量/换手率排行榜</w:t>
      </w:r>
      <w:bookmarkEnd w:id="90"/>
    </w:p>
    <w:p w:rsidR="00244A6B" w:rsidRDefault="00244A6B" w:rsidP="009B0492">
      <w:pPr>
        <w:widowControl/>
        <w:numPr>
          <w:ilvl w:val="0"/>
          <w:numId w:val="34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/api/stock/quote_board_list?ranking_type=rise|fall|volume|turnover_rate&amp;market=all|sh|sz|cy|bj&amp;page=1&amp;page_size=20</w:t>
      </w:r>
    </w:p>
    <w:p w:rsidR="00244A6B" w:rsidRDefault="00244A6B" w:rsidP="009B0492">
      <w:pPr>
        <w:widowControl/>
        <w:numPr>
          <w:ilvl w:val="0"/>
          <w:numId w:val="35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：排行类型、市场、分页</w:t>
      </w:r>
    </w:p>
    <w:p w:rsidR="00244A6B" w:rsidRDefault="00244A6B" w:rsidP="009B0492">
      <w:pPr>
        <w:widowControl/>
        <w:numPr>
          <w:ilvl w:val="0"/>
          <w:numId w:val="36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 bool, data: [ { code, name, current, change, change_percent, ... } ], total, page, page_size }</w:t>
      </w:r>
    </w:p>
    <w:p w:rsidR="00244A6B" w:rsidRDefault="00244A6B" w:rsidP="009B0492">
      <w:pPr>
        <w:widowControl/>
        <w:numPr>
          <w:ilvl w:val="0"/>
          <w:numId w:val="37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：支持多种排行、市场过滤、分页，数据缓存</w:t>
      </w:r>
      <w:r>
        <w:t>1</w:t>
      </w:r>
      <w:r>
        <w:t>分钟。</w:t>
      </w:r>
    </w:p>
    <w:p w:rsidR="00244A6B" w:rsidRPr="00244A6B" w:rsidRDefault="00244A6B" w:rsidP="00244A6B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91" w:name="_Toc209626010"/>
      <w:r w:rsidRPr="00244A6B">
        <w:rPr>
          <w:rFonts w:asciiTheme="minorEastAsia" w:eastAsiaTheme="minorEastAsia" w:hAnsiTheme="minorEastAsia"/>
          <w:sz w:val="21"/>
          <w:szCs w:val="21"/>
        </w:rPr>
        <w:t>获取单只股票实时行情</w:t>
      </w:r>
      <w:bookmarkEnd w:id="91"/>
    </w:p>
    <w:p w:rsidR="00244A6B" w:rsidRDefault="00244A6B" w:rsidP="009B0492">
      <w:pPr>
        <w:widowControl/>
        <w:numPr>
          <w:ilvl w:val="0"/>
          <w:numId w:val="38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/api/stock/realtime_quote_by_code?code=xxxxxx</w:t>
      </w:r>
    </w:p>
    <w:p w:rsidR="00244A6B" w:rsidRDefault="00244A6B" w:rsidP="009B0492">
      <w:pPr>
        <w:widowControl/>
        <w:numPr>
          <w:ilvl w:val="0"/>
          <w:numId w:val="39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</w:t>
      </w:r>
      <w:r>
        <w:t>code</w:t>
      </w:r>
    </w:p>
    <w:p w:rsidR="00244A6B" w:rsidRDefault="00244A6B" w:rsidP="009B0492">
      <w:pPr>
        <w:widowControl/>
        <w:numPr>
          <w:ilvl w:val="0"/>
          <w:numId w:val="40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 bool, data: { code, current_price, ... } }</w:t>
      </w:r>
    </w:p>
    <w:p w:rsidR="00244A6B" w:rsidRDefault="00244A6B" w:rsidP="009B0492">
      <w:pPr>
        <w:widowControl/>
        <w:numPr>
          <w:ilvl w:val="0"/>
          <w:numId w:val="41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：实时拉取，返回主流行情字段。</w:t>
      </w:r>
    </w:p>
    <w:p w:rsidR="00244A6B" w:rsidRPr="00244A6B" w:rsidRDefault="00244A6B" w:rsidP="00244A6B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92" w:name="_Toc209626011"/>
      <w:r w:rsidRPr="00244A6B">
        <w:rPr>
          <w:rFonts w:asciiTheme="minorEastAsia" w:eastAsiaTheme="minorEastAsia" w:hAnsiTheme="minorEastAsia"/>
          <w:sz w:val="21"/>
          <w:szCs w:val="21"/>
        </w:rPr>
        <w:t>获取单只股票分时数据</w:t>
      </w:r>
      <w:bookmarkEnd w:id="92"/>
    </w:p>
    <w:p w:rsidR="00244A6B" w:rsidRDefault="00244A6B" w:rsidP="009B0492">
      <w:pPr>
        <w:widowControl/>
        <w:numPr>
          <w:ilvl w:val="0"/>
          <w:numId w:val="42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 /api/stock/minute_data_by_code?code=xxxxxx</w:t>
      </w:r>
    </w:p>
    <w:p w:rsidR="00244A6B" w:rsidRDefault="00244A6B" w:rsidP="009B0492">
      <w:pPr>
        <w:widowControl/>
        <w:numPr>
          <w:ilvl w:val="0"/>
          <w:numId w:val="43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lastRenderedPageBreak/>
        <w:t>输入参数</w:t>
      </w:r>
      <w:r>
        <w:t>：</w:t>
      </w:r>
      <w:r>
        <w:t>code</w:t>
      </w:r>
    </w:p>
    <w:p w:rsidR="00244A6B" w:rsidRDefault="00244A6B" w:rsidP="009B0492">
      <w:pPr>
        <w:widowControl/>
        <w:numPr>
          <w:ilvl w:val="0"/>
          <w:numId w:val="44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 bool, data: [ { time, price, volume, amount, ... } ] }</w:t>
      </w:r>
    </w:p>
    <w:p w:rsidR="00244A6B" w:rsidRDefault="00244A6B" w:rsidP="009B0492">
      <w:pPr>
        <w:widowControl/>
        <w:numPr>
          <w:ilvl w:val="0"/>
          <w:numId w:val="45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：交易日拉取当日，非交易日取最近交易日。</w:t>
      </w:r>
    </w:p>
    <w:p w:rsidR="00244A6B" w:rsidRPr="00244A6B" w:rsidRDefault="00244A6B" w:rsidP="00244A6B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93" w:name="_Toc209626012"/>
      <w:r w:rsidRPr="00244A6B">
        <w:rPr>
          <w:rFonts w:asciiTheme="minorEastAsia" w:eastAsiaTheme="minorEastAsia" w:hAnsiTheme="minorEastAsia"/>
          <w:sz w:val="21"/>
          <w:szCs w:val="21"/>
        </w:rPr>
        <w:t>获取K线（日/分钟）历史数据</w:t>
      </w:r>
      <w:bookmarkEnd w:id="93"/>
    </w:p>
    <w:p w:rsidR="00244A6B" w:rsidRDefault="00244A6B" w:rsidP="009B0492">
      <w:pPr>
        <w:widowControl/>
        <w:numPr>
          <w:ilvl w:val="0"/>
          <w:numId w:val="46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/api/stock/kline_hist?code=xxxxxx&amp;period=daily&amp;start_date=YYYY-MM-DD&amp;end_date=YYYY-MM-DD&amp;adjust=qfq</w:t>
      </w:r>
    </w:p>
    <w:p w:rsidR="00244A6B" w:rsidRDefault="00244A6B" w:rsidP="009B0492">
      <w:pPr>
        <w:widowControl/>
        <w:numPr>
          <w:ilvl w:val="0"/>
          <w:numId w:val="47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 /api/stock/kline_min_hist?code=xxxxxx&amp;period=60&amp;start_datetime=YYYY-MM-DD HH:MM:SS&amp;end_datetime=YYYY-MM-DD HH:MM:SS&amp;adjust=qfq</w:t>
      </w:r>
    </w:p>
    <w:p w:rsidR="00244A6B" w:rsidRDefault="00244A6B" w:rsidP="009B0492">
      <w:pPr>
        <w:widowControl/>
        <w:numPr>
          <w:ilvl w:val="0"/>
          <w:numId w:val="48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：股票代码、周期、时间范围、复权</w:t>
      </w:r>
    </w:p>
    <w:p w:rsidR="00244A6B" w:rsidRDefault="00244A6B" w:rsidP="009B0492">
      <w:pPr>
        <w:widowControl/>
        <w:numPr>
          <w:ilvl w:val="0"/>
          <w:numId w:val="49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 bool, data: [ { date, code, open, close, high, low, volume, amount, ... } ] }</w:t>
      </w:r>
    </w:p>
    <w:p w:rsidR="00244A6B" w:rsidRDefault="00244A6B" w:rsidP="009B0492">
      <w:pPr>
        <w:widowControl/>
        <w:numPr>
          <w:ilvl w:val="0"/>
          <w:numId w:val="50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：参数校验严格，数据完整。</w:t>
      </w:r>
    </w:p>
    <w:p w:rsidR="00244A6B" w:rsidRPr="00244A6B" w:rsidRDefault="00244A6B" w:rsidP="00244A6B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94" w:name="_Toc209626013"/>
      <w:r w:rsidRPr="00244A6B">
        <w:rPr>
          <w:rFonts w:asciiTheme="minorEastAsia" w:eastAsiaTheme="minorEastAsia" w:hAnsiTheme="minorEastAsia"/>
          <w:sz w:val="21"/>
          <w:szCs w:val="21"/>
        </w:rPr>
        <w:t>获取股票基本面最新财务摘要</w:t>
      </w:r>
      <w:bookmarkEnd w:id="94"/>
    </w:p>
    <w:p w:rsidR="00244A6B" w:rsidRDefault="00244A6B" w:rsidP="009B0492">
      <w:pPr>
        <w:widowControl/>
        <w:numPr>
          <w:ilvl w:val="0"/>
          <w:numId w:val="51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/api/stock/latest_financial?code=xxxxxx</w:t>
      </w:r>
    </w:p>
    <w:p w:rsidR="00244A6B" w:rsidRDefault="00244A6B" w:rsidP="009B0492">
      <w:pPr>
        <w:widowControl/>
        <w:numPr>
          <w:ilvl w:val="0"/>
          <w:numId w:val="52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</w:t>
      </w:r>
      <w:r>
        <w:t>code</w:t>
      </w:r>
    </w:p>
    <w:p w:rsidR="00244A6B" w:rsidRDefault="00244A6B" w:rsidP="009B0492">
      <w:pPr>
        <w:widowControl/>
        <w:numPr>
          <w:ilvl w:val="0"/>
          <w:numId w:val="53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 bool, data: { pe, pb, roe, roa, revenue, profit, eps, bps, report_date } }</w:t>
      </w:r>
    </w:p>
    <w:p w:rsidR="00244A6B" w:rsidRDefault="00244A6B" w:rsidP="009B0492">
      <w:pPr>
        <w:widowControl/>
        <w:numPr>
          <w:ilvl w:val="0"/>
          <w:numId w:val="54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：按主流财务字段映射，异常返回详细错误。</w:t>
      </w:r>
    </w:p>
    <w:p w:rsidR="00244A6B" w:rsidRPr="00244A6B" w:rsidRDefault="00244A6B" w:rsidP="00244A6B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95" w:name="_Toc209626014"/>
      <w:r w:rsidRPr="00244A6B">
        <w:rPr>
          <w:rFonts w:asciiTheme="minorEastAsia" w:eastAsiaTheme="minorEastAsia" w:hAnsiTheme="minorEastAsia"/>
          <w:sz w:val="21"/>
          <w:szCs w:val="21"/>
        </w:rPr>
        <w:t>获取股票财务指标列表</w:t>
      </w:r>
      <w:bookmarkEnd w:id="95"/>
    </w:p>
    <w:p w:rsidR="00244A6B" w:rsidRDefault="00244A6B" w:rsidP="009B0492">
      <w:pPr>
        <w:widowControl/>
        <w:numPr>
          <w:ilvl w:val="0"/>
          <w:numId w:val="55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/api/stock/financial_indicator_list?symbol=xxxxxx&amp;indicator=1|2|3</w:t>
      </w:r>
    </w:p>
    <w:p w:rsidR="00244A6B" w:rsidRDefault="00244A6B" w:rsidP="009B0492">
      <w:pPr>
        <w:widowControl/>
        <w:numPr>
          <w:ilvl w:val="0"/>
          <w:numId w:val="56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</w:t>
      </w:r>
      <w:r>
        <w:t>symbol</w:t>
      </w:r>
      <w:r>
        <w:t>（股票代码），</w:t>
      </w:r>
      <w:r>
        <w:t>indicator</w:t>
      </w:r>
      <w:r>
        <w:t>（报告期类型）</w:t>
      </w:r>
    </w:p>
    <w:p w:rsidR="00244A6B" w:rsidRDefault="00244A6B" w:rsidP="009B0492">
      <w:pPr>
        <w:widowControl/>
        <w:numPr>
          <w:ilvl w:val="0"/>
          <w:numId w:val="57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 xml:space="preserve">{ success: bool, data: [ { </w:t>
      </w:r>
      <w:r>
        <w:rPr>
          <w:rStyle w:val="markdown-inline-code"/>
          <w:rFonts w:ascii="Consolas" w:hAnsi="Consolas"/>
          <w:sz w:val="22"/>
        </w:rPr>
        <w:t>报告期</w:t>
      </w:r>
      <w:r>
        <w:rPr>
          <w:rStyle w:val="markdown-inline-code"/>
          <w:rFonts w:ascii="Consolas" w:hAnsi="Consolas"/>
          <w:sz w:val="22"/>
        </w:rPr>
        <w:t xml:space="preserve">, </w:t>
      </w:r>
      <w:r>
        <w:rPr>
          <w:rStyle w:val="markdown-inline-code"/>
          <w:rFonts w:ascii="Consolas" w:hAnsi="Consolas"/>
          <w:sz w:val="22"/>
        </w:rPr>
        <w:t>净资产收益率</w:t>
      </w:r>
      <w:r>
        <w:rPr>
          <w:rStyle w:val="markdown-inline-code"/>
          <w:rFonts w:ascii="Consolas" w:hAnsi="Consolas"/>
          <w:sz w:val="22"/>
        </w:rPr>
        <w:t xml:space="preserve">, </w:t>
      </w:r>
      <w:r>
        <w:rPr>
          <w:rStyle w:val="markdown-inline-code"/>
          <w:rFonts w:ascii="Consolas" w:hAnsi="Consolas"/>
          <w:sz w:val="22"/>
        </w:rPr>
        <w:t>资产收益率</w:t>
      </w:r>
      <w:r>
        <w:rPr>
          <w:rStyle w:val="markdown-inline-code"/>
          <w:rFonts w:ascii="Consolas" w:hAnsi="Consolas"/>
          <w:sz w:val="22"/>
        </w:rPr>
        <w:t>, </w:t>
      </w:r>
      <w:r>
        <w:rPr>
          <w:rStyle w:val="markdown-inline-code"/>
          <w:rFonts w:ascii="Consolas" w:hAnsi="Consolas"/>
          <w:sz w:val="22"/>
        </w:rPr>
        <w:t>营业总收入</w:t>
      </w:r>
      <w:r>
        <w:rPr>
          <w:rStyle w:val="markdown-inline-code"/>
          <w:rFonts w:ascii="Consolas" w:hAnsi="Consolas"/>
          <w:sz w:val="22"/>
        </w:rPr>
        <w:t xml:space="preserve">, </w:t>
      </w:r>
      <w:r>
        <w:rPr>
          <w:rStyle w:val="markdown-inline-code"/>
          <w:rFonts w:ascii="Consolas" w:hAnsi="Consolas"/>
          <w:sz w:val="22"/>
        </w:rPr>
        <w:t>净利润</w:t>
      </w:r>
      <w:r>
        <w:rPr>
          <w:rStyle w:val="markdown-inline-code"/>
          <w:rFonts w:ascii="Consolas" w:hAnsi="Consolas"/>
          <w:sz w:val="22"/>
        </w:rPr>
        <w:t>, </w:t>
      </w:r>
      <w:r>
        <w:rPr>
          <w:rStyle w:val="markdown-inline-code"/>
          <w:rFonts w:ascii="Consolas" w:hAnsi="Consolas"/>
          <w:sz w:val="22"/>
        </w:rPr>
        <w:t>基本每股收益</w:t>
      </w:r>
      <w:r>
        <w:rPr>
          <w:rStyle w:val="markdown-inline-code"/>
          <w:rFonts w:ascii="Consolas" w:hAnsi="Consolas"/>
          <w:sz w:val="22"/>
        </w:rPr>
        <w:t>, </w:t>
      </w:r>
      <w:r>
        <w:rPr>
          <w:rStyle w:val="markdown-inline-code"/>
          <w:rFonts w:ascii="Consolas" w:hAnsi="Consolas"/>
          <w:sz w:val="22"/>
        </w:rPr>
        <w:t>每股净资产</w:t>
      </w:r>
      <w:r>
        <w:rPr>
          <w:rStyle w:val="markdown-inline-code"/>
          <w:rFonts w:ascii="Consolas" w:hAnsi="Consolas"/>
          <w:sz w:val="22"/>
        </w:rPr>
        <w:t> } ] }</w:t>
      </w:r>
    </w:p>
    <w:p w:rsidR="00244A6B" w:rsidRDefault="00244A6B" w:rsidP="009B0492">
      <w:pPr>
        <w:widowControl/>
        <w:numPr>
          <w:ilvl w:val="0"/>
          <w:numId w:val="58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：支持多报告期，字段映射清晰。</w:t>
      </w:r>
    </w:p>
    <w:p w:rsidR="004D78D0" w:rsidRPr="004D78D0" w:rsidRDefault="004D78D0" w:rsidP="004D78D0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96" w:name="_Toc209626015"/>
      <w:r w:rsidRPr="004D78D0">
        <w:rPr>
          <w:rFonts w:asciiTheme="minorEastAsia" w:eastAsiaTheme="minorEastAsia" w:hAnsiTheme="minorEastAsia"/>
          <w:sz w:val="21"/>
          <w:szCs w:val="21"/>
        </w:rPr>
        <w:lastRenderedPageBreak/>
        <w:t>获取个股资金流向（今日/历史）</w:t>
      </w:r>
      <w:bookmarkEnd w:id="96"/>
    </w:p>
    <w:p w:rsidR="004D78D0" w:rsidRDefault="004D78D0" w:rsidP="009B0492">
      <w:pPr>
        <w:widowControl/>
        <w:numPr>
          <w:ilvl w:val="0"/>
          <w:numId w:val="59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/api/stock_fund_flow/today?code=xxxxxx</w:t>
      </w:r>
    </w:p>
    <w:p w:rsidR="004D78D0" w:rsidRDefault="004D78D0" w:rsidP="009B0492">
      <w:pPr>
        <w:widowControl/>
        <w:numPr>
          <w:ilvl w:val="0"/>
          <w:numId w:val="60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/api/stock_fund_flow/history?code=xxxxxx</w:t>
      </w:r>
    </w:p>
    <w:p w:rsidR="004D78D0" w:rsidRDefault="004D78D0" w:rsidP="009B0492">
      <w:pPr>
        <w:widowControl/>
        <w:numPr>
          <w:ilvl w:val="0"/>
          <w:numId w:val="61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输入参数</w:t>
      </w:r>
      <w:r>
        <w:t>：</w:t>
      </w:r>
      <w:r>
        <w:t>code</w:t>
      </w:r>
    </w:p>
    <w:p w:rsidR="004D78D0" w:rsidRDefault="004D78D0" w:rsidP="009B0492">
      <w:pPr>
        <w:widowControl/>
        <w:numPr>
          <w:ilvl w:val="0"/>
          <w:numId w:val="62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 success: bool, data: [ { date, code, main_net_inflow, large_net_inflow, ... } ] }</w:t>
      </w:r>
    </w:p>
    <w:p w:rsidR="004D78D0" w:rsidRDefault="004D78D0" w:rsidP="009B0492">
      <w:pPr>
        <w:widowControl/>
        <w:numPr>
          <w:ilvl w:val="0"/>
          <w:numId w:val="63"/>
        </w:numPr>
        <w:spacing w:before="100" w:beforeAutospacing="1" w:after="100" w:afterAutospacing="1"/>
        <w:ind w:left="480"/>
        <w:jc w:val="left"/>
      </w:pPr>
      <w:r w:rsidRPr="00A26335">
        <w:rPr>
          <w:b/>
        </w:rPr>
        <w:t>逻辑规则</w:t>
      </w:r>
      <w:r>
        <w:t>：优先用</w:t>
      </w:r>
      <w:r>
        <w:t>akshare</w:t>
      </w:r>
      <w:r>
        <w:t>，支持主力</w:t>
      </w:r>
      <w:r>
        <w:t>/</w:t>
      </w:r>
      <w:r>
        <w:t>大单等多维度，异常详细。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97" w:name="_Toc209626016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历史行情API</w:t>
      </w:r>
      <w:bookmarkEnd w:id="97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获取个股分时、</w:t>
      </w:r>
      <w:r>
        <w:t>K</w:t>
      </w:r>
      <w:r>
        <w:t>线历史数据（支持不同周期、时间范围）</w:t>
      </w:r>
      <w:r>
        <w:rPr>
          <w:rFonts w:hint="eastAsia"/>
        </w:rPr>
        <w:t>。</w:t>
      </w:r>
    </w:p>
    <w:p w:rsidR="007928C6" w:rsidRDefault="007928C6">
      <w:pPr>
        <w:snapToGrid w:val="0"/>
        <w:spacing w:after="120" w:line="360" w:lineRule="auto"/>
        <w:ind w:firstLine="420"/>
        <w:jc w:val="left"/>
      </w:pPr>
    </w:p>
    <w:p w:rsidR="007928C6" w:rsidRPr="0031583D" w:rsidRDefault="007928C6" w:rsidP="0031583D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98" w:name="_Toc209626017"/>
      <w:r w:rsidRPr="0031583D">
        <w:rPr>
          <w:rFonts w:asciiTheme="minorEastAsia" w:eastAsiaTheme="minorEastAsia" w:hAnsiTheme="minorEastAsia"/>
          <w:sz w:val="21"/>
          <w:szCs w:val="21"/>
        </w:rPr>
        <w:t>获取历史行情（分页）</w:t>
      </w:r>
      <w:bookmarkEnd w:id="98"/>
    </w:p>
    <w:p w:rsidR="007928C6" w:rsidRDefault="007928C6" w:rsidP="009B0492">
      <w:pPr>
        <w:widowControl/>
        <w:numPr>
          <w:ilvl w:val="0"/>
          <w:numId w:val="64"/>
        </w:numPr>
        <w:spacing w:before="100" w:beforeAutospacing="1" w:after="100" w:afterAutospacing="1"/>
        <w:ind w:left="480"/>
        <w:jc w:val="left"/>
      </w:pPr>
      <w:r w:rsidRPr="00251B74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 /api/stock/history?code=xxxxxx&amp;start_date=YYYY-MM-DD&amp;end_date=YYYY-MM-DD&amp;page=1&amp;size=20</w:t>
      </w:r>
    </w:p>
    <w:p w:rsidR="007928C6" w:rsidRDefault="007928C6" w:rsidP="009B0492">
      <w:pPr>
        <w:widowControl/>
        <w:numPr>
          <w:ilvl w:val="0"/>
          <w:numId w:val="65"/>
        </w:numPr>
        <w:spacing w:before="100" w:beforeAutospacing="1" w:after="100" w:afterAutospacing="1"/>
        <w:ind w:left="480"/>
        <w:jc w:val="left"/>
      </w:pPr>
      <w:r w:rsidRPr="00251B74">
        <w:rPr>
          <w:b/>
        </w:rPr>
        <w:t>输入参数</w:t>
      </w:r>
      <w:r>
        <w:t>：股票代码、起止日期、分页</w:t>
      </w:r>
    </w:p>
    <w:p w:rsidR="007928C6" w:rsidRDefault="007928C6" w:rsidP="009B0492">
      <w:pPr>
        <w:widowControl/>
        <w:numPr>
          <w:ilvl w:val="0"/>
          <w:numId w:val="66"/>
        </w:numPr>
        <w:spacing w:before="100" w:beforeAutospacing="1" w:after="100" w:afterAutospacing="1"/>
        <w:ind w:left="480"/>
        <w:jc w:val="left"/>
      </w:pPr>
      <w:r w:rsidRPr="00251B74">
        <w:rPr>
          <w:b/>
        </w:rPr>
        <w:t>输出</w:t>
      </w:r>
      <w:r>
        <w:t>：</w:t>
      </w:r>
      <w:r>
        <w:rPr>
          <w:rStyle w:val="markdown-inline-code"/>
          <w:rFonts w:ascii="Consolas" w:hAnsi="Consolas"/>
          <w:sz w:val="22"/>
        </w:rPr>
        <w:t>{ items: [ { date, open, close, high, low, volume } ], total }</w:t>
      </w:r>
    </w:p>
    <w:p w:rsidR="007928C6" w:rsidRDefault="007928C6" w:rsidP="009B0492">
      <w:pPr>
        <w:widowControl/>
        <w:numPr>
          <w:ilvl w:val="0"/>
          <w:numId w:val="67"/>
        </w:numPr>
        <w:spacing w:before="100" w:beforeAutospacing="1" w:after="100" w:afterAutospacing="1"/>
        <w:ind w:left="480"/>
        <w:jc w:val="left"/>
      </w:pPr>
      <w:r w:rsidRPr="00251B74">
        <w:rPr>
          <w:b/>
        </w:rPr>
        <w:t>逻辑规则</w:t>
      </w:r>
      <w:r>
        <w:t>：分页查询，字段与数据库一致。</w:t>
      </w:r>
    </w:p>
    <w:p w:rsidR="007928C6" w:rsidRPr="0031583D" w:rsidRDefault="007928C6" w:rsidP="0031583D">
      <w:pPr>
        <w:pStyle w:val="4"/>
        <w:numPr>
          <w:ilvl w:val="3"/>
          <w:numId w:val="1"/>
        </w:numPr>
        <w:spacing w:before="260" w:after="260"/>
        <w:ind w:left="0" w:firstLine="0"/>
        <w:jc w:val="both"/>
        <w:rPr>
          <w:rFonts w:asciiTheme="minorEastAsia" w:eastAsiaTheme="minorEastAsia" w:hAnsiTheme="minorEastAsia"/>
          <w:sz w:val="21"/>
          <w:szCs w:val="21"/>
        </w:rPr>
      </w:pPr>
      <w:bookmarkStart w:id="99" w:name="_Toc209626018"/>
      <w:r w:rsidRPr="0031583D">
        <w:rPr>
          <w:rFonts w:asciiTheme="minorEastAsia" w:eastAsiaTheme="minorEastAsia" w:hAnsiTheme="minorEastAsia"/>
          <w:sz w:val="21"/>
          <w:szCs w:val="21"/>
        </w:rPr>
        <w:t>导出历史行情CSV</w:t>
      </w:r>
      <w:bookmarkEnd w:id="99"/>
    </w:p>
    <w:p w:rsidR="007928C6" w:rsidRDefault="007928C6" w:rsidP="009B0492">
      <w:pPr>
        <w:widowControl/>
        <w:numPr>
          <w:ilvl w:val="0"/>
          <w:numId w:val="68"/>
        </w:numPr>
        <w:spacing w:before="100" w:beforeAutospacing="1" w:after="100" w:afterAutospacing="1"/>
        <w:ind w:left="480"/>
        <w:jc w:val="left"/>
      </w:pPr>
      <w:r w:rsidRPr="00251B74">
        <w:rPr>
          <w:b/>
        </w:rPr>
        <w:t>路径</w:t>
      </w:r>
      <w:r>
        <w:t>：</w:t>
      </w:r>
      <w:r>
        <w:rPr>
          <w:rStyle w:val="markdown-inline-code"/>
          <w:rFonts w:ascii="Consolas" w:hAnsi="Consolas"/>
          <w:sz w:val="22"/>
        </w:rPr>
        <w:t>GET /api/stock/history/export?code=xxxxxx&amp;start_date=YYYY-MM-DD&amp;end_date=YYYY-MM-DD</w:t>
      </w:r>
    </w:p>
    <w:p w:rsidR="007928C6" w:rsidRDefault="007928C6" w:rsidP="009B0492">
      <w:pPr>
        <w:widowControl/>
        <w:numPr>
          <w:ilvl w:val="0"/>
          <w:numId w:val="69"/>
        </w:numPr>
        <w:spacing w:before="100" w:beforeAutospacing="1" w:after="100" w:afterAutospacing="1"/>
        <w:ind w:left="480"/>
        <w:jc w:val="left"/>
      </w:pPr>
      <w:r w:rsidRPr="00251B74">
        <w:rPr>
          <w:b/>
        </w:rPr>
        <w:t>输入参数</w:t>
      </w:r>
      <w:r>
        <w:t>：同上</w:t>
      </w:r>
    </w:p>
    <w:p w:rsidR="007928C6" w:rsidRDefault="007928C6" w:rsidP="009B0492">
      <w:pPr>
        <w:widowControl/>
        <w:numPr>
          <w:ilvl w:val="0"/>
          <w:numId w:val="70"/>
        </w:numPr>
        <w:spacing w:before="100" w:beforeAutospacing="1" w:after="100" w:afterAutospacing="1"/>
        <w:ind w:left="480"/>
        <w:jc w:val="left"/>
      </w:pPr>
      <w:r w:rsidRPr="00251B74">
        <w:rPr>
          <w:b/>
        </w:rPr>
        <w:t>输出</w:t>
      </w:r>
      <w:r>
        <w:t>：</w:t>
      </w:r>
      <w:r>
        <w:t>CSV</w:t>
      </w:r>
      <w:r>
        <w:t>文件流</w:t>
      </w:r>
    </w:p>
    <w:p w:rsidR="007928C6" w:rsidRDefault="007928C6" w:rsidP="009B0492">
      <w:pPr>
        <w:widowControl/>
        <w:numPr>
          <w:ilvl w:val="0"/>
          <w:numId w:val="71"/>
        </w:numPr>
        <w:spacing w:before="100" w:beforeAutospacing="1" w:after="100" w:afterAutospacing="1"/>
        <w:ind w:left="480"/>
        <w:jc w:val="left"/>
      </w:pPr>
      <w:r w:rsidRPr="00251B74">
        <w:rPr>
          <w:b/>
        </w:rPr>
        <w:t>逻辑规则</w:t>
      </w:r>
      <w:r>
        <w:t>：字段顺序与数据库一致，支持大批量导出。</w:t>
      </w:r>
    </w:p>
    <w:p w:rsidR="007928C6" w:rsidRDefault="007928C6">
      <w:pPr>
        <w:snapToGrid w:val="0"/>
        <w:spacing w:after="120" w:line="360" w:lineRule="auto"/>
        <w:ind w:firstLine="420"/>
        <w:jc w:val="left"/>
      </w:pP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00" w:name="_Toc209626019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个股信息API</w:t>
      </w:r>
      <w:bookmarkEnd w:id="100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获取公司概况、财务数据、股本结构等</w:t>
      </w:r>
      <w:r>
        <w:rPr>
          <w:rFonts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01" w:name="_Toc209626020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新闻公告API</w:t>
      </w:r>
      <w:bookmarkEnd w:id="101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获取个股相关新闻、公告列表及详情</w:t>
      </w:r>
      <w:r>
        <w:rPr>
          <w:rFonts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02" w:name="_Toc209626021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研报API</w:t>
      </w:r>
      <w:bookmarkEnd w:id="102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获取个股相关研报列表及详情（可选）</w:t>
      </w:r>
      <w:r>
        <w:rPr>
          <w:rFonts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03" w:name="_Toc209626022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板块/行业API</w:t>
      </w:r>
      <w:bookmarkEnd w:id="103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获取板块列表及板块内股票（可选）</w:t>
      </w:r>
      <w:r>
        <w:rPr>
          <w:rFonts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04" w:name="_Toc209626023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技术指标计算API</w:t>
      </w:r>
      <w:bookmarkEnd w:id="104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根据历史数据计算指定技术指标</w:t>
      </w:r>
      <w:r>
        <w:rPr>
          <w:rFonts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05" w:name="_Toc209626024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预测结果获取API</w:t>
      </w:r>
      <w:bookmarkEnd w:id="105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获取指定股票的预测价格、走势、置信度</w:t>
      </w:r>
      <w:r>
        <w:rPr>
          <w:rFonts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06" w:name="_Toc209626025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交易建议获取API</w:t>
      </w:r>
      <w:bookmarkEnd w:id="106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获取指定股票的交易建议和风险提示</w:t>
      </w:r>
      <w:r>
        <w:rPr>
          <w:rFonts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07" w:name="_Toc209626026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财经新闻API</w:t>
      </w:r>
      <w:bookmarkEnd w:id="107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获取分类新闻列表及详情</w:t>
      </w:r>
      <w:r>
        <w:rPr>
          <w:rFonts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08" w:name="_Toc209626027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系统公告/消息API</w:t>
      </w:r>
      <w:bookmarkEnd w:id="108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获取系统发布的公告和消息</w:t>
      </w:r>
      <w:r>
        <w:rPr>
          <w:rFonts w:hint="eastAsia"/>
        </w:rPr>
        <w:t>。</w:t>
      </w:r>
    </w:p>
    <w:p w:rsidR="00244A6B" w:rsidRDefault="00244A6B">
      <w:pPr>
        <w:snapToGrid w:val="0"/>
        <w:spacing w:after="120" w:line="360" w:lineRule="auto"/>
        <w:ind w:firstLine="420"/>
        <w:jc w:val="left"/>
      </w:pP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09" w:name="_Toc209626028"/>
      <w:r>
        <w:rPr>
          <w:rFonts w:asciiTheme="minorEastAsia" w:eastAsiaTheme="minorEastAsia" w:hAnsiTheme="minorEastAsia" w:hint="eastAsia"/>
          <w:sz w:val="28"/>
          <w:szCs w:val="28"/>
        </w:rPr>
        <w:lastRenderedPageBreak/>
        <w:t>后端数据采集与存储</w:t>
      </w:r>
      <w:bookmarkEnd w:id="109"/>
    </w:p>
    <w:p w:rsidR="00704FE4" w:rsidRDefault="00EB4DDC">
      <w:pPr>
        <w:snapToGrid w:val="0"/>
        <w:ind w:firstLine="420"/>
        <w:jc w:val="left"/>
      </w:pPr>
      <w:r>
        <w:rPr>
          <w:rFonts w:hint="eastAsia"/>
        </w:rPr>
        <w:t>后端数据采集模块</w:t>
      </w:r>
      <w:r>
        <w:t>负责从外部数据源获取数据并存储。</w:t>
      </w:r>
    </w:p>
    <w:p w:rsidR="00704FE4" w:rsidRDefault="00EB4DDC">
      <w:pPr>
        <w:pStyle w:val="3"/>
        <w:numPr>
          <w:ilvl w:val="2"/>
          <w:numId w:val="1"/>
        </w:numPr>
        <w:spacing w:after="0"/>
        <w:ind w:left="0" w:firstLine="0"/>
        <w:jc w:val="both"/>
        <w:rPr>
          <w:rFonts w:asciiTheme="minorEastAsia" w:hAnsiTheme="minorEastAsia" w:cs="Google Sans Text"/>
          <w:color w:val="1B1C1D"/>
          <w:sz w:val="24"/>
          <w:szCs w:val="24"/>
        </w:rPr>
      </w:pPr>
      <w:bookmarkStart w:id="110" w:name="_Toc209626029"/>
      <w:r>
        <w:rPr>
          <w:rFonts w:asciiTheme="minorEastAsia" w:hAnsiTheme="minorEastAsia" w:cs="Google Sans Text" w:hint="eastAsia"/>
          <w:color w:val="1B1C1D"/>
          <w:sz w:val="24"/>
          <w:szCs w:val="24"/>
        </w:rPr>
        <w:t>数据采集功能</w:t>
      </w:r>
      <w:bookmarkEnd w:id="110"/>
    </w:p>
    <w:p w:rsidR="00704FE4" w:rsidRDefault="00EB4DDC">
      <w:r>
        <w:tab/>
      </w:r>
    </w:p>
    <w:p w:rsidR="00704FE4" w:rsidRDefault="00EB4DDC">
      <w:pPr>
        <w:pStyle w:val="4"/>
        <w:numPr>
          <w:ilvl w:val="3"/>
          <w:numId w:val="1"/>
        </w:numPr>
        <w:spacing w:before="0" w:after="260"/>
        <w:ind w:left="0" w:firstLine="0"/>
        <w:jc w:val="both"/>
        <w:rPr>
          <w:rFonts w:asciiTheme="minorEastAsia" w:eastAsiaTheme="minorEastAsia" w:hAnsiTheme="minorEastAsia" w:cs="Google Sans Text"/>
          <w:color w:val="1B1C1D"/>
          <w:sz w:val="24"/>
          <w:szCs w:val="24"/>
        </w:rPr>
      </w:pPr>
      <w:bookmarkStart w:id="111" w:name="_Toc209626030"/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每日股票基础数据采集</w:t>
      </w:r>
      <w:bookmarkEnd w:id="111"/>
    </w:p>
    <w:p w:rsidR="00704FE4" w:rsidRDefault="00EB4DDC">
      <w:pPr>
        <w:spacing w:line="360" w:lineRule="auto"/>
      </w:pPr>
      <w:r>
        <w:t> </w:t>
      </w:r>
      <w:r>
        <w:tab/>
        <w:t xml:space="preserve">  </w:t>
      </w:r>
      <w:r>
        <w:rPr>
          <w:b/>
          <w:bCs/>
        </w:rPr>
        <w:t>输入：</w:t>
      </w:r>
      <w:r>
        <w:t>股票代码</w:t>
      </w:r>
      <w:r>
        <w:rPr>
          <w:rFonts w:hint="eastAsia"/>
        </w:rPr>
        <w:t>或股票代码</w:t>
      </w:r>
      <w:r>
        <w:t>列表、交易日期</w:t>
      </w:r>
      <w:r>
        <w:rPr>
          <w:rFonts w:hint="eastAsia"/>
        </w:rPr>
        <w:t>。</w:t>
      </w:r>
    </w:p>
    <w:p w:rsidR="00704FE4" w:rsidRDefault="00EB4DDC">
      <w:pPr>
        <w:spacing w:line="360" w:lineRule="auto"/>
        <w:ind w:firstLine="420"/>
      </w:pPr>
      <w:r>
        <w:t xml:space="preserve">  </w:t>
      </w:r>
      <w:r>
        <w:rPr>
          <w:b/>
          <w:bCs/>
        </w:rPr>
        <w:t>输出：</w:t>
      </w:r>
      <w:r>
        <w:t>包含以下字段的数据表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股票代码、股票名称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开盘价、收盘价、最高价、最低价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成交量、成交额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涨跌幅、振幅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换手率、量比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市盈率、市净率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总市值、流通市值</w:t>
      </w:r>
    </w:p>
    <w:p w:rsidR="00704FE4" w:rsidRDefault="00EB4DDC">
      <w:pPr>
        <w:ind w:firstLineChars="300" w:firstLine="632"/>
        <w:rPr>
          <w:b/>
          <w:bCs/>
        </w:rPr>
      </w:pPr>
      <w:r>
        <w:rPr>
          <w:b/>
          <w:bCs/>
        </w:rPr>
        <w:t>处理流程：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自动获取交易日历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支持实时和历史数据采集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异常数据自动重试</w:t>
      </w:r>
    </w:p>
    <w:p w:rsidR="00704FE4" w:rsidRDefault="00EB4DDC">
      <w:pPr>
        <w:numPr>
          <w:ilvl w:val="4"/>
          <w:numId w:val="9"/>
        </w:numPr>
        <w:spacing w:line="360" w:lineRule="auto"/>
      </w:pPr>
      <w:r>
        <w:t>数据完整性校验</w:t>
      </w:r>
    </w:p>
    <w:p w:rsidR="00704FE4" w:rsidRDefault="00EB4DDC">
      <w:pPr>
        <w:pStyle w:val="4"/>
        <w:numPr>
          <w:ilvl w:val="3"/>
          <w:numId w:val="1"/>
        </w:numPr>
        <w:spacing w:before="0" w:after="260"/>
        <w:ind w:left="0" w:firstLine="0"/>
        <w:jc w:val="both"/>
        <w:rPr>
          <w:rFonts w:asciiTheme="minorEastAsia" w:eastAsiaTheme="minorEastAsia" w:hAnsiTheme="minorEastAsia" w:cs="Google Sans Text"/>
          <w:color w:val="1B1C1D"/>
          <w:sz w:val="24"/>
          <w:szCs w:val="24"/>
        </w:rPr>
      </w:pPr>
      <w:bookmarkStart w:id="112" w:name="_Toc209626031"/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股票资金流向数据采集</w:t>
      </w:r>
      <w:bookmarkEnd w:id="112"/>
    </w:p>
    <w:p w:rsidR="00704FE4" w:rsidRDefault="00EB4DDC">
      <w:pPr>
        <w:spacing w:line="360" w:lineRule="auto"/>
      </w:pPr>
      <w:r>
        <w:t> </w:t>
      </w:r>
      <w:r>
        <w:tab/>
        <w:t xml:space="preserve">  </w:t>
      </w:r>
      <w:r>
        <w:rPr>
          <w:b/>
          <w:bCs/>
        </w:rPr>
        <w:t>输入：</w:t>
      </w:r>
      <w:r>
        <w:t>股票代码</w:t>
      </w:r>
      <w:r>
        <w:rPr>
          <w:rFonts w:hint="eastAsia"/>
        </w:rPr>
        <w:t>或股票代码</w:t>
      </w:r>
      <w:r>
        <w:t>列表、交易日期</w:t>
      </w:r>
      <w:r>
        <w:rPr>
          <w:rFonts w:hint="eastAsia"/>
        </w:rPr>
        <w:t>。</w:t>
      </w:r>
    </w:p>
    <w:p w:rsidR="00704FE4" w:rsidRDefault="00EB4DDC">
      <w:pPr>
        <w:spacing w:line="360" w:lineRule="auto"/>
        <w:ind w:firstLine="420"/>
      </w:pPr>
      <w:r>
        <w:t xml:space="preserve">  </w:t>
      </w:r>
      <w:r>
        <w:rPr>
          <w:b/>
          <w:bCs/>
        </w:rPr>
        <w:t>输出：</w:t>
      </w:r>
      <w:r>
        <w:t>包含以下字段的数据表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股票代码、股票名称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主力净流入、主力净占比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超大单净流入、超大单净占比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大单净流入、大单净占比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中单净流入、中单净占比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lastRenderedPageBreak/>
        <w:t>小单净流入、小单净占比</w:t>
      </w:r>
    </w:p>
    <w:p w:rsidR="00704FE4" w:rsidRDefault="00EB4DDC">
      <w:pPr>
        <w:ind w:firstLineChars="300" w:firstLine="632"/>
        <w:rPr>
          <w:b/>
          <w:bCs/>
        </w:rPr>
      </w:pPr>
      <w:r>
        <w:rPr>
          <w:b/>
          <w:bCs/>
        </w:rPr>
        <w:t>处理流程：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实时采集当日数据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支持历史数据补采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数据异常自动告警</w:t>
      </w:r>
    </w:p>
    <w:p w:rsidR="00704FE4" w:rsidRDefault="00704FE4"/>
    <w:p w:rsidR="00704FE4" w:rsidRDefault="00704FE4"/>
    <w:p w:rsidR="00704FE4" w:rsidRDefault="00EB4DDC">
      <w:pPr>
        <w:pStyle w:val="4"/>
        <w:numPr>
          <w:ilvl w:val="3"/>
          <w:numId w:val="1"/>
        </w:numPr>
        <w:spacing w:before="0" w:after="260"/>
        <w:ind w:left="0" w:firstLine="0"/>
        <w:jc w:val="both"/>
        <w:rPr>
          <w:rFonts w:asciiTheme="minorEastAsia" w:eastAsiaTheme="minorEastAsia" w:hAnsiTheme="minorEastAsia" w:cs="Google Sans Text"/>
          <w:color w:val="1B1C1D"/>
          <w:sz w:val="24"/>
          <w:szCs w:val="24"/>
        </w:rPr>
      </w:pPr>
      <w:bookmarkStart w:id="113" w:name="_Toc209626032"/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股票分红配送数据采集</w:t>
      </w:r>
      <w:bookmarkEnd w:id="113"/>
    </w:p>
    <w:p w:rsidR="00704FE4" w:rsidRDefault="00EB4DDC">
      <w:pPr>
        <w:spacing w:line="360" w:lineRule="auto"/>
      </w:pPr>
      <w:r>
        <w:t> </w:t>
      </w:r>
      <w:r>
        <w:tab/>
        <w:t xml:space="preserve">  </w:t>
      </w:r>
      <w:r>
        <w:rPr>
          <w:b/>
          <w:bCs/>
        </w:rPr>
        <w:t>输入：</w:t>
      </w:r>
      <w:r>
        <w:t>股票代码</w:t>
      </w:r>
      <w:r>
        <w:rPr>
          <w:rFonts w:hint="eastAsia"/>
        </w:rPr>
        <w:t>或股票代码</w:t>
      </w:r>
      <w:r>
        <w:t>列表、交易日期</w:t>
      </w:r>
      <w:r>
        <w:rPr>
          <w:rFonts w:hint="eastAsia"/>
        </w:rPr>
        <w:t>。</w:t>
      </w:r>
    </w:p>
    <w:p w:rsidR="00704FE4" w:rsidRDefault="00EB4DDC">
      <w:pPr>
        <w:spacing w:line="360" w:lineRule="auto"/>
        <w:ind w:firstLine="420"/>
      </w:pPr>
      <w:r>
        <w:t xml:space="preserve">  </w:t>
      </w:r>
      <w:r>
        <w:rPr>
          <w:b/>
          <w:bCs/>
        </w:rPr>
        <w:t>输出：</w:t>
      </w:r>
      <w:r>
        <w:t>包含以下字段的数据表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分红方案（每</w:t>
      </w:r>
      <w:r>
        <w:t>10</w:t>
      </w:r>
      <w:r>
        <w:t>股派息、送股、转增）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股权登记日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除权除息日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派息日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红股上市日</w:t>
      </w:r>
    </w:p>
    <w:p w:rsidR="00704FE4" w:rsidRDefault="00EB4DDC">
      <w:pPr>
        <w:spacing w:line="360" w:lineRule="auto"/>
        <w:ind w:firstLineChars="300" w:firstLine="632"/>
        <w:rPr>
          <w:b/>
          <w:bCs/>
        </w:rPr>
      </w:pPr>
      <w:r>
        <w:rPr>
          <w:b/>
          <w:bCs/>
        </w:rPr>
        <w:t>处理流程：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定期扫描分红公告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自动更新分红数据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支持历史分红查询</w:t>
      </w:r>
    </w:p>
    <w:p w:rsidR="00704FE4" w:rsidRDefault="00EB4DDC">
      <w:pPr>
        <w:pStyle w:val="4"/>
        <w:numPr>
          <w:ilvl w:val="3"/>
          <w:numId w:val="1"/>
        </w:numPr>
        <w:spacing w:before="0" w:after="260" w:line="480" w:lineRule="auto"/>
        <w:ind w:left="0" w:firstLine="0"/>
        <w:jc w:val="both"/>
        <w:rPr>
          <w:rFonts w:asciiTheme="minorEastAsia" w:eastAsiaTheme="minorEastAsia" w:hAnsiTheme="minorEastAsia" w:cs="Google Sans Text"/>
          <w:color w:val="1B1C1D"/>
          <w:sz w:val="24"/>
          <w:szCs w:val="24"/>
        </w:rPr>
      </w:pPr>
      <w:bookmarkStart w:id="114" w:name="_Toc209626033"/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股票龙虎榜数据采集</w:t>
      </w:r>
      <w:bookmarkEnd w:id="114"/>
    </w:p>
    <w:p w:rsidR="00704FE4" w:rsidRDefault="00EB4DDC">
      <w:pPr>
        <w:spacing w:line="360" w:lineRule="auto"/>
      </w:pPr>
      <w:r>
        <w:t> </w:t>
      </w:r>
      <w:r>
        <w:tab/>
        <w:t xml:space="preserve">  </w:t>
      </w:r>
      <w:r>
        <w:rPr>
          <w:b/>
          <w:bCs/>
        </w:rPr>
        <w:t>输入：</w:t>
      </w:r>
      <w:r>
        <w:t>交易日期</w:t>
      </w:r>
      <w:r>
        <w:rPr>
          <w:rFonts w:hint="eastAsia"/>
        </w:rPr>
        <w:t>。</w:t>
      </w:r>
    </w:p>
    <w:p w:rsidR="00704FE4" w:rsidRDefault="00EB4DDC">
      <w:pPr>
        <w:spacing w:line="360" w:lineRule="auto"/>
        <w:ind w:firstLine="420"/>
      </w:pPr>
      <w:r>
        <w:t xml:space="preserve">  </w:t>
      </w:r>
      <w:r>
        <w:rPr>
          <w:b/>
          <w:bCs/>
        </w:rPr>
        <w:t>输出：</w:t>
      </w:r>
      <w:r>
        <w:t>包含以下字段的数据表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股票代码、股票名称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上榜原因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买入金额、卖出金额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买入营业部、卖出营业部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买入占比、卖出占比</w:t>
      </w:r>
    </w:p>
    <w:p w:rsidR="00704FE4" w:rsidRDefault="00EB4DDC">
      <w:pPr>
        <w:ind w:firstLineChars="300" w:firstLine="632"/>
        <w:rPr>
          <w:b/>
          <w:bCs/>
        </w:rPr>
      </w:pPr>
      <w:r>
        <w:rPr>
          <w:b/>
          <w:bCs/>
        </w:rPr>
        <w:t>处理流程：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每日收盘后采集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lastRenderedPageBreak/>
        <w:t>支持历史数据查询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异常数据标记</w:t>
      </w:r>
    </w:p>
    <w:p w:rsidR="00704FE4" w:rsidRDefault="00EB4DDC">
      <w:pPr>
        <w:pStyle w:val="4"/>
        <w:numPr>
          <w:ilvl w:val="3"/>
          <w:numId w:val="1"/>
        </w:numPr>
        <w:spacing w:before="0" w:after="260"/>
        <w:ind w:left="0" w:firstLine="0"/>
        <w:jc w:val="both"/>
        <w:rPr>
          <w:rFonts w:asciiTheme="minorEastAsia" w:eastAsiaTheme="minorEastAsia" w:hAnsiTheme="minorEastAsia" w:cs="Google Sans Text"/>
          <w:color w:val="1B1C1D"/>
          <w:sz w:val="24"/>
          <w:szCs w:val="24"/>
        </w:rPr>
      </w:pPr>
      <w:bookmarkStart w:id="115" w:name="_Toc209626034"/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股票大宗交易数据采集</w:t>
      </w:r>
      <w:bookmarkEnd w:id="115"/>
    </w:p>
    <w:p w:rsidR="00704FE4" w:rsidRDefault="00EB4DDC">
      <w:pPr>
        <w:spacing w:line="360" w:lineRule="auto"/>
      </w:pPr>
      <w:r>
        <w:t> </w:t>
      </w:r>
      <w:r>
        <w:tab/>
        <w:t xml:space="preserve">  </w:t>
      </w:r>
      <w:r>
        <w:rPr>
          <w:b/>
          <w:bCs/>
        </w:rPr>
        <w:t>输入：</w:t>
      </w:r>
      <w:r>
        <w:rPr>
          <w:rFonts w:hint="eastAsia"/>
          <w:b/>
          <w:bCs/>
        </w:rPr>
        <w:t xml:space="preserve"> </w:t>
      </w:r>
      <w:r>
        <w:t>交易日期</w:t>
      </w:r>
      <w:r>
        <w:rPr>
          <w:rFonts w:hint="eastAsia"/>
        </w:rPr>
        <w:t>。</w:t>
      </w:r>
    </w:p>
    <w:p w:rsidR="00704FE4" w:rsidRDefault="00EB4DDC">
      <w:pPr>
        <w:spacing w:line="360" w:lineRule="auto"/>
        <w:ind w:firstLine="420"/>
      </w:pPr>
      <w:r>
        <w:t xml:space="preserve">  </w:t>
      </w:r>
      <w:r>
        <w:rPr>
          <w:b/>
          <w:bCs/>
        </w:rPr>
        <w:t>输出：</w:t>
      </w:r>
      <w:r>
        <w:rPr>
          <w:rFonts w:hint="eastAsia"/>
          <w:b/>
          <w:bCs/>
        </w:rPr>
        <w:t xml:space="preserve"> </w:t>
      </w:r>
      <w:r>
        <w:t>包含以下字段的数据表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股票代码、股票名称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成交价格、成交数量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成交金额、折溢价率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买方营业部、卖方营业部</w:t>
      </w:r>
    </w:p>
    <w:p w:rsidR="00704FE4" w:rsidRDefault="00EB4DDC">
      <w:pPr>
        <w:spacing w:line="360" w:lineRule="auto"/>
        <w:ind w:firstLineChars="300" w:firstLine="632"/>
        <w:rPr>
          <w:b/>
          <w:bCs/>
        </w:rPr>
      </w:pPr>
      <w:r>
        <w:rPr>
          <w:b/>
          <w:bCs/>
        </w:rPr>
        <w:t>处理流程：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实时采集大宗交易数据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支持历史数据查询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数据异常检测</w:t>
      </w:r>
    </w:p>
    <w:p w:rsidR="00704FE4" w:rsidRDefault="00EB4DDC">
      <w:pPr>
        <w:pStyle w:val="4"/>
        <w:numPr>
          <w:ilvl w:val="3"/>
          <w:numId w:val="1"/>
        </w:numPr>
        <w:spacing w:before="0" w:after="260"/>
        <w:ind w:left="0" w:firstLine="0"/>
        <w:jc w:val="both"/>
        <w:rPr>
          <w:rFonts w:asciiTheme="minorEastAsia" w:eastAsiaTheme="minorEastAsia" w:hAnsiTheme="minorEastAsia" w:cs="Google Sans Text"/>
          <w:color w:val="1B1C1D"/>
          <w:sz w:val="24"/>
          <w:szCs w:val="24"/>
        </w:rPr>
      </w:pPr>
      <w:bookmarkStart w:id="116" w:name="_Toc209626035"/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股票基本面数据采集</w:t>
      </w:r>
      <w:bookmarkEnd w:id="116"/>
    </w:p>
    <w:p w:rsidR="00704FE4" w:rsidRDefault="00EB4DDC">
      <w:pPr>
        <w:spacing w:line="360" w:lineRule="auto"/>
      </w:pPr>
      <w:r>
        <w:t> </w:t>
      </w:r>
      <w:r>
        <w:tab/>
        <w:t xml:space="preserve">  </w:t>
      </w:r>
      <w:r>
        <w:rPr>
          <w:b/>
          <w:bCs/>
        </w:rPr>
        <w:t>输入：</w:t>
      </w:r>
      <w:r>
        <w:t>股票代码</w:t>
      </w:r>
      <w:r>
        <w:rPr>
          <w:rFonts w:hint="eastAsia"/>
        </w:rPr>
        <w:t>或股票代码</w:t>
      </w:r>
      <w:r>
        <w:t>列表</w:t>
      </w:r>
      <w:r>
        <w:rPr>
          <w:rFonts w:hint="eastAsia"/>
        </w:rPr>
        <w:t>。</w:t>
      </w:r>
    </w:p>
    <w:p w:rsidR="00704FE4" w:rsidRDefault="00EB4DDC">
      <w:pPr>
        <w:spacing w:line="360" w:lineRule="auto"/>
        <w:ind w:firstLine="420"/>
      </w:pPr>
      <w:r>
        <w:t xml:space="preserve">  </w:t>
      </w:r>
      <w:r>
        <w:rPr>
          <w:b/>
          <w:bCs/>
        </w:rPr>
        <w:t>输出：</w:t>
      </w:r>
      <w:r>
        <w:t>包含以下字段的数据表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股票代码、股票名称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所属行业、所属概念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主营业务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财务指标（营收、利润、毛利率等）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股东结构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公司治理信息</w:t>
      </w:r>
    </w:p>
    <w:p w:rsidR="00704FE4" w:rsidRDefault="00EB4DDC">
      <w:pPr>
        <w:spacing w:line="360" w:lineRule="auto"/>
        <w:ind w:firstLineChars="300" w:firstLine="632"/>
        <w:rPr>
          <w:b/>
          <w:bCs/>
        </w:rPr>
      </w:pPr>
      <w:r>
        <w:rPr>
          <w:b/>
          <w:bCs/>
        </w:rPr>
        <w:t>处理流程：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定期更新基本面数据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支持历史数据查询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数据变更追踪</w:t>
      </w:r>
    </w:p>
    <w:p w:rsidR="00704FE4" w:rsidRDefault="00EB4DDC">
      <w:pPr>
        <w:pStyle w:val="4"/>
        <w:numPr>
          <w:ilvl w:val="3"/>
          <w:numId w:val="1"/>
        </w:numPr>
        <w:spacing w:before="0" w:after="260"/>
        <w:ind w:left="0" w:firstLine="0"/>
        <w:jc w:val="both"/>
        <w:rPr>
          <w:rFonts w:asciiTheme="minorEastAsia" w:eastAsiaTheme="minorEastAsia" w:hAnsiTheme="minorEastAsia" w:cs="Google Sans Text"/>
          <w:color w:val="1B1C1D"/>
          <w:sz w:val="24"/>
          <w:szCs w:val="24"/>
        </w:rPr>
      </w:pPr>
      <w:bookmarkStart w:id="117" w:name="_Toc209626036"/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lastRenderedPageBreak/>
        <w:t>行业资金流向数据采集</w:t>
      </w:r>
      <w:bookmarkEnd w:id="117"/>
    </w:p>
    <w:p w:rsidR="00704FE4" w:rsidRDefault="00EB4DDC">
      <w:pPr>
        <w:spacing w:line="360" w:lineRule="auto"/>
      </w:pPr>
      <w:r>
        <w:t> </w:t>
      </w:r>
      <w:r>
        <w:tab/>
        <w:t xml:space="preserve">  </w:t>
      </w:r>
      <w:r>
        <w:rPr>
          <w:b/>
          <w:bCs/>
        </w:rPr>
        <w:t>输入：</w:t>
      </w:r>
      <w:r>
        <w:rPr>
          <w:rFonts w:hint="eastAsia"/>
        </w:rPr>
        <w:t>行业代码或行业代码</w:t>
      </w:r>
      <w:r>
        <w:t>列表、交易日期</w:t>
      </w:r>
      <w:r>
        <w:rPr>
          <w:rFonts w:hint="eastAsia"/>
        </w:rPr>
        <w:t>。</w:t>
      </w:r>
    </w:p>
    <w:p w:rsidR="00704FE4" w:rsidRDefault="00EB4DDC">
      <w:pPr>
        <w:spacing w:line="360" w:lineRule="auto"/>
        <w:ind w:firstLine="420"/>
      </w:pPr>
      <w:r>
        <w:t xml:space="preserve">  </w:t>
      </w:r>
      <w:r>
        <w:rPr>
          <w:b/>
          <w:bCs/>
        </w:rPr>
        <w:t>输出：</w:t>
      </w:r>
      <w:r>
        <w:t>包含以下字段的数据表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行业代码、行业名称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行业涨跌幅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行业资金净流入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行业资金净占比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行业成交额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行业换手率</w:t>
      </w:r>
    </w:p>
    <w:p w:rsidR="00704FE4" w:rsidRDefault="00EB4DDC">
      <w:pPr>
        <w:ind w:firstLineChars="300" w:firstLine="632"/>
        <w:rPr>
          <w:b/>
          <w:bCs/>
        </w:rPr>
      </w:pPr>
      <w:r>
        <w:rPr>
          <w:b/>
          <w:bCs/>
        </w:rPr>
        <w:t>处理流程：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实时计算行业资金流向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支持历史数据查询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行业分类自动更新</w:t>
      </w:r>
    </w:p>
    <w:p w:rsidR="00704FE4" w:rsidRDefault="00EB4DDC">
      <w:pPr>
        <w:pStyle w:val="4"/>
        <w:numPr>
          <w:ilvl w:val="3"/>
          <w:numId w:val="1"/>
        </w:numPr>
        <w:spacing w:before="0" w:after="260"/>
        <w:ind w:left="0" w:firstLine="0"/>
        <w:jc w:val="both"/>
        <w:rPr>
          <w:rFonts w:asciiTheme="minorEastAsia" w:eastAsiaTheme="minorEastAsia" w:hAnsiTheme="minorEastAsia" w:cs="Google Sans Text"/>
          <w:color w:val="1B1C1D"/>
          <w:sz w:val="24"/>
          <w:szCs w:val="24"/>
        </w:rPr>
      </w:pPr>
      <w:bookmarkStart w:id="118" w:name="_Toc209626037"/>
      <w:r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概念资金流向数据采集</w:t>
      </w:r>
      <w:bookmarkEnd w:id="118"/>
    </w:p>
    <w:p w:rsidR="00704FE4" w:rsidRDefault="00EB4DDC">
      <w:pPr>
        <w:spacing w:line="360" w:lineRule="auto"/>
      </w:pPr>
      <w:r>
        <w:t> </w:t>
      </w:r>
      <w:r>
        <w:tab/>
        <w:t xml:space="preserve">  </w:t>
      </w:r>
      <w:r>
        <w:rPr>
          <w:b/>
          <w:bCs/>
        </w:rPr>
        <w:t>输入：</w:t>
      </w:r>
      <w:r>
        <w:rPr>
          <w:rFonts w:hint="eastAsia"/>
        </w:rPr>
        <w:t>概念代码或概念代码</w:t>
      </w:r>
      <w:r>
        <w:t>列表、交易日期</w:t>
      </w:r>
      <w:r>
        <w:rPr>
          <w:rFonts w:hint="eastAsia"/>
        </w:rPr>
        <w:t>。</w:t>
      </w:r>
    </w:p>
    <w:p w:rsidR="00704FE4" w:rsidRDefault="00EB4DDC">
      <w:pPr>
        <w:spacing w:line="360" w:lineRule="auto"/>
        <w:ind w:firstLine="420"/>
      </w:pPr>
      <w:r>
        <w:t xml:space="preserve">  </w:t>
      </w:r>
      <w:r>
        <w:rPr>
          <w:b/>
          <w:bCs/>
        </w:rPr>
        <w:t>输出：</w:t>
      </w:r>
      <w:r>
        <w:t>包含以下字段的数据表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概念代码、概念名称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概念涨跌幅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概念资金净流入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 </w:t>
      </w:r>
      <w:r>
        <w:t>概念资金净占比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 </w:t>
      </w:r>
      <w:r>
        <w:t>概念成交额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 </w:t>
      </w:r>
      <w:r>
        <w:t>概念换手率</w:t>
      </w:r>
    </w:p>
    <w:p w:rsidR="00704FE4" w:rsidRDefault="00EB4DDC">
      <w:pPr>
        <w:ind w:firstLineChars="300" w:firstLine="632"/>
        <w:rPr>
          <w:b/>
          <w:bCs/>
        </w:rPr>
      </w:pPr>
      <w:r>
        <w:rPr>
          <w:b/>
          <w:bCs/>
        </w:rPr>
        <w:t>处理流程：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实时计算概念资金流向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支持历史数据查询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概念分类自动更新</w:t>
      </w:r>
    </w:p>
    <w:p w:rsidR="00704FE4" w:rsidRDefault="00EB4DDC">
      <w:pPr>
        <w:pStyle w:val="4"/>
        <w:numPr>
          <w:ilvl w:val="3"/>
          <w:numId w:val="1"/>
        </w:numPr>
        <w:spacing w:before="0" w:after="260"/>
        <w:ind w:left="0" w:firstLine="0"/>
        <w:jc w:val="both"/>
        <w:rPr>
          <w:rFonts w:asciiTheme="minorEastAsia" w:eastAsiaTheme="minorEastAsia" w:hAnsiTheme="minorEastAsia" w:cs="Google Sans Text"/>
          <w:color w:val="C00000"/>
          <w:sz w:val="24"/>
          <w:szCs w:val="24"/>
        </w:rPr>
      </w:pPr>
      <w:bookmarkStart w:id="119" w:name="_Toc209626038"/>
      <w:r>
        <w:rPr>
          <w:rFonts w:asciiTheme="minorEastAsia" w:eastAsiaTheme="minorEastAsia" w:hAnsiTheme="minorEastAsia" w:cs="Google Sans Text" w:hint="eastAsia"/>
          <w:color w:val="C00000"/>
          <w:sz w:val="24"/>
          <w:szCs w:val="24"/>
        </w:rPr>
        <w:t>ETF数据采集</w:t>
      </w:r>
      <w:bookmarkEnd w:id="119"/>
    </w:p>
    <w:p w:rsidR="00704FE4" w:rsidRDefault="00EB4DDC">
      <w:pPr>
        <w:spacing w:line="360" w:lineRule="auto"/>
      </w:pPr>
      <w:r>
        <w:t> </w:t>
      </w:r>
      <w:r>
        <w:tab/>
        <w:t xml:space="preserve">  </w:t>
      </w:r>
      <w:r>
        <w:rPr>
          <w:b/>
          <w:bCs/>
        </w:rPr>
        <w:t>输入：</w:t>
      </w:r>
      <w:r>
        <w:rPr>
          <w:rFonts w:hint="eastAsia"/>
        </w:rPr>
        <w:t>ETF</w:t>
      </w:r>
      <w:r>
        <w:rPr>
          <w:rFonts w:hint="eastAsia"/>
        </w:rPr>
        <w:t>代码或</w:t>
      </w:r>
      <w:r>
        <w:rPr>
          <w:rFonts w:hint="eastAsia"/>
        </w:rPr>
        <w:t>ETF</w:t>
      </w:r>
      <w:r>
        <w:rPr>
          <w:rFonts w:hint="eastAsia"/>
        </w:rPr>
        <w:t>代码</w:t>
      </w:r>
      <w:r>
        <w:t>列表、交易日期</w:t>
      </w:r>
      <w:r>
        <w:rPr>
          <w:rFonts w:hint="eastAsia"/>
        </w:rPr>
        <w:t>。</w:t>
      </w:r>
    </w:p>
    <w:p w:rsidR="00704FE4" w:rsidRDefault="00EB4DDC">
      <w:pPr>
        <w:spacing w:line="360" w:lineRule="auto"/>
        <w:ind w:firstLine="420"/>
      </w:pPr>
      <w:r>
        <w:lastRenderedPageBreak/>
        <w:t xml:space="preserve">  </w:t>
      </w:r>
      <w:r>
        <w:rPr>
          <w:b/>
          <w:bCs/>
        </w:rPr>
        <w:t>输出：</w:t>
      </w:r>
      <w:r>
        <w:t>包含以下字段的数据表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ETF</w:t>
      </w:r>
      <w:r>
        <w:t>代码、</w:t>
      </w:r>
      <w:r>
        <w:t>ETF</w:t>
      </w:r>
      <w:r>
        <w:t>名称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开盘价、收盘价、最高价、最低价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成交量、成交额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涨跌幅、振幅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换手率、量比</w:t>
      </w:r>
    </w:p>
    <w:p w:rsidR="00704FE4" w:rsidRDefault="00EB4DDC">
      <w:pPr>
        <w:numPr>
          <w:ilvl w:val="0"/>
          <w:numId w:val="10"/>
        </w:numPr>
        <w:spacing w:line="360" w:lineRule="auto"/>
        <w:ind w:left="1680"/>
      </w:pPr>
      <w:r>
        <w:t>基金规模、基金净值</w:t>
      </w:r>
    </w:p>
    <w:p w:rsidR="00704FE4" w:rsidRDefault="00EB4DDC">
      <w:pPr>
        <w:ind w:firstLineChars="300" w:firstLine="632"/>
        <w:rPr>
          <w:b/>
          <w:bCs/>
        </w:rPr>
      </w:pPr>
      <w:r>
        <w:rPr>
          <w:b/>
          <w:bCs/>
        </w:rPr>
        <w:t>处理流程：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实时采集</w:t>
      </w:r>
      <w:r>
        <w:t>ETF</w:t>
      </w:r>
      <w:r>
        <w:t>数据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支持历史数据查询</w:t>
      </w:r>
    </w:p>
    <w:p w:rsidR="00704FE4" w:rsidRDefault="00EB4DDC">
      <w:pPr>
        <w:numPr>
          <w:ilvl w:val="0"/>
          <w:numId w:val="11"/>
        </w:numPr>
        <w:spacing w:line="360" w:lineRule="auto"/>
        <w:ind w:left="1680"/>
      </w:pPr>
      <w:r>
        <w:t>数据异常检测</w:t>
      </w:r>
    </w:p>
    <w:p w:rsidR="00704FE4" w:rsidRDefault="00704FE4">
      <w:pPr>
        <w:snapToGrid w:val="0"/>
        <w:ind w:firstLine="420"/>
        <w:jc w:val="left"/>
      </w:pP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Theme="minorEastAsia" w:hAnsiTheme="minorEastAsia" w:cs="Google Sans Text"/>
          <w:color w:val="1B1C1D"/>
          <w:sz w:val="24"/>
          <w:szCs w:val="24"/>
        </w:rPr>
      </w:pPr>
      <w:bookmarkStart w:id="120" w:name="_Toc209626039"/>
      <w:r>
        <w:rPr>
          <w:rFonts w:asciiTheme="minorEastAsia" w:hAnsiTheme="minorEastAsia" w:cs="Google Sans Text"/>
          <w:color w:val="1B1C1D"/>
          <w:sz w:val="24"/>
          <w:szCs w:val="24"/>
        </w:rPr>
        <w:t>数据源适配</w:t>
      </w:r>
      <w:bookmarkEnd w:id="120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实现与不同第三方数据源</w:t>
      </w:r>
      <w:r>
        <w:t>API</w:t>
      </w:r>
      <w:r>
        <w:t>的适配器，能够稳定、高效地采集数据。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21" w:name="_Toc209626040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数据采集调度</w:t>
      </w:r>
      <w:bookmarkEnd w:id="121"/>
    </w:p>
    <w:p w:rsidR="00704FE4" w:rsidRDefault="00EB4DDC">
      <w:pPr>
        <w:snapToGrid w:val="0"/>
        <w:spacing w:after="120" w:line="360" w:lineRule="auto"/>
        <w:ind w:firstLine="420"/>
        <w:jc w:val="left"/>
      </w:pPr>
      <w:r>
        <w:t>实现灵活的数据采集调度机制，支持不同数据类型、不同股票、不同频率的采集任务。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22" w:name="_Toc209626041"/>
      <w:r>
        <w:rPr>
          <w:rFonts w:asciiTheme="minorEastAsia" w:eastAsiaTheme="minorEastAsia" w:hAnsiTheme="minorEastAsia" w:hint="eastAsia"/>
          <w:sz w:val="28"/>
          <w:szCs w:val="28"/>
        </w:rPr>
        <w:t>后端分析与预测</w:t>
      </w:r>
      <w:bookmarkEnd w:id="122"/>
    </w:p>
    <w:p w:rsidR="00704FE4" w:rsidRDefault="00EB4DDC">
      <w:pPr>
        <w:snapToGrid w:val="0"/>
        <w:spacing w:line="360" w:lineRule="auto"/>
        <w:ind w:firstLineChars="200" w:firstLine="420"/>
      </w:pPr>
      <w:r>
        <w:rPr>
          <w:rFonts w:hint="eastAsia"/>
        </w:rPr>
        <w:t>后端分析与预测模块</w:t>
      </w:r>
      <w:r>
        <w:t>负责技术分析计算、预测模型运行和交易建议生成</w:t>
      </w:r>
      <w:r>
        <w:rPr>
          <w:rFonts w:hint="eastAsia"/>
        </w:rPr>
        <w:t>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23" w:name="_Toc209626042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技术指标计算服务</w:t>
      </w:r>
      <w:bookmarkEnd w:id="123"/>
    </w:p>
    <w:p w:rsidR="00704FE4" w:rsidRDefault="00EB4DDC">
      <w:pPr>
        <w:snapToGrid w:val="0"/>
        <w:spacing w:line="360" w:lineRule="auto"/>
        <w:ind w:firstLine="420"/>
      </w:pPr>
      <w:r>
        <w:t>实现各种技术指标（</w:t>
      </w:r>
      <w:r>
        <w:t>MA, RSI, MACD</w:t>
      </w:r>
      <w:r>
        <w:t>等）的计算逻辑，支持不同周期和参数。</w:t>
      </w:r>
    </w:p>
    <w:p w:rsidR="00EB4DDC" w:rsidRDefault="00EB4DDC">
      <w:pPr>
        <w:snapToGrid w:val="0"/>
        <w:spacing w:line="360" w:lineRule="auto"/>
        <w:ind w:firstLine="420"/>
      </w:pPr>
    </w:p>
    <w:p w:rsidR="00EB4DDC" w:rsidRPr="00AE5101" w:rsidRDefault="00EB4DDC" w:rsidP="00AE5101">
      <w:pPr>
        <w:pStyle w:val="4"/>
        <w:numPr>
          <w:ilvl w:val="3"/>
          <w:numId w:val="1"/>
        </w:numPr>
        <w:spacing w:before="0" w:after="260"/>
        <w:ind w:left="0" w:firstLine="0"/>
        <w:jc w:val="both"/>
        <w:rPr>
          <w:rFonts w:asciiTheme="minorEastAsia" w:eastAsiaTheme="minorEastAsia" w:hAnsiTheme="minorEastAsia" w:cs="Google Sans Text"/>
          <w:color w:val="1B1C1D"/>
          <w:sz w:val="24"/>
          <w:szCs w:val="24"/>
        </w:rPr>
      </w:pPr>
      <w:bookmarkStart w:id="124" w:name="_Toc209626043"/>
      <w:r w:rsidRPr="00AE5101">
        <w:rPr>
          <w:rFonts w:asciiTheme="minorEastAsia" w:eastAsiaTheme="minorEastAsia" w:hAnsiTheme="minorEastAsia" w:cs="Google Sans Text"/>
          <w:color w:val="1B1C1D"/>
          <w:sz w:val="24"/>
          <w:szCs w:val="24"/>
        </w:rPr>
        <w:t>技术指标计算</w:t>
      </w:r>
      <w:r w:rsidR="00AE5101">
        <w:rPr>
          <w:rFonts w:asciiTheme="minorEastAsia" w:eastAsiaTheme="minorEastAsia" w:hAnsiTheme="minorEastAsia" w:cs="Google Sans Text" w:hint="eastAsia"/>
          <w:color w:val="1B1C1D"/>
          <w:sz w:val="24"/>
          <w:szCs w:val="24"/>
        </w:rPr>
        <w:t>引擎</w:t>
      </w:r>
      <w:bookmarkEnd w:id="124"/>
    </w:p>
    <w:p w:rsidR="00EB4DDC" w:rsidRPr="00AE5101" w:rsidRDefault="00EB4DDC" w:rsidP="00AE5101">
      <w:pPr>
        <w:snapToGrid w:val="0"/>
        <w:spacing w:line="360" w:lineRule="auto"/>
        <w:ind w:firstLine="420"/>
      </w:pPr>
      <w:r w:rsidRPr="00AE5101">
        <w:t xml:space="preserve">  </w:t>
      </w:r>
      <w:r w:rsidRPr="00AE5101">
        <w:rPr>
          <w:b/>
        </w:rPr>
        <w:t xml:space="preserve"> - </w:t>
      </w:r>
      <w:r w:rsidRPr="00AE5101">
        <w:rPr>
          <w:b/>
        </w:rPr>
        <w:t>输入</w:t>
      </w:r>
      <w:r w:rsidRPr="00AE5101">
        <w:t>：股票数据、指标参数</w:t>
      </w:r>
    </w:p>
    <w:p w:rsidR="00EB4DDC" w:rsidRPr="00EB4DDC" w:rsidRDefault="00EB4DDC" w:rsidP="00AE5101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AE5101">
        <w:t>   </w:t>
      </w:r>
      <w:r w:rsidRPr="00AE5101">
        <w:rPr>
          <w:b/>
        </w:rPr>
        <w:t xml:space="preserve">- </w:t>
      </w:r>
      <w:r w:rsidRPr="00AE5101">
        <w:rPr>
          <w:b/>
        </w:rPr>
        <w:t>输出：</w:t>
      </w:r>
      <w:r w:rsidRPr="00AE5101">
        <w:t>指标计算结果</w:t>
      </w:r>
    </w:p>
    <w:p w:rsidR="00EB4DDC" w:rsidRPr="00AE5101" w:rsidRDefault="00EB4DDC" w:rsidP="00AE5101">
      <w:pPr>
        <w:snapToGrid w:val="0"/>
        <w:spacing w:line="360" w:lineRule="auto"/>
        <w:ind w:firstLine="420"/>
        <w:rPr>
          <w:b/>
        </w:rPr>
      </w:pPr>
      <w:r w:rsidRPr="00AE5101">
        <w:t>   </w:t>
      </w:r>
      <w:r w:rsidRPr="00AE5101">
        <w:rPr>
          <w:b/>
        </w:rPr>
        <w:t xml:space="preserve">- </w:t>
      </w:r>
      <w:r w:rsidRPr="00AE5101">
        <w:rPr>
          <w:b/>
        </w:rPr>
        <w:t>计算要求：</w:t>
      </w:r>
    </w:p>
    <w:p w:rsidR="00EB4DDC" w:rsidRPr="00AE5101" w:rsidRDefault="00EB4DDC" w:rsidP="00AE5101">
      <w:pPr>
        <w:snapToGrid w:val="0"/>
        <w:spacing w:line="360" w:lineRule="auto"/>
        <w:ind w:firstLine="420"/>
      </w:pPr>
      <w:r w:rsidRPr="00AE5101">
        <w:t xml:space="preserve">     * </w:t>
      </w:r>
      <w:r w:rsidRPr="00AE5101">
        <w:t>基于</w:t>
      </w:r>
      <w:r w:rsidRPr="00AE5101">
        <w:t>talib</w:t>
      </w:r>
      <w:r w:rsidRPr="00AE5101">
        <w:t>库实现</w:t>
      </w:r>
    </w:p>
    <w:p w:rsidR="00EB4DDC" w:rsidRPr="00AE5101" w:rsidRDefault="00EB4DDC" w:rsidP="00AE5101">
      <w:pPr>
        <w:snapToGrid w:val="0"/>
        <w:spacing w:line="360" w:lineRule="auto"/>
        <w:ind w:firstLine="420"/>
      </w:pPr>
      <w:r w:rsidRPr="00AE5101">
        <w:lastRenderedPageBreak/>
        <w:t xml:space="preserve">     * </w:t>
      </w:r>
      <w:r w:rsidRPr="00AE5101">
        <w:t>支持自定义参数</w:t>
      </w:r>
    </w:p>
    <w:p w:rsidR="00EB4DDC" w:rsidRPr="00AE5101" w:rsidRDefault="00EB4DDC" w:rsidP="00AE5101">
      <w:pPr>
        <w:snapToGrid w:val="0"/>
        <w:spacing w:line="360" w:lineRule="auto"/>
        <w:ind w:firstLine="420"/>
      </w:pPr>
      <w:r w:rsidRPr="00AE5101">
        <w:t xml:space="preserve">     * </w:t>
      </w:r>
      <w:r w:rsidRPr="00AE5101">
        <w:t>支持批量计算</w:t>
      </w:r>
    </w:p>
    <w:p w:rsidR="00EB4DDC" w:rsidRPr="00AE5101" w:rsidRDefault="00EB4DDC" w:rsidP="00AE5101">
      <w:pPr>
        <w:snapToGrid w:val="0"/>
        <w:spacing w:line="360" w:lineRule="auto"/>
        <w:ind w:firstLine="420"/>
      </w:pPr>
      <w:r w:rsidRPr="00AE5101">
        <w:t xml:space="preserve">     * </w:t>
      </w:r>
      <w:r w:rsidRPr="00AE5101">
        <w:t>结果与主流软件一致</w:t>
      </w:r>
    </w:p>
    <w:p w:rsidR="00EB4DDC" w:rsidRPr="00AE5101" w:rsidRDefault="00EB4DDC" w:rsidP="00AE5101">
      <w:pPr>
        <w:pStyle w:val="4"/>
        <w:numPr>
          <w:ilvl w:val="3"/>
          <w:numId w:val="1"/>
        </w:numPr>
        <w:spacing w:before="0" w:after="260"/>
        <w:ind w:left="0" w:firstLine="0"/>
        <w:jc w:val="both"/>
        <w:rPr>
          <w:rFonts w:asciiTheme="minorEastAsia" w:eastAsiaTheme="minorEastAsia" w:hAnsiTheme="minorEastAsia" w:cs="Google Sans Text"/>
          <w:color w:val="1B1C1D"/>
          <w:sz w:val="24"/>
          <w:szCs w:val="24"/>
        </w:rPr>
      </w:pPr>
      <w:bookmarkStart w:id="125" w:name="_Toc209626044"/>
      <w:r w:rsidRPr="00AE5101">
        <w:rPr>
          <w:rFonts w:asciiTheme="minorEastAsia" w:eastAsiaTheme="minorEastAsia" w:hAnsiTheme="minorEastAsia" w:cs="Google Sans Text"/>
          <w:color w:val="1B1C1D"/>
          <w:sz w:val="24"/>
          <w:szCs w:val="24"/>
        </w:rPr>
        <w:t>具体指标实现</w:t>
      </w:r>
      <w:bookmarkEnd w:id="125"/>
    </w:p>
    <w:p w:rsidR="00EB4DDC" w:rsidRPr="0032178F" w:rsidRDefault="00EB4DDC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32178F">
        <w:rPr>
          <w:b/>
        </w:rPr>
        <w:t>MACD</w:t>
      </w:r>
      <w:r w:rsidRPr="0032178F">
        <w:rPr>
          <w:b/>
        </w:rPr>
        <w:t>指标</w:t>
      </w:r>
    </w:p>
    <w:p w:rsidR="00EB4DDC" w:rsidRPr="00AE5101" w:rsidRDefault="00EB4DDC" w:rsidP="00AE5101">
      <w:pPr>
        <w:snapToGrid w:val="0"/>
        <w:spacing w:line="360" w:lineRule="auto"/>
        <w:ind w:firstLine="420"/>
      </w:pPr>
      <w:r w:rsidRPr="00AE5101">
        <w:t xml:space="preserve">      - </w:t>
      </w:r>
      <w:r w:rsidRPr="00AE5101">
        <w:t>输入：收盘价序列、快线周期、慢线周期、信号线周期</w:t>
      </w:r>
    </w:p>
    <w:p w:rsidR="00EB4DDC" w:rsidRPr="00AE5101" w:rsidRDefault="00EB4DDC" w:rsidP="00AE5101">
      <w:pPr>
        <w:snapToGrid w:val="0"/>
        <w:spacing w:line="360" w:lineRule="auto"/>
        <w:ind w:firstLine="420"/>
      </w:pPr>
      <w:r w:rsidRPr="00AE5101">
        <w:t xml:space="preserve">      - </w:t>
      </w:r>
      <w:r w:rsidRPr="00AE5101">
        <w:t>输出：</w:t>
      </w:r>
      <w:r w:rsidRPr="00AE5101">
        <w:t>DIF</w:t>
      </w:r>
      <w:r w:rsidRPr="00AE5101">
        <w:t>、</w:t>
      </w:r>
      <w:r w:rsidRPr="00AE5101">
        <w:t>DEA</w:t>
      </w:r>
      <w:r w:rsidRPr="00AE5101">
        <w:t>、</w:t>
      </w:r>
      <w:r w:rsidRPr="00AE5101">
        <w:t>MACD</w:t>
      </w:r>
      <w:r w:rsidRPr="00AE5101">
        <w:t>值</w:t>
      </w:r>
    </w:p>
    <w:p w:rsidR="00EB4DDC" w:rsidRPr="00AE5101" w:rsidRDefault="00EB4DDC" w:rsidP="00AE5101">
      <w:pPr>
        <w:snapToGrid w:val="0"/>
        <w:spacing w:line="360" w:lineRule="auto"/>
        <w:ind w:firstLine="420"/>
      </w:pPr>
      <w:r w:rsidRPr="00AE5101">
        <w:t xml:space="preserve">      - </w:t>
      </w:r>
      <w:r w:rsidRPr="00AE5101">
        <w:t>计算要求：支持自定义参数，结果与</w:t>
      </w:r>
      <w:r w:rsidR="00676DB9">
        <w:rPr>
          <w:rFonts w:hint="eastAsia"/>
        </w:rPr>
        <w:t>主流软件</w:t>
      </w:r>
      <w:r w:rsidRPr="00AE5101">
        <w:t>一致</w:t>
      </w:r>
    </w:p>
    <w:p w:rsidR="00EB4DDC" w:rsidRPr="0032178F" w:rsidRDefault="00EB4DDC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32178F">
        <w:rPr>
          <w:b/>
        </w:rPr>
        <w:t>KDJ</w:t>
      </w:r>
      <w:r w:rsidRPr="0032178F">
        <w:rPr>
          <w:b/>
        </w:rPr>
        <w:t>指标</w:t>
      </w:r>
    </w:p>
    <w:p w:rsidR="00EB4DDC" w:rsidRPr="00AE5101" w:rsidRDefault="00EB4DDC" w:rsidP="0032178F">
      <w:pPr>
        <w:snapToGrid w:val="0"/>
        <w:spacing w:line="360" w:lineRule="auto"/>
        <w:ind w:firstLine="420"/>
      </w:pPr>
      <w:r w:rsidRPr="00AE5101">
        <w:t xml:space="preserve">      - </w:t>
      </w:r>
      <w:r w:rsidRPr="00AE5101">
        <w:t>输入：最高价、最低价、收盘价序列、周期参数</w:t>
      </w:r>
    </w:p>
    <w:p w:rsidR="00EB4DDC" w:rsidRPr="00AE5101" w:rsidRDefault="00EB4DDC" w:rsidP="00AE5101">
      <w:pPr>
        <w:snapToGrid w:val="0"/>
        <w:spacing w:line="360" w:lineRule="auto"/>
        <w:ind w:firstLine="420"/>
      </w:pPr>
      <w:r w:rsidRPr="00AE5101">
        <w:t xml:space="preserve">      - </w:t>
      </w:r>
      <w:r w:rsidRPr="00AE5101">
        <w:t>输出：</w:t>
      </w:r>
      <w:r w:rsidRPr="00AE5101">
        <w:t>K</w:t>
      </w:r>
      <w:r w:rsidRPr="00AE5101">
        <w:t>值、</w:t>
      </w:r>
      <w:r w:rsidRPr="00AE5101">
        <w:t>D</w:t>
      </w:r>
      <w:r w:rsidRPr="00AE5101">
        <w:t>值、</w:t>
      </w:r>
      <w:r w:rsidRPr="00AE5101">
        <w:t>J</w:t>
      </w:r>
      <w:r w:rsidRPr="00AE5101">
        <w:t>值</w:t>
      </w:r>
    </w:p>
    <w:p w:rsidR="00EB4DDC" w:rsidRDefault="00EB4DDC" w:rsidP="00AE5101">
      <w:pPr>
        <w:snapToGrid w:val="0"/>
        <w:spacing w:line="360" w:lineRule="auto"/>
        <w:ind w:firstLine="420"/>
      </w:pPr>
      <w:r w:rsidRPr="00AE5101">
        <w:t xml:space="preserve">      - </w:t>
      </w:r>
      <w:r w:rsidRPr="00AE5101">
        <w:t>计算要求：支持自定义参数，结果与通达信一致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BOLL</w:t>
      </w:r>
      <w:r w:rsidRPr="00676DB9">
        <w:rPr>
          <w:b/>
        </w:rPr>
        <w:t>（布林带）</w:t>
      </w:r>
    </w:p>
    <w:p w:rsidR="00676DB9" w:rsidRPr="00676DB9" w:rsidRDefault="00676DB9" w:rsidP="006F2656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输入：收盘价序列、周期、标准差倍数</w:t>
      </w:r>
    </w:p>
    <w:p w:rsidR="00676DB9" w:rsidRPr="00676DB9" w:rsidRDefault="00676DB9" w:rsidP="006F2656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输出：上轨（</w:t>
      </w:r>
      <w:r w:rsidRPr="00676DB9">
        <w:t>UB</w:t>
      </w:r>
      <w:r w:rsidRPr="00676DB9">
        <w:t>）、中轨（</w:t>
      </w:r>
      <w:r w:rsidRPr="00676DB9">
        <w:t>BOLL</w:t>
      </w:r>
      <w:r w:rsidRPr="00676DB9">
        <w:t>）、下轨（</w:t>
      </w:r>
      <w:r w:rsidRPr="00676DB9">
        <w:t>LB</w:t>
      </w:r>
      <w:r w:rsidRPr="00676DB9">
        <w:t>）</w:t>
      </w:r>
    </w:p>
    <w:p w:rsidR="00676DB9" w:rsidRPr="00676DB9" w:rsidRDefault="00676DB9" w:rsidP="00AE5EA4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计算要求：支持自定义参数，结果与主流软件一致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TRIX</w:t>
      </w:r>
      <w:r w:rsidRPr="00676DB9">
        <w:rPr>
          <w:b/>
        </w:rPr>
        <w:t>（三重指数平滑移动平均）</w:t>
      </w:r>
    </w:p>
    <w:p w:rsidR="00676DB9" w:rsidRPr="00676DB9" w:rsidRDefault="00676DB9" w:rsidP="00AE5EA4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输入：收盘价序列、周期</w:t>
      </w:r>
    </w:p>
    <w:p w:rsidR="00676DB9" w:rsidRPr="00676DB9" w:rsidRDefault="00676DB9" w:rsidP="00AE5EA4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TRIX</w:t>
      </w:r>
      <w:r w:rsidRPr="00676DB9">
        <w:t>值、</w:t>
      </w:r>
      <w:r w:rsidRPr="00676DB9">
        <w:t>TRIX</w:t>
      </w:r>
      <w:r w:rsidRPr="00676DB9">
        <w:t>均线</w:t>
      </w:r>
    </w:p>
    <w:p w:rsidR="00676DB9" w:rsidRPr="00676DB9" w:rsidRDefault="00676DB9" w:rsidP="00780195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CR</w:t>
      </w:r>
      <w:r w:rsidRPr="00676DB9">
        <w:rPr>
          <w:b/>
        </w:rPr>
        <w:t>（能量指标）</w:t>
      </w:r>
    </w:p>
    <w:p w:rsidR="00676DB9" w:rsidRPr="00676DB9" w:rsidRDefault="00676DB9" w:rsidP="00376CB7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输入：最高价、最低价、收盘价、成交量、成交额</w:t>
      </w:r>
    </w:p>
    <w:p w:rsidR="00676DB9" w:rsidRPr="00676DB9" w:rsidRDefault="00676DB9" w:rsidP="00376CB7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CR</w:t>
      </w:r>
      <w:r w:rsidRPr="00676DB9">
        <w:t>值、</w:t>
      </w:r>
      <w:r w:rsidRPr="00676DB9">
        <w:t>CR</w:t>
      </w:r>
      <w:r w:rsidRPr="00676DB9">
        <w:t>均线（</w:t>
      </w:r>
      <w:r w:rsidRPr="00676DB9">
        <w:t>5/10/20</w:t>
      </w:r>
      <w:r w:rsidRPr="00676DB9">
        <w:t>日）</w:t>
      </w:r>
    </w:p>
    <w:p w:rsidR="00676DB9" w:rsidRPr="00676DB9" w:rsidRDefault="00676DB9" w:rsidP="00780195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RSI</w:t>
      </w:r>
      <w:r w:rsidRPr="00676DB9">
        <w:rPr>
          <w:b/>
        </w:rPr>
        <w:t>（相对强弱指标）</w:t>
      </w:r>
    </w:p>
    <w:p w:rsidR="00676DB9" w:rsidRPr="00676DB9" w:rsidRDefault="00676DB9" w:rsidP="00376CB7">
      <w:pPr>
        <w:snapToGrid w:val="0"/>
        <w:spacing w:line="360" w:lineRule="auto"/>
        <w:ind w:firstLine="420"/>
      </w:pPr>
      <w:r w:rsidRPr="00676DB9">
        <w:rPr>
          <w:rFonts w:ascii="Consolas" w:eastAsia="宋体" w:hAnsi="Consolas" w:cs="宋体"/>
          <w:color w:val="D8DEE9"/>
          <w:kern w:val="0"/>
          <w:szCs w:val="21"/>
        </w:rPr>
        <w:t> </w:t>
      </w:r>
      <w:r w:rsidRPr="00676DB9">
        <w:t xml:space="preserve">     - </w:t>
      </w:r>
      <w:r w:rsidRPr="00676DB9">
        <w:t>输入：收盘价序列、周期</w:t>
      </w:r>
    </w:p>
    <w:p w:rsidR="00676DB9" w:rsidRPr="00676DB9" w:rsidRDefault="00676DB9" w:rsidP="00376CB7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RSI</w:t>
      </w:r>
      <w:r w:rsidRPr="00676DB9">
        <w:t>值（支持</w:t>
      </w:r>
      <w:r w:rsidRPr="00676DB9">
        <w:t>6/12/14/24</w:t>
      </w:r>
      <w:r w:rsidRPr="00676DB9">
        <w:t>日等多周期）</w:t>
      </w:r>
    </w:p>
    <w:p w:rsidR="00676DB9" w:rsidRPr="00676DB9" w:rsidRDefault="00676DB9" w:rsidP="00780195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计算要求：支持多周期批量计算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VR</w:t>
      </w:r>
      <w:r w:rsidRPr="00676DB9">
        <w:rPr>
          <w:b/>
        </w:rPr>
        <w:t>（成交量比率）</w:t>
      </w:r>
    </w:p>
    <w:p w:rsidR="00676DB9" w:rsidRPr="00676DB9" w:rsidRDefault="00676DB9" w:rsidP="00780195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输入：涨跌幅、成交量、周期</w:t>
      </w:r>
    </w:p>
    <w:p w:rsidR="00676DB9" w:rsidRPr="00676DB9" w:rsidRDefault="00676DB9" w:rsidP="00780195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VR</w:t>
      </w:r>
      <w:r w:rsidRPr="00676DB9">
        <w:t>值、</w:t>
      </w:r>
      <w:r w:rsidRPr="00676DB9">
        <w:t>VR</w:t>
      </w:r>
      <w:r w:rsidRPr="00676DB9">
        <w:t>均线</w:t>
      </w:r>
    </w:p>
    <w:p w:rsidR="00676DB9" w:rsidRPr="00676DB9" w:rsidRDefault="00676DB9" w:rsidP="00780195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lastRenderedPageBreak/>
        <w:t>ATR</w:t>
      </w:r>
      <w:r w:rsidRPr="00676DB9">
        <w:rPr>
          <w:b/>
        </w:rPr>
        <w:t>（平均真实波幅）</w:t>
      </w:r>
    </w:p>
    <w:p w:rsidR="00676DB9" w:rsidRPr="00676DB9" w:rsidRDefault="00676DB9" w:rsidP="00780195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输入：最高价、最低价、收盘价、周期</w:t>
      </w:r>
    </w:p>
    <w:p w:rsidR="00676DB9" w:rsidRPr="00676DB9" w:rsidRDefault="00676DB9" w:rsidP="00780195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ATR</w:t>
      </w:r>
      <w:r w:rsidRPr="00676DB9">
        <w:t>值</w:t>
      </w:r>
    </w:p>
    <w:p w:rsidR="00676DB9" w:rsidRPr="00676DB9" w:rsidRDefault="00676DB9" w:rsidP="00780195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DMI</w:t>
      </w:r>
      <w:r w:rsidRPr="00676DB9">
        <w:rPr>
          <w:b/>
        </w:rPr>
        <w:t>（动向指标）</w:t>
      </w:r>
      <w:r w:rsidRPr="00676DB9">
        <w:rPr>
          <w:b/>
        </w:rPr>
        <w:t>/ADX/ADXR</w:t>
      </w:r>
    </w:p>
    <w:p w:rsidR="00676DB9" w:rsidRPr="00676DB9" w:rsidRDefault="00676DB9" w:rsidP="0028101D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输入：最高价、最低价、收盘价、周期</w:t>
      </w:r>
    </w:p>
    <w:p w:rsidR="00676DB9" w:rsidRPr="00676DB9" w:rsidRDefault="00676DB9" w:rsidP="0028101D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PDI</w:t>
      </w:r>
      <w:r w:rsidRPr="00676DB9">
        <w:t>、</w:t>
      </w:r>
      <w:r w:rsidRPr="00676DB9">
        <w:t>MDI</w:t>
      </w:r>
      <w:r w:rsidRPr="00676DB9">
        <w:t>、</w:t>
      </w:r>
      <w:r w:rsidRPr="00676DB9">
        <w:t>DX</w:t>
      </w:r>
      <w:r w:rsidRPr="00676DB9">
        <w:t>、</w:t>
      </w:r>
      <w:r w:rsidRPr="00676DB9">
        <w:t>ADX</w:t>
      </w:r>
      <w:r w:rsidRPr="00676DB9">
        <w:t>、</w:t>
      </w:r>
      <w:r w:rsidRPr="00676DB9">
        <w:t>ADXR</w:t>
      </w:r>
    </w:p>
    <w:p w:rsidR="00676DB9" w:rsidRPr="00676DB9" w:rsidRDefault="00676DB9" w:rsidP="0028101D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WR</w:t>
      </w:r>
      <w:r w:rsidRPr="00676DB9">
        <w:rPr>
          <w:b/>
        </w:rPr>
        <w:t>（威廉指标）</w:t>
      </w:r>
    </w:p>
    <w:p w:rsidR="00676DB9" w:rsidRPr="00676DB9" w:rsidRDefault="00676DB9" w:rsidP="0028101D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输入：最高价、最低价、收盘价、周期</w:t>
      </w:r>
    </w:p>
    <w:p w:rsidR="00676DB9" w:rsidRPr="00676DB9" w:rsidRDefault="00676DB9" w:rsidP="0028101D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WR</w:t>
      </w:r>
      <w:r w:rsidRPr="00676DB9">
        <w:t>值（</w:t>
      </w:r>
      <w:r w:rsidRPr="00676DB9">
        <w:t>6/10/14</w:t>
      </w:r>
      <w:r w:rsidRPr="00676DB9">
        <w:t>日等多周期）</w:t>
      </w:r>
    </w:p>
    <w:p w:rsidR="00676DB9" w:rsidRPr="00676DB9" w:rsidRDefault="00676DB9" w:rsidP="0028101D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计算要求：支持多周期批量计算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CCI</w:t>
      </w:r>
      <w:r w:rsidRPr="00676DB9">
        <w:rPr>
          <w:b/>
        </w:rPr>
        <w:t>（顺势指标）</w:t>
      </w:r>
    </w:p>
    <w:p w:rsidR="00676DB9" w:rsidRPr="00676DB9" w:rsidRDefault="00676DB9" w:rsidP="00806E4A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输入：最高价、最低价、收盘价、周期</w:t>
      </w:r>
    </w:p>
    <w:p w:rsidR="00676DB9" w:rsidRPr="00676DB9" w:rsidRDefault="00676DB9" w:rsidP="00806E4A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CCI</w:t>
      </w:r>
      <w:r w:rsidRPr="00676DB9">
        <w:t>值（</w:t>
      </w:r>
      <w:r w:rsidRPr="00676DB9">
        <w:t>14/84</w:t>
      </w:r>
      <w:r w:rsidRPr="00676DB9">
        <w:t>日等多周期）</w:t>
      </w:r>
    </w:p>
    <w:p w:rsidR="00676DB9" w:rsidRPr="00676DB9" w:rsidRDefault="00676DB9" w:rsidP="00806E4A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计算要求：支持多周期批量计算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DMA</w:t>
      </w:r>
      <w:r w:rsidRPr="00676DB9">
        <w:rPr>
          <w:b/>
        </w:rPr>
        <w:t>（平滑移动平均差）</w:t>
      </w:r>
    </w:p>
    <w:p w:rsidR="00676DB9" w:rsidRPr="00676DB9" w:rsidRDefault="00676DB9" w:rsidP="00806E4A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输入：收盘价序列、短</w:t>
      </w:r>
      <w:r w:rsidRPr="00676DB9">
        <w:t>/</w:t>
      </w:r>
      <w:r w:rsidRPr="00676DB9">
        <w:t>长周期</w:t>
      </w:r>
    </w:p>
    <w:p w:rsidR="00676DB9" w:rsidRPr="00676DB9" w:rsidRDefault="00676DB9" w:rsidP="00806E4A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DMA</w:t>
      </w:r>
      <w:r w:rsidRPr="00676DB9">
        <w:t>值、</w:t>
      </w:r>
      <w:r w:rsidRPr="00676DB9">
        <w:t>DMA</w:t>
      </w:r>
      <w:r w:rsidRPr="00676DB9">
        <w:t>均线</w:t>
      </w:r>
    </w:p>
    <w:p w:rsidR="00676DB9" w:rsidRPr="00676DB9" w:rsidRDefault="00676DB9" w:rsidP="00806E4A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TEMA</w:t>
      </w:r>
      <w:r w:rsidRPr="00676DB9">
        <w:rPr>
          <w:b/>
        </w:rPr>
        <w:t>（三重指数移动平均）</w:t>
      </w:r>
    </w:p>
    <w:p w:rsidR="00676DB9" w:rsidRPr="00676DB9" w:rsidRDefault="00676DB9" w:rsidP="00135632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输入：收盘价序列、周期</w:t>
      </w:r>
    </w:p>
    <w:p w:rsidR="00676DB9" w:rsidRPr="00676DB9" w:rsidRDefault="00676DB9" w:rsidP="00135632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TEMA</w:t>
      </w:r>
      <w:r w:rsidRPr="00676DB9">
        <w:t>值</w:t>
      </w:r>
    </w:p>
    <w:p w:rsidR="00676DB9" w:rsidRPr="00676DB9" w:rsidRDefault="00676DB9" w:rsidP="00135632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MFI</w:t>
      </w:r>
      <w:r w:rsidRPr="00676DB9">
        <w:rPr>
          <w:b/>
        </w:rPr>
        <w:t>（资金流量指标）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输入：最高价、最低价、收盘价、成交量、周期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MFI</w:t>
      </w:r>
      <w:r w:rsidRPr="00676DB9">
        <w:t>值、</w:t>
      </w:r>
      <w:r w:rsidRPr="00676DB9">
        <w:t>MFI</w:t>
      </w:r>
      <w:r w:rsidRPr="00676DB9">
        <w:t>均线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VWMA</w:t>
      </w:r>
      <w:r w:rsidRPr="00676DB9">
        <w:rPr>
          <w:b/>
        </w:rPr>
        <w:t>（成交量加权均线）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输入：成交额、成交量、周期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VWMA</w:t>
      </w:r>
      <w:r w:rsidRPr="00676DB9">
        <w:t>值、</w:t>
      </w:r>
      <w:r w:rsidRPr="00676DB9">
        <w:t>VWMA</w:t>
      </w:r>
      <w:r w:rsidRPr="00676DB9">
        <w:t>均线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PPO</w:t>
      </w:r>
      <w:r w:rsidRPr="00676DB9">
        <w:rPr>
          <w:b/>
        </w:rPr>
        <w:t>（百分比价格振荡器）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lastRenderedPageBreak/>
        <w:t xml:space="preserve">      - </w:t>
      </w:r>
      <w:r w:rsidRPr="00676DB9">
        <w:t>输入：收盘价序列、快</w:t>
      </w:r>
      <w:r w:rsidRPr="00676DB9">
        <w:t>/</w:t>
      </w:r>
      <w:r w:rsidRPr="00676DB9">
        <w:t>慢周期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PPO</w:t>
      </w:r>
      <w:r w:rsidRPr="00676DB9">
        <w:t>值、</w:t>
      </w:r>
      <w:r w:rsidRPr="00676DB9">
        <w:t>PPO</w:t>
      </w:r>
      <w:r w:rsidRPr="00676DB9">
        <w:t>信号线、</w:t>
      </w:r>
      <w:r w:rsidRPr="00676DB9">
        <w:t>PPO</w:t>
      </w:r>
      <w:r w:rsidRPr="00676DB9">
        <w:t>柱状图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StochRSI</w:t>
      </w:r>
      <w:r w:rsidRPr="00676DB9">
        <w:rPr>
          <w:b/>
        </w:rPr>
        <w:t>（随机相对强弱指标）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输入：收盘价序列、周期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StochRSI_K</w:t>
      </w:r>
      <w:r w:rsidRPr="00676DB9">
        <w:t>、</w:t>
      </w:r>
      <w:r w:rsidRPr="00676DB9">
        <w:t>StochRSI_D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WT</w:t>
      </w:r>
      <w:r w:rsidRPr="00676DB9">
        <w:rPr>
          <w:b/>
        </w:rPr>
        <w:t>（威廉趋势）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输入：均价、周期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WT1</w:t>
      </w:r>
      <w:r w:rsidRPr="00676DB9">
        <w:t>、</w:t>
      </w:r>
      <w:r w:rsidRPr="00676DB9">
        <w:t>WT2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Supertrend</w:t>
      </w:r>
      <w:r w:rsidRPr="00676DB9">
        <w:rPr>
          <w:b/>
        </w:rPr>
        <w:t>（超级趋势）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输入：最高价、最低价、收盘价、</w:t>
      </w:r>
      <w:r w:rsidRPr="00676DB9">
        <w:t>ATR</w:t>
      </w:r>
      <w:r w:rsidRPr="00676DB9">
        <w:t>倍数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输出：上轨、下轨、趋势线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ROC</w:t>
      </w:r>
      <w:r w:rsidRPr="00676DB9">
        <w:rPr>
          <w:b/>
        </w:rPr>
        <w:t>（变动率指标）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输入：收盘价序列、周期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ROC</w:t>
      </w:r>
      <w:r w:rsidRPr="00676DB9">
        <w:t>值、</w:t>
      </w:r>
      <w:r w:rsidRPr="00676DB9">
        <w:t>ROC</w:t>
      </w:r>
      <w:r w:rsidRPr="00676DB9">
        <w:t>均线、</w:t>
      </w:r>
      <w:r w:rsidRPr="00676DB9">
        <w:t>ROC EMA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OBV</w:t>
      </w:r>
      <w:r w:rsidRPr="00676DB9">
        <w:rPr>
          <w:b/>
        </w:rPr>
        <w:t>（能量潮指标）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输入：收盘价、成交量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OBV</w:t>
      </w:r>
      <w:r w:rsidRPr="00676DB9">
        <w:t>值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SAR</w:t>
      </w:r>
      <w:r w:rsidRPr="00676DB9">
        <w:rPr>
          <w:b/>
        </w:rPr>
        <w:t>（抛物线转向指标）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输入：最高价、最低价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SAR</w:t>
      </w:r>
      <w:r w:rsidRPr="00676DB9">
        <w:t>值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PSY</w:t>
      </w:r>
      <w:r w:rsidRPr="00676DB9">
        <w:rPr>
          <w:b/>
        </w:rPr>
        <w:t>（心理线）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PSY</w:t>
      </w:r>
      <w:r w:rsidRPr="00676DB9">
        <w:t>值、</w:t>
      </w:r>
      <w:r w:rsidRPr="00676DB9">
        <w:t>PSY</w:t>
      </w:r>
      <w:r w:rsidRPr="00676DB9">
        <w:t>均线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BRAR</w:t>
      </w:r>
      <w:r w:rsidRPr="00676DB9">
        <w:rPr>
          <w:b/>
        </w:rPr>
        <w:t>（人气</w:t>
      </w:r>
      <w:r w:rsidRPr="00676DB9">
        <w:rPr>
          <w:b/>
        </w:rPr>
        <w:t>/</w:t>
      </w:r>
      <w:r w:rsidRPr="00676DB9">
        <w:rPr>
          <w:b/>
        </w:rPr>
        <w:t>意愿指标）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输入：最高价、最低价、开盘价、收盘价、周期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lastRenderedPageBreak/>
        <w:t xml:space="preserve">      - </w:t>
      </w:r>
      <w:r w:rsidRPr="00676DB9">
        <w:t>输出：</w:t>
      </w:r>
      <w:r w:rsidRPr="00676DB9">
        <w:t>BR</w:t>
      </w:r>
      <w:r w:rsidRPr="00676DB9">
        <w:t>、</w:t>
      </w:r>
      <w:r w:rsidRPr="00676DB9">
        <w:t>AR</w:t>
      </w:r>
      <w:r w:rsidRPr="00676DB9">
        <w:t>值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EMV</w:t>
      </w:r>
      <w:r w:rsidRPr="00676DB9">
        <w:rPr>
          <w:b/>
        </w:rPr>
        <w:t>（简易波动指标）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输入：最高价、最低价、成交额、周期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EMV</w:t>
      </w:r>
      <w:r w:rsidRPr="00676DB9">
        <w:t>值、</w:t>
      </w:r>
      <w:r w:rsidRPr="00676DB9">
        <w:t>EMV</w:t>
      </w:r>
      <w:r w:rsidRPr="00676DB9">
        <w:t>均线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BIAS</w:t>
      </w:r>
      <w:r w:rsidRPr="00676DB9">
        <w:rPr>
          <w:b/>
        </w:rPr>
        <w:t>（乖离率）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输入：收盘价、均线周期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BIAS</w:t>
      </w:r>
      <w:r w:rsidRPr="00676DB9">
        <w:t>值（</w:t>
      </w:r>
      <w:r w:rsidRPr="00676DB9">
        <w:t>6/12/24</w:t>
      </w:r>
      <w:r w:rsidRPr="00676DB9">
        <w:t>日等多周期）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计算要求：支持多周期批量计算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DPO</w:t>
      </w:r>
      <w:r w:rsidRPr="00676DB9">
        <w:rPr>
          <w:b/>
        </w:rPr>
        <w:t>（区间震荡线）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DPO</w:t>
      </w:r>
      <w:r w:rsidRPr="00676DB9">
        <w:t>值、</w:t>
      </w:r>
      <w:r w:rsidRPr="00676DB9">
        <w:t>DPO</w:t>
      </w:r>
      <w:r w:rsidRPr="00676DB9">
        <w:t>均线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VHF</w:t>
      </w:r>
      <w:r w:rsidRPr="00676DB9">
        <w:rPr>
          <w:b/>
        </w:rPr>
        <w:t>（垂直水平过滤器）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VHF</w:t>
      </w:r>
      <w:r w:rsidRPr="00676DB9">
        <w:t>值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RVI</w:t>
      </w:r>
      <w:r w:rsidRPr="00676DB9">
        <w:rPr>
          <w:b/>
        </w:rPr>
        <w:t>（相对波动指标）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输入：开盘价、收盘价、最高价、最低价、周期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RVI</w:t>
      </w:r>
      <w:r w:rsidRPr="00676DB9">
        <w:t>值、</w:t>
      </w:r>
      <w:r w:rsidRPr="00676DB9">
        <w:t>RVI</w:t>
      </w:r>
      <w:r w:rsidRPr="00676DB9">
        <w:t>信号线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FI</w:t>
      </w:r>
      <w:r w:rsidRPr="00676DB9">
        <w:rPr>
          <w:b/>
        </w:rPr>
        <w:t>（能量指标</w:t>
      </w:r>
      <w:r w:rsidRPr="00676DB9">
        <w:rPr>
          <w:b/>
        </w:rPr>
        <w:t>/</w:t>
      </w:r>
      <w:r w:rsidRPr="00676DB9">
        <w:rPr>
          <w:b/>
        </w:rPr>
        <w:t>力度指数）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输入：收盘价、成交量、周期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FI</w:t>
      </w:r>
      <w:r w:rsidRPr="00676DB9">
        <w:t>值、</w:t>
      </w:r>
      <w:r w:rsidRPr="00676DB9">
        <w:t>FI</w:t>
      </w:r>
      <w:r w:rsidRPr="00676DB9">
        <w:t>均线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ENE</w:t>
      </w:r>
      <w:r w:rsidRPr="00676DB9">
        <w:rPr>
          <w:b/>
        </w:rPr>
        <w:t>（轨道线）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输入：收盘价、均线周期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ENE</w:t>
      </w:r>
      <w:r w:rsidRPr="00676DB9">
        <w:t>上轨、下轨、中轨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t xml:space="preserve">      - </w:t>
      </w:r>
      <w:r w:rsidRPr="00676DB9">
        <w:t>计算要求：支持自定义参数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VOL</w:t>
      </w:r>
      <w:r w:rsidRPr="00676DB9">
        <w:rPr>
          <w:b/>
        </w:rPr>
        <w:t>（成交量均线）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输入：成交量、周期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</w:t>
      </w:r>
      <w:r w:rsidRPr="00676DB9">
        <w:t>5</w:t>
      </w:r>
      <w:r w:rsidRPr="00676DB9">
        <w:t>日、</w:t>
      </w:r>
      <w:r w:rsidRPr="00676DB9">
        <w:t>10</w:t>
      </w:r>
      <w:r w:rsidRPr="00676DB9">
        <w:t>日均量线</w:t>
      </w:r>
    </w:p>
    <w:p w:rsidR="00676DB9" w:rsidRPr="00676DB9" w:rsidRDefault="00676DB9" w:rsidP="005744C9">
      <w:pPr>
        <w:snapToGrid w:val="0"/>
        <w:spacing w:line="360" w:lineRule="auto"/>
        <w:ind w:firstLine="420"/>
        <w:rPr>
          <w:rFonts w:ascii="Consolas" w:eastAsia="宋体" w:hAnsi="Consolas" w:cs="宋体"/>
          <w:color w:val="D8DEE9"/>
          <w:kern w:val="0"/>
          <w:szCs w:val="21"/>
        </w:rPr>
      </w:pPr>
      <w:r w:rsidRPr="00676DB9">
        <w:lastRenderedPageBreak/>
        <w:t xml:space="preserve">      - </w:t>
      </w:r>
      <w:r w:rsidRPr="00676DB9">
        <w:t>计算要求：支持多周期批量计算</w:t>
      </w:r>
    </w:p>
    <w:p w:rsidR="00676DB9" w:rsidRPr="00676DB9" w:rsidRDefault="00676DB9" w:rsidP="009B0492">
      <w:pPr>
        <w:pStyle w:val="a3"/>
        <w:numPr>
          <w:ilvl w:val="0"/>
          <w:numId w:val="17"/>
        </w:numPr>
        <w:spacing w:line="360" w:lineRule="auto"/>
        <w:rPr>
          <w:b/>
        </w:rPr>
      </w:pPr>
      <w:r w:rsidRPr="00676DB9">
        <w:rPr>
          <w:b/>
        </w:rPr>
        <w:t>MA</w:t>
      </w:r>
      <w:r w:rsidRPr="00676DB9">
        <w:rPr>
          <w:b/>
        </w:rPr>
        <w:t>（移动平均线）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输入：收盘价、周期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输出：多周期均线（如</w:t>
      </w:r>
      <w:r w:rsidRPr="00676DB9">
        <w:t>5/10/20/30/60/200</w:t>
      </w:r>
      <w:r w:rsidRPr="00676DB9">
        <w:t>日等）</w:t>
      </w:r>
    </w:p>
    <w:p w:rsidR="00676DB9" w:rsidRPr="00676DB9" w:rsidRDefault="00676DB9" w:rsidP="005744C9">
      <w:pPr>
        <w:snapToGrid w:val="0"/>
        <w:spacing w:line="360" w:lineRule="auto"/>
        <w:ind w:firstLine="420"/>
      </w:pPr>
      <w:r w:rsidRPr="00676DB9">
        <w:t xml:space="preserve">      - </w:t>
      </w:r>
      <w:r w:rsidRPr="00676DB9">
        <w:t>计算要求：支持多周期批量计算</w:t>
      </w:r>
    </w:p>
    <w:p w:rsidR="00676DB9" w:rsidRPr="00AE5101" w:rsidRDefault="00676DB9" w:rsidP="00AE5101">
      <w:pPr>
        <w:snapToGrid w:val="0"/>
        <w:spacing w:line="360" w:lineRule="auto"/>
        <w:ind w:firstLine="420"/>
      </w:pPr>
    </w:p>
    <w:p w:rsidR="00EB4DDC" w:rsidRDefault="00EB4DDC">
      <w:pPr>
        <w:snapToGrid w:val="0"/>
        <w:spacing w:line="360" w:lineRule="auto"/>
        <w:ind w:firstLine="420"/>
      </w:pPr>
    </w:p>
    <w:p w:rsidR="00EB4DDC" w:rsidRDefault="00EB4DDC">
      <w:pPr>
        <w:snapToGrid w:val="0"/>
        <w:spacing w:line="360" w:lineRule="auto"/>
        <w:ind w:firstLine="420"/>
      </w:pP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26" w:name="_Toc209626045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预测模型实现</w:t>
      </w:r>
      <w:r>
        <w:rPr>
          <w:rFonts w:asciiTheme="minorEastAsia" w:hAnsiTheme="minorEastAsia" w:cs="Google Sans Text" w:hint="eastAsia"/>
          <w:color w:val="1B1C1D"/>
          <w:sz w:val="24"/>
          <w:szCs w:val="24"/>
        </w:rPr>
        <w:t>（可选）</w:t>
      </w:r>
      <w:bookmarkEnd w:id="126"/>
    </w:p>
    <w:p w:rsidR="00704FE4" w:rsidRDefault="00EB4DDC">
      <w:pPr>
        <w:snapToGrid w:val="0"/>
        <w:spacing w:line="360" w:lineRule="auto"/>
        <w:ind w:firstLine="420"/>
      </w:pPr>
      <w:r>
        <w:t>实现一种或多种股票价格预测模型（如基于时间序列、机器学习、深度学习等）。</w:t>
      </w:r>
    </w:p>
    <w:p w:rsidR="00704FE4" w:rsidRDefault="00EB4DDC">
      <w:pPr>
        <w:numPr>
          <w:ilvl w:val="1"/>
          <w:numId w:val="12"/>
        </w:numPr>
        <w:spacing w:line="360" w:lineRule="auto"/>
        <w:jc w:val="left"/>
      </w:pPr>
      <w:r>
        <w:rPr>
          <w:b/>
        </w:rPr>
        <w:t>输入</w:t>
      </w:r>
      <w:r>
        <w:rPr>
          <w:b/>
        </w:rPr>
        <w:t xml:space="preserve">: </w:t>
      </w:r>
      <w:r>
        <w:t>历史行情数据、技术指标、基本面数据（可选）、市场情绪数据（可选）。</w:t>
      </w:r>
    </w:p>
    <w:p w:rsidR="00704FE4" w:rsidRDefault="00EB4DDC">
      <w:pPr>
        <w:numPr>
          <w:ilvl w:val="1"/>
          <w:numId w:val="12"/>
        </w:numPr>
        <w:spacing w:line="360" w:lineRule="auto"/>
        <w:jc w:val="left"/>
      </w:pPr>
      <w:r>
        <w:rPr>
          <w:b/>
        </w:rPr>
        <w:t>输出</w:t>
      </w:r>
      <w:r>
        <w:rPr>
          <w:b/>
        </w:rPr>
        <w:t xml:space="preserve">: </w:t>
      </w:r>
      <w:r>
        <w:t>未来价格预测（点位或区间）、预测走势、置信度。</w:t>
      </w:r>
    </w:p>
    <w:p w:rsidR="00704FE4" w:rsidRDefault="00EB4DDC">
      <w:pPr>
        <w:numPr>
          <w:ilvl w:val="1"/>
          <w:numId w:val="12"/>
        </w:numPr>
        <w:spacing w:line="360" w:lineRule="auto"/>
        <w:jc w:val="left"/>
      </w:pPr>
      <w:r>
        <w:rPr>
          <w:b/>
        </w:rPr>
        <w:t>模型要求</w:t>
      </w:r>
      <w:r>
        <w:rPr>
          <w:b/>
        </w:rPr>
        <w:t>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t>具备一定的预测精度，能够定期使用新数据进行训练和优化。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bookmarkStart w:id="127" w:name="_Toc209626046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模型训练与评估</w:t>
      </w:r>
      <w:r>
        <w:rPr>
          <w:rFonts w:asciiTheme="minorEastAsia" w:hAnsiTheme="minorEastAsia" w:cs="Google Sans Text" w:hint="eastAsia"/>
          <w:color w:val="1B1C1D"/>
          <w:sz w:val="24"/>
          <w:szCs w:val="24"/>
        </w:rPr>
        <w:t>（可选）</w:t>
      </w:r>
      <w:bookmarkEnd w:id="127"/>
    </w:p>
    <w:p w:rsidR="00704FE4" w:rsidRDefault="00EB4DDC">
      <w:pPr>
        <w:snapToGrid w:val="0"/>
        <w:spacing w:line="360" w:lineRule="auto"/>
        <w:ind w:firstLine="420"/>
      </w:pPr>
      <w:r>
        <w:t>提供模型训练、评估和版本管理功能。</w:t>
      </w:r>
    </w:p>
    <w:p w:rsidR="00704FE4" w:rsidRDefault="00EB4DDC">
      <w:pPr>
        <w:pStyle w:val="3"/>
        <w:numPr>
          <w:ilvl w:val="2"/>
          <w:numId w:val="1"/>
        </w:numPr>
        <w:ind w:left="0" w:firstLine="0"/>
        <w:jc w:val="both"/>
        <w:rPr>
          <w:rFonts w:asciiTheme="minorEastAsia" w:hAnsiTheme="minorEastAsia" w:cs="Google Sans Text"/>
          <w:color w:val="1B1C1D"/>
          <w:sz w:val="24"/>
          <w:szCs w:val="24"/>
        </w:rPr>
      </w:pPr>
      <w:bookmarkStart w:id="128" w:name="_Toc209626047"/>
      <w:r>
        <w:rPr>
          <w:rFonts w:ascii="宋体" w:eastAsia="宋体" w:hAnsi="宋体" w:cs="宋体" w:hint="eastAsia"/>
          <w:color w:val="1B1C1D"/>
          <w:sz w:val="24"/>
          <w:szCs w:val="24"/>
        </w:rPr>
        <w:t>预测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r>
        <w:rPr>
          <w:rFonts w:ascii="宋体" w:eastAsia="宋体" w:hAnsi="宋体" w:cs="宋体" w:hint="eastAsia"/>
          <w:color w:val="1B1C1D"/>
          <w:sz w:val="24"/>
          <w:szCs w:val="24"/>
        </w:rPr>
        <w:t>建议服务</w:t>
      </w:r>
      <w:r>
        <w:rPr>
          <w:rFonts w:asciiTheme="minorEastAsia" w:hAnsiTheme="minorEastAsia" w:cs="Google Sans Text" w:hint="eastAsia"/>
          <w:color w:val="1B1C1D"/>
          <w:sz w:val="24"/>
          <w:szCs w:val="24"/>
        </w:rPr>
        <w:t>（可选）</w:t>
      </w:r>
      <w:bookmarkEnd w:id="128"/>
    </w:p>
    <w:p w:rsidR="00704FE4" w:rsidRDefault="00EB4DDC">
      <w:pPr>
        <w:spacing w:line="360" w:lineRule="auto"/>
        <w:ind w:firstLine="420"/>
      </w:pPr>
      <w:r>
        <w:t>提供内部接口供后端</w:t>
      </w:r>
      <w:r>
        <w:t>API</w:t>
      </w:r>
      <w:r>
        <w:t>调用，执行预测和生成建议</w:t>
      </w:r>
      <w:r>
        <w:rPr>
          <w:rFonts w:hint="eastAsia"/>
        </w:rPr>
        <w:t>。</w:t>
      </w:r>
    </w:p>
    <w:p w:rsidR="00704FE4" w:rsidRDefault="00EB4DDC">
      <w:pPr>
        <w:numPr>
          <w:ilvl w:val="0"/>
          <w:numId w:val="13"/>
        </w:numPr>
        <w:spacing w:line="360" w:lineRule="auto"/>
        <w:jc w:val="left"/>
        <w:rPr>
          <w:b/>
        </w:rPr>
      </w:pPr>
      <w:r>
        <w:rPr>
          <w:b/>
        </w:rPr>
        <w:t>交易建议生成逻辑：</w:t>
      </w:r>
    </w:p>
    <w:p w:rsidR="00704FE4" w:rsidRDefault="00EB4DDC">
      <w:pPr>
        <w:numPr>
          <w:ilvl w:val="1"/>
          <w:numId w:val="13"/>
        </w:numPr>
        <w:tabs>
          <w:tab w:val="left" w:pos="1440"/>
        </w:tabs>
        <w:spacing w:line="360" w:lineRule="auto"/>
        <w:jc w:val="left"/>
      </w:pPr>
      <w:r>
        <w:t>实现基于预测结果、技术指标信号、或其他策略规则的交易建议生成逻辑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。</w:t>
      </w:r>
    </w:p>
    <w:p w:rsidR="00704FE4" w:rsidRDefault="00EB4DDC">
      <w:pPr>
        <w:numPr>
          <w:ilvl w:val="1"/>
          <w:numId w:val="13"/>
        </w:numPr>
        <w:tabs>
          <w:tab w:val="left" w:pos="1440"/>
        </w:tabs>
        <w:spacing w:line="360" w:lineRule="auto"/>
        <w:jc w:val="left"/>
      </w:pPr>
      <w:r>
        <w:t>输出</w:t>
      </w:r>
      <w:r>
        <w:t xml:space="preserve">: </w:t>
      </w:r>
      <w:r>
        <w:t>交易建议类型（买入</w:t>
      </w:r>
      <w:r>
        <w:t>/</w:t>
      </w:r>
      <w:r>
        <w:t>卖出</w:t>
      </w:r>
      <w:r>
        <w:t>/</w:t>
      </w:r>
      <w:r>
        <w:t>持有</w:t>
      </w:r>
      <w:r>
        <w:t>/</w:t>
      </w:r>
      <w:r>
        <w:t>观望）、建议依据、风险等级。</w:t>
      </w:r>
    </w:p>
    <w:p w:rsidR="00704FE4" w:rsidRDefault="00EB4DDC">
      <w:pPr>
        <w:pStyle w:val="1"/>
        <w:spacing w:line="720" w:lineRule="auto"/>
      </w:pPr>
      <w:bookmarkStart w:id="129" w:name="_Toc209626048"/>
      <w:r>
        <w:t>接口需求分析</w:t>
      </w:r>
      <w:bookmarkEnd w:id="129"/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30" w:name="_Toc209626049"/>
      <w:r>
        <w:rPr>
          <w:rFonts w:asciiTheme="minorEastAsia" w:eastAsiaTheme="minorEastAsia" w:hAnsiTheme="minorEastAsia"/>
          <w:sz w:val="28"/>
          <w:szCs w:val="28"/>
        </w:rPr>
        <w:t>总体接口说明</w:t>
      </w:r>
      <w:bookmarkEnd w:id="130"/>
    </w:p>
    <w:p w:rsidR="00704FE4" w:rsidRDefault="00704FE4">
      <w:pPr>
        <w:spacing w:before="120" w:after="120" w:line="360" w:lineRule="auto"/>
        <w:jc w:val="left"/>
        <w:rPr>
          <w:rFonts w:asciiTheme="minorEastAsia" w:hAnsiTheme="minorEastAsia"/>
          <w:color w:val="000000"/>
          <w:szCs w:val="21"/>
        </w:rPr>
      </w:pPr>
    </w:p>
    <w:tbl>
      <w:tblPr>
        <w:tblpPr w:leftFromText="180" w:rightFromText="180" w:vertAnchor="text" w:horzAnchor="margin" w:tblpX="-577" w:tblpY="667"/>
        <w:tblW w:w="11199" w:type="dxa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134"/>
        <w:gridCol w:w="1276"/>
        <w:gridCol w:w="1276"/>
        <w:gridCol w:w="1134"/>
        <w:gridCol w:w="1984"/>
        <w:gridCol w:w="4395"/>
      </w:tblGrid>
      <w:tr w:rsidR="00602EC9" w:rsidTr="00486C79">
        <w:trPr>
          <w:trHeight w:val="60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</w:tcPr>
          <w:p w:rsidR="00602EC9" w:rsidRDefault="00602EC9" w:rsidP="00486C79">
            <w:pPr>
              <w:spacing w:before="120" w:after="120"/>
              <w:jc w:val="center"/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</w:tcPr>
          <w:p w:rsidR="00602EC9" w:rsidRDefault="00602EC9" w:rsidP="00486C79">
            <w:pPr>
              <w:spacing w:before="120" w:after="120"/>
              <w:jc w:val="center"/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接口名称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</w:tcPr>
          <w:p w:rsidR="00602EC9" w:rsidRDefault="00602EC9" w:rsidP="00486C79">
            <w:pPr>
              <w:spacing w:before="120" w:after="120"/>
              <w:jc w:val="center"/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</w:tcPr>
          <w:p w:rsidR="00602EC9" w:rsidRDefault="00602EC9" w:rsidP="00486C79">
            <w:pPr>
              <w:spacing w:before="120" w:after="120"/>
              <w:jc w:val="center"/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目标系统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</w:tcPr>
          <w:p w:rsidR="00602EC9" w:rsidRDefault="009A3BBA" w:rsidP="00486C79">
            <w:pPr>
              <w:spacing w:before="120" w:after="120"/>
              <w:jc w:val="center"/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接口定义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AEA"/>
          </w:tcPr>
          <w:p w:rsidR="00602EC9" w:rsidRDefault="00602EC9" w:rsidP="00486C79">
            <w:pPr>
              <w:spacing w:before="120" w:after="120"/>
              <w:jc w:val="center"/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接口说明</w:t>
            </w:r>
          </w:p>
        </w:tc>
      </w:tr>
      <w:tr w:rsidR="00943797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3797" w:rsidRDefault="00943797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3797" w:rsidRDefault="00943797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个股行情报价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3797" w:rsidRDefault="00943797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3797" w:rsidRDefault="00943797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东方财富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43797" w:rsidRDefault="009A3BBA" w:rsidP="00486C7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9A3BBA">
              <w:rPr>
                <w:rFonts w:asciiTheme="minorEastAsia" w:hAnsiTheme="minorEastAsia"/>
                <w:color w:val="000000"/>
                <w:sz w:val="18"/>
                <w:szCs w:val="18"/>
              </w:rPr>
              <w:t>ak.stock_bid_ask_em(symbol=code) 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43797" w:rsidRDefault="003657EF" w:rsidP="00486C7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07126B">
              <w:rPr>
                <w:rFonts w:asciiTheme="minorEastAsia" w:hAnsiTheme="minorEastAsia"/>
                <w:color w:val="000000"/>
                <w:sz w:val="18"/>
                <w:szCs w:val="18"/>
              </w:rPr>
              <w:t>东方财富-行情报价</w:t>
            </w:r>
            <w:r w:rsidRPr="0007126B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接口，</w:t>
            </w:r>
            <w:r w:rsidRPr="0007126B">
              <w:rPr>
                <w:rFonts w:asciiTheme="minorEastAsia" w:hAnsiTheme="minorEastAsia"/>
                <w:color w:val="000000"/>
                <w:sz w:val="18"/>
                <w:szCs w:val="18"/>
              </w:rPr>
              <w:t>单次返回指定股票的行情报价数据</w:t>
            </w:r>
            <w:r w:rsidR="0018369A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3657EF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2798D" w:rsidRDefault="0012798D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  <w:p w:rsidR="003657EF" w:rsidRDefault="003657EF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B04746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07126B">
              <w:rPr>
                <w:rFonts w:asciiTheme="minorEastAsia" w:hAnsiTheme="minorEastAsia"/>
                <w:color w:val="000000"/>
                <w:sz w:val="18"/>
                <w:szCs w:val="18"/>
              </w:rPr>
              <w:t>获取A股全部实时行情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3657EF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3657EF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东方财富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07126B" w:rsidP="00486C7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07126B">
              <w:rPr>
                <w:rFonts w:asciiTheme="minorEastAsia" w:hAnsiTheme="minorEastAsia"/>
                <w:color w:val="000000"/>
                <w:sz w:val="18"/>
                <w:szCs w:val="18"/>
              </w:rPr>
              <w:t>ak.stock_zh_a_spot_em()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57EF" w:rsidRPr="0007126B" w:rsidRDefault="00B04746" w:rsidP="00486C7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18369A">
              <w:rPr>
                <w:rFonts w:asciiTheme="minorEastAsia" w:hAnsiTheme="minorEastAsia"/>
                <w:color w:val="000000"/>
                <w:sz w:val="18"/>
                <w:szCs w:val="18"/>
              </w:rPr>
              <w:t>东方财富网-沪深京 A 股-实时行情数据</w:t>
            </w:r>
            <w:r w:rsidR="003657EF" w:rsidRPr="0007126B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接口，</w:t>
            </w:r>
            <w:r w:rsidR="0018369A" w:rsidRPr="0018369A">
              <w:rPr>
                <w:rFonts w:asciiTheme="minorEastAsia" w:hAnsiTheme="minorEastAsia"/>
                <w:color w:val="000000"/>
                <w:sz w:val="18"/>
                <w:szCs w:val="18"/>
              </w:rPr>
              <w:t>单次返回所有沪深京 A 股上市公司的实时行情数据</w:t>
            </w:r>
            <w:r w:rsidR="0018369A" w:rsidRPr="0018369A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3657EF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6306" w:rsidRDefault="00356306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  <w:p w:rsidR="003657EF" w:rsidRDefault="003657EF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B74C80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B74C80">
              <w:rPr>
                <w:rFonts w:asciiTheme="minorEastAsia" w:hAnsiTheme="minorEastAsia"/>
                <w:color w:val="000000"/>
                <w:sz w:val="18"/>
                <w:szCs w:val="18"/>
              </w:rPr>
              <w:t>获取</w:t>
            </w:r>
            <w:r w:rsidR="00377EE9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A股</w:t>
            </w:r>
            <w:r w:rsidRPr="00B74C80">
              <w:rPr>
                <w:rFonts w:asciiTheme="minorEastAsia" w:hAnsiTheme="minorEastAsia"/>
                <w:color w:val="000000"/>
                <w:sz w:val="18"/>
                <w:szCs w:val="18"/>
              </w:rPr>
              <w:t>历史行情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3657EF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3657EF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东方财富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B74C80" w:rsidP="00486C7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B74C80">
              <w:rPr>
                <w:rFonts w:asciiTheme="minorEastAsia" w:hAnsiTheme="minorEastAsia"/>
                <w:color w:val="000000"/>
                <w:sz w:val="18"/>
                <w:szCs w:val="18"/>
              </w:rPr>
              <w:t>ak.stock_zh_a_hist(symbol, period, start_date, end_date, adjust)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57EF" w:rsidRDefault="0024128A" w:rsidP="00486C7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24128A">
              <w:rPr>
                <w:rFonts w:asciiTheme="minorEastAsia" w:hAnsiTheme="minorEastAsia"/>
                <w:color w:val="000000"/>
                <w:sz w:val="18"/>
                <w:szCs w:val="18"/>
              </w:rPr>
              <w:t>东方财富-沪深京 A 股日频率数据</w:t>
            </w:r>
            <w:r w:rsidRPr="0024128A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接口，</w:t>
            </w:r>
            <w:r w:rsidRPr="0024128A">
              <w:rPr>
                <w:rFonts w:asciiTheme="minorEastAsia" w:hAnsiTheme="minorEastAsia"/>
                <w:color w:val="000000"/>
                <w:sz w:val="18"/>
                <w:szCs w:val="18"/>
              </w:rPr>
              <w:t>历史数据按日频率更新, 当日收盘价请在收盘后获取</w:t>
            </w:r>
            <w:r w:rsidR="003657EF" w:rsidRPr="0007126B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，</w:t>
            </w:r>
            <w:r w:rsidRPr="0024128A">
              <w:rPr>
                <w:rFonts w:asciiTheme="minorEastAsia" w:hAnsiTheme="minorEastAsia"/>
                <w:color w:val="000000"/>
                <w:sz w:val="18"/>
                <w:szCs w:val="18"/>
              </w:rPr>
              <w:t>单次返回指定沪深京 A 股上市公司、指定周期和指定日期间的历史行情日频率数据</w:t>
            </w:r>
            <w:r w:rsidRPr="0024128A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D64F9E" w:rsidTr="0010546B">
        <w:trPr>
          <w:trHeight w:val="689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4F9E" w:rsidRDefault="00D64F9E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4F9E" w:rsidRDefault="00D64F9E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交易日历判断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4F9E" w:rsidRDefault="00D64F9E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4F9E" w:rsidRDefault="00D64F9E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新浪财经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64F9E" w:rsidRDefault="00D64F9E" w:rsidP="007D2CC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B74C80">
              <w:rPr>
                <w:rFonts w:asciiTheme="minorEastAsia" w:hAnsiTheme="minorEastAsia"/>
                <w:color w:val="000000"/>
                <w:sz w:val="18"/>
                <w:szCs w:val="18"/>
              </w:rPr>
              <w:t>ak.</w:t>
            </w:r>
            <w:r w:rsidR="000D456B" w:rsidRPr="000D456B">
              <w:rPr>
                <w:rFonts w:asciiTheme="minorEastAsia" w:hAnsiTheme="minorEastAsia"/>
                <w:color w:val="000000"/>
                <w:sz w:val="18"/>
                <w:szCs w:val="18"/>
              </w:rPr>
              <w:t>tool_trade_date_hist_sina()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4F9E" w:rsidRDefault="000D456B" w:rsidP="007D2CC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0D456B">
              <w:rPr>
                <w:rFonts w:asciiTheme="minorEastAsia" w:hAnsiTheme="minorEastAsia"/>
                <w:color w:val="000000"/>
                <w:sz w:val="18"/>
                <w:szCs w:val="18"/>
              </w:rPr>
              <w:t>新浪财经-交易日历-历史数据</w:t>
            </w:r>
            <w:r w:rsidR="00D64F9E" w:rsidRPr="0007126B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</w:t>
            </w:r>
            <w:r w:rsidR="0010546B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3657EF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57EF" w:rsidRDefault="003657EF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2C0B4D" w:rsidP="00AD3F34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2C0B4D">
              <w:rPr>
                <w:rFonts w:asciiTheme="minorEastAsia" w:hAnsiTheme="minorEastAsia"/>
                <w:color w:val="000000"/>
                <w:sz w:val="18"/>
                <w:szCs w:val="18"/>
              </w:rPr>
              <w:t>日内分时数据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3657EF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3657EF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东方财富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2C0B4D" w:rsidP="00AD3F34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2C0B4D">
              <w:rPr>
                <w:rFonts w:asciiTheme="minorEastAsia" w:hAnsiTheme="minorEastAsia"/>
                <w:color w:val="000000"/>
                <w:sz w:val="18"/>
                <w:szCs w:val="18"/>
              </w:rPr>
              <w:t>ak.stock_intraday_em(symbol=code)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57EF" w:rsidRDefault="002C0B4D" w:rsidP="00486C7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2C0B4D">
              <w:rPr>
                <w:rFonts w:asciiTheme="minorEastAsia" w:hAnsiTheme="minorEastAsia"/>
                <w:color w:val="000000"/>
                <w:sz w:val="18"/>
                <w:szCs w:val="18"/>
              </w:rPr>
              <w:t>东方财富-分时数据</w:t>
            </w:r>
            <w:r w:rsidR="003657EF" w:rsidRPr="0007126B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接口，</w:t>
            </w:r>
            <w:r w:rsidRPr="002C0B4D">
              <w:rPr>
                <w:rFonts w:asciiTheme="minorEastAsia" w:hAnsiTheme="minorEastAsia"/>
                <w:color w:val="000000"/>
                <w:sz w:val="18"/>
                <w:szCs w:val="18"/>
              </w:rPr>
              <w:t>单次返回指定股票最近一个交易日的分时数据, 包含盘前数据</w:t>
            </w:r>
            <w:r w:rsidR="00694B55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A81542" w:rsidTr="00486C79">
        <w:trPr>
          <w:trHeight w:val="42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C7BFC" w:rsidRDefault="00EC7BFC" w:rsidP="00A81542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  <w:p w:rsidR="00EC7BFC" w:rsidRDefault="00EC7BFC" w:rsidP="00A81542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  <w:p w:rsidR="00A81542" w:rsidRDefault="00A81542" w:rsidP="00A81542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1542" w:rsidRDefault="00A81542" w:rsidP="00A81542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2C0B4D">
              <w:rPr>
                <w:rFonts w:asciiTheme="minorEastAsia" w:hAnsiTheme="minorEastAsia"/>
                <w:color w:val="000000"/>
                <w:sz w:val="18"/>
                <w:szCs w:val="18"/>
              </w:rPr>
              <w:t>分时数据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1542" w:rsidRDefault="00A81542" w:rsidP="00A81542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1542" w:rsidRDefault="00A81542" w:rsidP="00A81542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东方财富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81542" w:rsidRDefault="00A81542" w:rsidP="005D0D46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A81542">
              <w:rPr>
                <w:rFonts w:asciiTheme="minorEastAsia" w:hAnsiTheme="minorEastAsia"/>
                <w:color w:val="000000"/>
                <w:sz w:val="18"/>
                <w:szCs w:val="18"/>
              </w:rPr>
              <w:t>ak.stock_zh_a_hist_min_em</w:t>
            </w:r>
            <w:r w:rsidR="000C095E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(</w:t>
            </w:r>
            <w:r w:rsidR="000C095E">
              <w:rPr>
                <w:rFonts w:asciiTheme="minorEastAsia" w:hAnsiTheme="minor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81542" w:rsidRDefault="00A81542" w:rsidP="00A81542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A81542">
              <w:rPr>
                <w:rFonts w:asciiTheme="minorEastAsia" w:hAnsiTheme="minorEastAsia"/>
                <w:color w:val="000000"/>
                <w:sz w:val="18"/>
                <w:szCs w:val="18"/>
              </w:rPr>
              <w:t>东方财富网-行情首页-沪深京 A 股-每日分时行情</w:t>
            </w:r>
            <w:r w:rsidRPr="0007126B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</w:t>
            </w: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，</w:t>
            </w:r>
            <w:r w:rsidRPr="00A81542">
              <w:rPr>
                <w:rFonts w:asciiTheme="minorEastAsia" w:hAnsiTheme="minorEastAsia"/>
                <w:color w:val="000000"/>
                <w:sz w:val="18"/>
                <w:szCs w:val="18"/>
              </w:rPr>
              <w:t>该接口只能获取近期的分时数据，注意时间周期的设置</w:t>
            </w:r>
            <w:r w:rsidRPr="0007126B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，</w:t>
            </w:r>
            <w:r w:rsidRPr="00A81542">
              <w:rPr>
                <w:rFonts w:asciiTheme="minorEastAsia" w:hAnsiTheme="minorEastAsia"/>
                <w:color w:val="000000"/>
                <w:sz w:val="18"/>
                <w:szCs w:val="18"/>
              </w:rPr>
              <w:t>单次返回指定股票、频率、复权调整和时间区间的分时数据, 其中 1 分钟数据只返回近 5 个交易日数据且不复权</w:t>
            </w: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3657EF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57EF" w:rsidRDefault="003657EF" w:rsidP="00486C7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3657EF" w:rsidP="002C73D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个股</w:t>
            </w:r>
            <w:r w:rsidR="00174BDC" w:rsidRPr="00174BDC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财务报表-</w:t>
            </w:r>
            <w:r w:rsidR="00174BDC" w:rsidRPr="00174BDC">
              <w:rPr>
                <w:rFonts w:asciiTheme="minorEastAsia" w:hAnsiTheme="minorEastAsia"/>
                <w:color w:val="000000"/>
                <w:sz w:val="18"/>
                <w:szCs w:val="18"/>
              </w:rPr>
              <w:t>关键指标</w:t>
            </w:r>
            <w:r w:rsidR="00FB4F4B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-新浪财经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3657EF" w:rsidP="00174BDC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174BDC" w:rsidP="00D26051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174BDC">
              <w:rPr>
                <w:rFonts w:asciiTheme="minorEastAsia" w:hAnsiTheme="minorEastAsia"/>
                <w:color w:val="000000"/>
                <w:sz w:val="18"/>
                <w:szCs w:val="18"/>
              </w:rPr>
              <w:t>新浪财经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57EF" w:rsidRDefault="00174BDC" w:rsidP="00174BDC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A81542">
              <w:rPr>
                <w:rFonts w:asciiTheme="minorEastAsia" w:hAnsiTheme="minorEastAsia"/>
                <w:color w:val="000000"/>
                <w:sz w:val="18"/>
                <w:szCs w:val="18"/>
              </w:rPr>
              <w:t>ak.</w:t>
            </w:r>
            <w:r w:rsidRPr="00174BDC">
              <w:rPr>
                <w:rFonts w:asciiTheme="minorEastAsia" w:hAnsiTheme="minorEastAsia"/>
                <w:color w:val="000000"/>
                <w:sz w:val="18"/>
                <w:szCs w:val="18"/>
              </w:rPr>
              <w:t>stock_financial_abstract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57EF" w:rsidRDefault="00174BDC" w:rsidP="00174BDC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174BDC">
              <w:rPr>
                <w:rFonts w:asciiTheme="minorEastAsia" w:hAnsiTheme="minorEastAsia"/>
                <w:color w:val="000000"/>
                <w:sz w:val="18"/>
                <w:szCs w:val="18"/>
              </w:rPr>
              <w:t>新浪财经-财务报表-关键指标</w:t>
            </w:r>
            <w:r w:rsidR="003657EF" w:rsidRPr="00A81542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接口，</w:t>
            </w:r>
            <w:r w:rsidRPr="00174BDC">
              <w:rPr>
                <w:rFonts w:asciiTheme="minorEastAsia" w:hAnsiTheme="minorEastAsia"/>
                <w:color w:val="000000"/>
                <w:sz w:val="18"/>
                <w:szCs w:val="18"/>
              </w:rPr>
              <w:t>单次获取关键指标所有历史数据</w:t>
            </w:r>
            <w:r w:rsidRPr="00174BDC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8B63AC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63AC" w:rsidRDefault="008B63AC" w:rsidP="008B63AC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63AC" w:rsidRDefault="008B63AC" w:rsidP="002C73D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个股</w:t>
            </w:r>
            <w:r w:rsidRPr="00174BDC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财务报表-</w:t>
            </w:r>
            <w:r w:rsidRPr="00174BDC">
              <w:rPr>
                <w:rFonts w:asciiTheme="minorEastAsia" w:hAnsiTheme="minorEastAsia"/>
                <w:color w:val="000000"/>
                <w:sz w:val="18"/>
                <w:szCs w:val="18"/>
              </w:rPr>
              <w:t>关键指标</w:t>
            </w: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-同花顺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63AC" w:rsidRDefault="008B63AC" w:rsidP="008B63AC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63AC" w:rsidRDefault="008B63AC" w:rsidP="008B63AC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同花顺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B63AC" w:rsidRDefault="008B63AC" w:rsidP="008B63AC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A81542">
              <w:rPr>
                <w:rFonts w:asciiTheme="minorEastAsia" w:hAnsiTheme="minorEastAsia"/>
                <w:color w:val="000000"/>
                <w:sz w:val="18"/>
                <w:szCs w:val="18"/>
              </w:rPr>
              <w:t>ak.</w:t>
            </w:r>
            <w:r w:rsidRPr="008B63AC">
              <w:rPr>
                <w:rFonts w:asciiTheme="minorEastAsia" w:hAnsiTheme="minorEastAsia"/>
                <w:color w:val="000000"/>
                <w:sz w:val="18"/>
                <w:szCs w:val="18"/>
              </w:rPr>
              <w:t>stock_financial_abstract_ths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63AC" w:rsidRDefault="00E16962" w:rsidP="008B63AC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E16962">
              <w:rPr>
                <w:rFonts w:asciiTheme="minorEastAsia" w:hAnsiTheme="minorEastAsia"/>
                <w:color w:val="000000"/>
                <w:sz w:val="18"/>
                <w:szCs w:val="18"/>
              </w:rPr>
              <w:t>同花顺-财务指标-主要指标</w:t>
            </w:r>
            <w:r w:rsidR="008B63AC" w:rsidRPr="00A81542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接口，</w:t>
            </w:r>
            <w:r w:rsidRPr="00E16962">
              <w:rPr>
                <w:rFonts w:asciiTheme="minorEastAsia" w:hAnsiTheme="minorEastAsia"/>
                <w:color w:val="000000"/>
                <w:sz w:val="18"/>
                <w:szCs w:val="18"/>
              </w:rPr>
              <w:t>单次获取指定 symbol 的所有数据</w:t>
            </w:r>
            <w:r w:rsidRPr="00E16962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2C73D9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73D9" w:rsidRDefault="002C73D9" w:rsidP="002C73D9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3D9" w:rsidRDefault="002C73D9" w:rsidP="002C73D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2C73D9">
              <w:rPr>
                <w:rFonts w:asciiTheme="minorEastAsia" w:hAnsiTheme="minorEastAsia"/>
                <w:color w:val="000000"/>
                <w:sz w:val="18"/>
                <w:szCs w:val="18"/>
              </w:rPr>
              <w:t>个股资金流排名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3D9" w:rsidRDefault="002C73D9" w:rsidP="002C73D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3D9" w:rsidRDefault="002C73D9" w:rsidP="00D1592C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东方财富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C73D9" w:rsidRDefault="002C73D9" w:rsidP="002C73D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A81542">
              <w:rPr>
                <w:rFonts w:asciiTheme="minorEastAsia" w:hAnsiTheme="minorEastAsia"/>
                <w:color w:val="000000"/>
                <w:sz w:val="18"/>
                <w:szCs w:val="18"/>
              </w:rPr>
              <w:t>ak.</w:t>
            </w:r>
            <w:r w:rsidRPr="002C73D9">
              <w:rPr>
                <w:rFonts w:asciiTheme="minorEastAsia" w:hAnsiTheme="minorEastAsia"/>
                <w:color w:val="000000"/>
                <w:sz w:val="18"/>
                <w:szCs w:val="18"/>
              </w:rPr>
              <w:t>stock_individual_fund_flow_rank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C73D9" w:rsidRDefault="002C73D9" w:rsidP="002C73D9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2C73D9">
              <w:rPr>
                <w:rFonts w:asciiTheme="minorEastAsia" w:hAnsiTheme="minorEastAsia"/>
                <w:color w:val="000000"/>
                <w:sz w:val="18"/>
                <w:szCs w:val="18"/>
              </w:rPr>
              <w:t>东方财富网-数据中心-资金流向-排名</w:t>
            </w:r>
            <w:r w:rsidRPr="00A81542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接口，</w:t>
            </w:r>
            <w:r w:rsidRPr="002C73D9">
              <w:rPr>
                <w:rFonts w:asciiTheme="minorEastAsia" w:hAnsiTheme="minorEastAsia"/>
                <w:color w:val="000000"/>
                <w:sz w:val="18"/>
                <w:szCs w:val="18"/>
              </w:rPr>
              <w:t>单次获取指定类型的个股资金流排名数据</w:t>
            </w:r>
            <w:r w:rsidRPr="002C73D9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0352C7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352C7" w:rsidRDefault="000352C7" w:rsidP="000352C7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352C7" w:rsidRDefault="000352C7" w:rsidP="000352C7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0352C7">
              <w:rPr>
                <w:rFonts w:asciiTheme="minorEastAsia" w:hAnsiTheme="minorEastAsia"/>
                <w:color w:val="000000"/>
                <w:sz w:val="18"/>
                <w:szCs w:val="18"/>
              </w:rPr>
              <w:t>个股资金流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352C7" w:rsidRDefault="000352C7" w:rsidP="000352C7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352C7" w:rsidRDefault="000352C7" w:rsidP="00D1592C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东方财富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352C7" w:rsidRDefault="000352C7" w:rsidP="000352C7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A81542">
              <w:rPr>
                <w:rFonts w:asciiTheme="minorEastAsia" w:hAnsiTheme="minorEastAsia"/>
                <w:color w:val="000000"/>
                <w:sz w:val="18"/>
                <w:szCs w:val="18"/>
              </w:rPr>
              <w:t>ak.</w:t>
            </w:r>
            <w:r w:rsidRPr="000352C7">
              <w:rPr>
                <w:rFonts w:asciiTheme="minorEastAsia" w:hAnsiTheme="minorEastAsia"/>
                <w:color w:val="000000"/>
                <w:sz w:val="18"/>
                <w:szCs w:val="18"/>
              </w:rPr>
              <w:t>stock_individual_fund_flow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352C7" w:rsidRDefault="000352C7" w:rsidP="000352C7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0352C7">
              <w:rPr>
                <w:rFonts w:asciiTheme="minorEastAsia" w:hAnsiTheme="minorEastAsia"/>
                <w:color w:val="000000"/>
                <w:sz w:val="18"/>
                <w:szCs w:val="18"/>
              </w:rPr>
              <w:t>东方财富网-数据中心-个股资金流向</w:t>
            </w:r>
            <w:r w:rsidRPr="00A81542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接口，</w:t>
            </w:r>
            <w:r w:rsidRPr="000352C7">
              <w:rPr>
                <w:rFonts w:asciiTheme="minorEastAsia" w:hAnsiTheme="minorEastAsia"/>
                <w:color w:val="000000"/>
                <w:sz w:val="18"/>
                <w:szCs w:val="18"/>
              </w:rPr>
              <w:t>单次获取指定市场和股票的近 100 个交易日的资金流数据</w:t>
            </w:r>
            <w:r w:rsidRPr="000352C7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3E7C08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7C08" w:rsidRDefault="003E7C08" w:rsidP="003E7C08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1</w:t>
            </w:r>
            <w:r>
              <w:rPr>
                <w:rFonts w:asciiTheme="minorEastAsia" w:hAnsi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Default="003E7C08" w:rsidP="003E7C08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指数实时行情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Default="003E7C08" w:rsidP="003E7C08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Default="003E7C08" w:rsidP="003E7C08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东方财富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Default="003E7C08" w:rsidP="003E7C08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A81542">
              <w:rPr>
                <w:rFonts w:asciiTheme="minorEastAsia" w:hAnsiTheme="minorEastAsia"/>
                <w:color w:val="000000"/>
                <w:sz w:val="18"/>
                <w:szCs w:val="18"/>
              </w:rPr>
              <w:t>ak.</w:t>
            </w:r>
            <w:r w:rsidRPr="001026B2">
              <w:rPr>
                <w:rFonts w:asciiTheme="minorEastAsia" w:hAnsiTheme="minorEastAsia"/>
                <w:color w:val="000000"/>
                <w:sz w:val="18"/>
                <w:szCs w:val="18"/>
              </w:rPr>
              <w:t>stock_zh_index_spot_em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7C08" w:rsidRDefault="003E7C08" w:rsidP="003E7C08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3E7C08">
              <w:rPr>
                <w:rFonts w:asciiTheme="minorEastAsia" w:hAnsiTheme="minorEastAsia"/>
                <w:color w:val="000000"/>
                <w:sz w:val="18"/>
                <w:szCs w:val="18"/>
              </w:rPr>
              <w:t>东方财富网-行情中心-沪深京指数</w:t>
            </w:r>
            <w:r w:rsidRPr="00A81542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接口，</w:t>
            </w:r>
            <w:r w:rsidRPr="003E7C08">
              <w:rPr>
                <w:rFonts w:asciiTheme="minorEastAsia" w:hAnsiTheme="minorEastAsia"/>
                <w:color w:val="000000"/>
                <w:sz w:val="18"/>
                <w:szCs w:val="18"/>
              </w:rPr>
              <w:t>单次返回所有指数的实时行情数据</w:t>
            </w:r>
            <w:r w:rsidRPr="000352C7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3E7C08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7C08" w:rsidRDefault="003E7C08" w:rsidP="003E7C08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lastRenderedPageBreak/>
              <w:t>1</w:t>
            </w:r>
            <w:r>
              <w:rPr>
                <w:rFonts w:asciiTheme="minorEastAsia" w:hAnsiTheme="minor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Pr="00D1592C" w:rsidRDefault="003E7C08" w:rsidP="003E7C08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D1592C">
              <w:rPr>
                <w:rFonts w:asciiTheme="minorEastAsia" w:hAnsiTheme="minorEastAsia"/>
                <w:color w:val="000000"/>
                <w:sz w:val="18"/>
                <w:szCs w:val="18"/>
              </w:rPr>
              <w:t>行业板块</w:t>
            </w:r>
          </w:p>
          <w:p w:rsidR="003E7C08" w:rsidRDefault="003E7C08" w:rsidP="003E7C08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实时行情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Default="003E7C08" w:rsidP="003E7C08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股票分析系统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Default="003E7C08" w:rsidP="003E7C08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东方财富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Default="003E7C08" w:rsidP="003E7C08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ak</w:t>
            </w:r>
            <w:r>
              <w:rPr>
                <w:rFonts w:asciiTheme="minorEastAsia" w:hAnsiTheme="minorEastAsia"/>
                <w:color w:val="000000"/>
                <w:sz w:val="18"/>
                <w:szCs w:val="18"/>
              </w:rPr>
              <w:t>.s</w:t>
            </w:r>
            <w:r w:rsidRPr="001026B2">
              <w:rPr>
                <w:rFonts w:asciiTheme="minorEastAsia" w:hAnsiTheme="minorEastAsia"/>
                <w:color w:val="000000"/>
                <w:sz w:val="18"/>
                <w:szCs w:val="18"/>
              </w:rPr>
              <w:t>tock_board_industry_name_em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7C08" w:rsidRDefault="003E7C08" w:rsidP="003E7C08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  <w:r w:rsidRPr="00025DF0">
              <w:rPr>
                <w:rFonts w:asciiTheme="minorEastAsia" w:hAnsiTheme="minorEastAsia"/>
                <w:color w:val="000000"/>
                <w:sz w:val="18"/>
                <w:szCs w:val="18"/>
              </w:rPr>
              <w:t>东方财富-沪深京板块-行业板块</w:t>
            </w:r>
            <w:r w:rsidRPr="00A81542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接口，</w:t>
            </w:r>
            <w:r w:rsidRPr="00025DF0">
              <w:rPr>
                <w:rFonts w:asciiTheme="minorEastAsia" w:hAnsiTheme="minorEastAsia"/>
                <w:color w:val="000000"/>
                <w:sz w:val="18"/>
                <w:szCs w:val="18"/>
              </w:rPr>
              <w:t>单次返回当前时刻所有行业板的实时行情数据</w:t>
            </w:r>
            <w:r w:rsidRPr="000352C7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。</w:t>
            </w:r>
          </w:p>
        </w:tc>
      </w:tr>
      <w:tr w:rsidR="003E7C08" w:rsidTr="00486C79">
        <w:trPr>
          <w:trHeight w:val="48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7C08" w:rsidRDefault="003E7C08" w:rsidP="003E7C08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Pr="00D1592C" w:rsidRDefault="003E7C08" w:rsidP="003E7C08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Default="003E7C08" w:rsidP="003E7C08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Default="003E7C08" w:rsidP="003E7C08">
            <w:pPr>
              <w:jc w:val="center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7C08" w:rsidRDefault="003E7C08" w:rsidP="003E7C08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7C08" w:rsidRPr="00025DF0" w:rsidRDefault="003E7C08" w:rsidP="003E7C08">
            <w:pPr>
              <w:jc w:val="left"/>
              <w:rPr>
                <w:rFonts w:asciiTheme="minorEastAsia" w:hAnsiTheme="minorEastAsia"/>
                <w:color w:val="000000"/>
                <w:sz w:val="18"/>
                <w:szCs w:val="18"/>
              </w:rPr>
            </w:pPr>
          </w:p>
        </w:tc>
      </w:tr>
    </w:tbl>
    <w:p w:rsidR="00704FE4" w:rsidRDefault="00183A5B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31" w:name="_Toc209626050"/>
      <w:r>
        <w:rPr>
          <w:rFonts w:asciiTheme="minorEastAsia" w:eastAsiaTheme="minorEastAsia" w:hAnsiTheme="minorEastAsia" w:hint="eastAsia"/>
          <w:sz w:val="28"/>
          <w:szCs w:val="28"/>
        </w:rPr>
        <w:t>外部</w:t>
      </w:r>
      <w:r w:rsidR="00EB4DDC">
        <w:rPr>
          <w:rFonts w:asciiTheme="minorEastAsia" w:eastAsiaTheme="minorEastAsia" w:hAnsiTheme="minorEastAsia"/>
          <w:sz w:val="28"/>
          <w:szCs w:val="28"/>
        </w:rPr>
        <w:t>接口清单</w:t>
      </w:r>
      <w:bookmarkEnd w:id="131"/>
    </w:p>
    <w:p w:rsidR="00704FE4" w:rsidRDefault="00EB4DDC">
      <w:pPr>
        <w:pStyle w:val="1"/>
        <w:spacing w:line="720" w:lineRule="auto"/>
      </w:pPr>
      <w:bookmarkStart w:id="132" w:name="_Toc209626051"/>
      <w:r>
        <w:t>其他非功能需求</w:t>
      </w:r>
      <w:bookmarkEnd w:id="132"/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33" w:name="_Toc209626052"/>
      <w:r>
        <w:rPr>
          <w:rFonts w:asciiTheme="minorEastAsia" w:eastAsiaTheme="minorEastAsia" w:hAnsiTheme="minorEastAsia"/>
          <w:sz w:val="28"/>
          <w:szCs w:val="28"/>
        </w:rPr>
        <w:t>性能需求</w:t>
      </w:r>
      <w:bookmarkEnd w:id="133"/>
    </w:p>
    <w:p w:rsidR="00704FE4" w:rsidRDefault="00EB4DDC" w:rsidP="009B0492">
      <w:pPr>
        <w:numPr>
          <w:ilvl w:val="1"/>
          <w:numId w:val="14"/>
        </w:numPr>
        <w:spacing w:line="360" w:lineRule="auto"/>
        <w:jc w:val="left"/>
      </w:pPr>
      <w:r>
        <w:t>行情数据延迟：实时行情数据在数据源更新后，前端展示延迟不超过</w:t>
      </w:r>
      <w:r>
        <w:t xml:space="preserve"> [5] </w:t>
      </w:r>
      <w:r>
        <w:t>秒。</w:t>
      </w:r>
    </w:p>
    <w:p w:rsidR="00704FE4" w:rsidRDefault="00EB4DDC" w:rsidP="009B0492">
      <w:pPr>
        <w:numPr>
          <w:ilvl w:val="1"/>
          <w:numId w:val="14"/>
        </w:numPr>
        <w:spacing w:line="360" w:lineRule="auto"/>
        <w:jc w:val="left"/>
      </w:pPr>
      <w:r>
        <w:t>页面加载速度：各主要页面（自选、个股详情）加载时间不超过</w:t>
      </w:r>
      <w:r>
        <w:t xml:space="preserve"> [5] </w:t>
      </w:r>
      <w:r>
        <w:t>秒。</w:t>
      </w:r>
    </w:p>
    <w:p w:rsidR="00704FE4" w:rsidRDefault="00EB4DDC" w:rsidP="009B0492">
      <w:pPr>
        <w:numPr>
          <w:ilvl w:val="1"/>
          <w:numId w:val="14"/>
        </w:numPr>
        <w:spacing w:line="360" w:lineRule="auto"/>
        <w:jc w:val="left"/>
      </w:pPr>
      <w:r>
        <w:t>图表响应：</w:t>
      </w:r>
      <w:r>
        <w:t>K</w:t>
      </w:r>
      <w:r>
        <w:t>线图缩放、平移、切换周期、叠加指标等操作响应流畅，延迟不超过</w:t>
      </w:r>
      <w:r>
        <w:t xml:space="preserve"> [500] </w:t>
      </w:r>
      <w:r>
        <w:t>毫秒。</w:t>
      </w:r>
    </w:p>
    <w:p w:rsidR="00704FE4" w:rsidRDefault="00EB4DDC" w:rsidP="009B0492">
      <w:pPr>
        <w:numPr>
          <w:ilvl w:val="1"/>
          <w:numId w:val="14"/>
        </w:numPr>
        <w:spacing w:line="360" w:lineRule="auto"/>
        <w:jc w:val="left"/>
      </w:pPr>
      <w:r>
        <w:t>API</w:t>
      </w:r>
      <w:r>
        <w:t>响应时间：大多数</w:t>
      </w:r>
      <w:r>
        <w:t>API</w:t>
      </w:r>
      <w:r>
        <w:t>请求应在</w:t>
      </w:r>
      <w:r>
        <w:t xml:space="preserve"> [5] </w:t>
      </w:r>
      <w:r>
        <w:t>秒内响应。</w:t>
      </w:r>
    </w:p>
    <w:p w:rsidR="00704FE4" w:rsidRDefault="00EB4DDC" w:rsidP="009B0492">
      <w:pPr>
        <w:numPr>
          <w:ilvl w:val="1"/>
          <w:numId w:val="14"/>
        </w:numPr>
        <w:spacing w:line="360" w:lineRule="auto"/>
        <w:jc w:val="left"/>
      </w:pPr>
      <w:r>
        <w:t>数据采集效率：能够在规定时间内完成日终、周终等数据采集任务。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34" w:name="_Toc209626053"/>
      <w:r>
        <w:rPr>
          <w:rFonts w:asciiTheme="minorEastAsia" w:eastAsiaTheme="minorEastAsia" w:hAnsiTheme="minorEastAsia"/>
          <w:sz w:val="28"/>
          <w:szCs w:val="28"/>
        </w:rPr>
        <w:t>安全性需求</w:t>
      </w:r>
      <w:bookmarkEnd w:id="134"/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用户认证与授权：确保用户账号安全，</w:t>
      </w:r>
      <w:r>
        <w:t>API</w:t>
      </w:r>
      <w:r>
        <w:t>调用权限控制。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数据传输安全：前后端、后端各服务之间使用加密通信（</w:t>
      </w:r>
      <w:r>
        <w:t>HTTPS, TLS</w:t>
      </w:r>
      <w:r>
        <w:t>）。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敏感数据保护：用户密码、</w:t>
      </w:r>
      <w:r>
        <w:t>API</w:t>
      </w:r>
      <w:r>
        <w:t>密钥等敏感信息加密存储，防止数据泄露。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防御常见攻击：防御</w:t>
      </w:r>
      <w:r>
        <w:t>SQL</w:t>
      </w:r>
      <w:r>
        <w:t>注入、</w:t>
      </w:r>
      <w:r>
        <w:t>XSS</w:t>
      </w:r>
      <w:r>
        <w:t>、</w:t>
      </w:r>
      <w:r>
        <w:t>CSRF</w:t>
      </w:r>
      <w:r>
        <w:t>、</w:t>
      </w:r>
      <w:r>
        <w:t>DDoS</w:t>
      </w:r>
      <w:r>
        <w:t>等安全威胁。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预测模型安全：保护预测模型算法和数据不被非法获取。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35" w:name="_Toc209626054"/>
      <w:r>
        <w:rPr>
          <w:rFonts w:asciiTheme="minorEastAsia" w:eastAsiaTheme="minorEastAsia" w:hAnsiTheme="minorEastAsia"/>
          <w:sz w:val="28"/>
          <w:szCs w:val="28"/>
        </w:rPr>
        <w:t>高可用性需求</w:t>
      </w:r>
      <w:bookmarkEnd w:id="135"/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系统可用性：系统核心功能（行情、个股详情）年可用率目标达到</w:t>
      </w:r>
      <w:r>
        <w:t xml:space="preserve"> [99% </w:t>
      </w:r>
      <w:r>
        <w:t>或更高</w:t>
      </w:r>
      <w:r>
        <w:t>]</w:t>
      </w:r>
      <w:r>
        <w:t>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数据一致性：确保存储和展示的数据准确和一致。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容错性：系统应能处理部分组件故障，避免整个系统崩溃。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数据备份与恢复：定期备份数据，具备快速恢复能力。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36" w:name="_Toc209626055"/>
      <w:r>
        <w:rPr>
          <w:rFonts w:asciiTheme="minorEastAsia" w:eastAsiaTheme="minorEastAsia" w:hAnsiTheme="minorEastAsia"/>
          <w:sz w:val="28"/>
          <w:szCs w:val="28"/>
        </w:rPr>
        <w:t>扩展性需求</w:t>
      </w:r>
      <w:bookmarkEnd w:id="136"/>
    </w:p>
    <w:p w:rsidR="00704FE4" w:rsidRDefault="00EB4DDC">
      <w:pPr>
        <w:spacing w:before="120" w:after="120" w:line="360" w:lineRule="auto"/>
        <w:ind w:firstLine="360"/>
      </w:pPr>
      <w:r>
        <w:t>系统架构应支持未来用户量和数据量的增长，可以通过增加服务器资源进行水平扩展。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37" w:name="_Toc209626056"/>
      <w:r>
        <w:rPr>
          <w:rFonts w:asciiTheme="minorEastAsia" w:eastAsiaTheme="minorEastAsia" w:hAnsiTheme="minorEastAsia"/>
          <w:sz w:val="28"/>
          <w:szCs w:val="28"/>
        </w:rPr>
        <w:lastRenderedPageBreak/>
        <w:t>可维护性需求</w:t>
      </w:r>
      <w:bookmarkEnd w:id="137"/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代码结构：模块化设计，代码清晰，易于理解和修改。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文档：提供详细的开发文档、</w:t>
      </w:r>
      <w:r>
        <w:t>API</w:t>
      </w:r>
      <w:r>
        <w:t>文档、部署文档。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监控：提供系统运行状态、性能、错误等的监控能力。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38" w:name="_Toc209626057"/>
      <w:r>
        <w:rPr>
          <w:rFonts w:asciiTheme="minorEastAsia" w:eastAsiaTheme="minorEastAsia" w:hAnsiTheme="minorEastAsia" w:hint="eastAsia"/>
          <w:sz w:val="28"/>
          <w:szCs w:val="28"/>
        </w:rPr>
        <w:t>易用</w:t>
      </w:r>
      <w:r>
        <w:rPr>
          <w:rFonts w:asciiTheme="minorEastAsia" w:eastAsiaTheme="minorEastAsia" w:hAnsiTheme="minorEastAsia"/>
          <w:sz w:val="28"/>
          <w:szCs w:val="28"/>
        </w:rPr>
        <w:t>性需求</w:t>
      </w:r>
      <w:bookmarkEnd w:id="138"/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rPr>
          <w:rFonts w:hint="eastAsia"/>
        </w:rPr>
        <w:t>web</w:t>
      </w:r>
      <w:r>
        <w:t>端</w:t>
      </w:r>
      <w:r>
        <w:t>UI/UX</w:t>
      </w:r>
      <w:r>
        <w:t>：界面设计符合移动端操作习惯，布局合理，视觉清晰。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图表交互：图表操作直观便捷。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信息展示：关键信息醒目，易于理解。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错误提示：错误信息友好，提供帮助指引。</w:t>
      </w:r>
    </w:p>
    <w:p w:rsidR="00704FE4" w:rsidRDefault="00EB4DDC">
      <w:pPr>
        <w:pStyle w:val="2"/>
        <w:numPr>
          <w:ilvl w:val="1"/>
          <w:numId w:val="1"/>
        </w:numPr>
        <w:spacing w:before="120" w:after="120" w:line="360" w:lineRule="auto"/>
        <w:ind w:left="0" w:firstLine="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39" w:name="_Toc209626058"/>
      <w:r>
        <w:rPr>
          <w:rFonts w:asciiTheme="minorEastAsia" w:eastAsiaTheme="minorEastAsia" w:hAnsiTheme="minorEastAsia" w:hint="eastAsia"/>
          <w:sz w:val="28"/>
          <w:szCs w:val="28"/>
        </w:rPr>
        <w:t>兼容</w:t>
      </w:r>
      <w:r>
        <w:rPr>
          <w:rFonts w:asciiTheme="minorEastAsia" w:eastAsiaTheme="minorEastAsia" w:hAnsiTheme="minorEastAsia"/>
          <w:sz w:val="28"/>
          <w:szCs w:val="28"/>
        </w:rPr>
        <w:t>性需求</w:t>
      </w:r>
      <w:bookmarkEnd w:id="139"/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Web</w:t>
      </w:r>
      <w:r>
        <w:rPr>
          <w:rFonts w:hint="eastAsia"/>
        </w:rPr>
        <w:t>平台</w:t>
      </w:r>
      <w:r>
        <w:t>支持主流的</w:t>
      </w:r>
      <w:r>
        <w:rPr>
          <w:rFonts w:hint="eastAsia"/>
        </w:rPr>
        <w:t>I</w:t>
      </w:r>
      <w:r>
        <w:t>E</w:t>
      </w:r>
      <w:r>
        <w:rPr>
          <w:rFonts w:hint="eastAsia"/>
        </w:rPr>
        <w:t>浏览器</w:t>
      </w:r>
      <w:r>
        <w:t>。</w:t>
      </w:r>
    </w:p>
    <w:p w:rsidR="00704FE4" w:rsidRDefault="00EB4DDC" w:rsidP="009B0492">
      <w:pPr>
        <w:numPr>
          <w:ilvl w:val="1"/>
          <w:numId w:val="15"/>
        </w:numPr>
        <w:spacing w:line="360" w:lineRule="auto"/>
        <w:jc w:val="left"/>
      </w:pPr>
      <w:r>
        <w:t>网络环境：在不同网络环境（</w:t>
      </w:r>
      <w:r>
        <w:t>Wi-Fi, 4G/5G</w:t>
      </w:r>
      <w:r>
        <w:t>）下均能正常使用，考虑弱网优化。</w:t>
      </w:r>
    </w:p>
    <w:p w:rsidR="00704FE4" w:rsidRDefault="00EB4DDC">
      <w:pPr>
        <w:pStyle w:val="1"/>
        <w:spacing w:line="720" w:lineRule="auto"/>
      </w:pPr>
      <w:bookmarkStart w:id="140" w:name="_Toc209626059"/>
      <w:r>
        <w:t>附录</w:t>
      </w:r>
      <w:bookmarkEnd w:id="140"/>
    </w:p>
    <w:p w:rsidR="00704FE4" w:rsidRDefault="00704FE4"/>
    <w:p w:rsidR="00704FE4" w:rsidRDefault="00704FE4">
      <w:pPr>
        <w:spacing w:before="240" w:line="300" w:lineRule="auto"/>
        <w:ind w:left="420"/>
        <w:rPr>
          <w:rFonts w:asciiTheme="minorEastAsia" w:hAnsiTheme="minorEastAsia"/>
          <w:color w:val="000000"/>
          <w:szCs w:val="21"/>
        </w:rPr>
      </w:pPr>
    </w:p>
    <w:sectPr w:rsidR="00704FE4">
      <w:headerReference w:type="default" r:id="rId27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77F" w:rsidRDefault="00D4777F">
      <w:r>
        <w:separator/>
      </w:r>
    </w:p>
  </w:endnote>
  <w:endnote w:type="continuationSeparator" w:id="0">
    <w:p w:rsidR="00D4777F" w:rsidRDefault="00D47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altName w:val="Palatino Linotype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oogle Sans Text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60AB" w:rsidRDefault="00AD60AB">
    <w:pPr>
      <w:pStyle w:val="a8"/>
      <w:pBdr>
        <w:top w:val="single" w:sz="6" w:space="4" w:color="auto"/>
      </w:pBdr>
      <w:tabs>
        <w:tab w:val="clear" w:pos="4153"/>
        <w:tab w:val="clear" w:pos="8306"/>
        <w:tab w:val="left" w:pos="0"/>
        <w:tab w:val="right" w:pos="9450"/>
      </w:tabs>
      <w:ind w:right="7"/>
      <w:jc w:val="center"/>
    </w:pPr>
    <w:r>
      <w:rPr>
        <w:rFonts w:ascii="Arial" w:hAnsi="Arial" w:cs="Arial"/>
        <w:b/>
        <w:sz w:val="20"/>
        <w:szCs w:val="21"/>
      </w:rPr>
      <w:t xml:space="preserve">Page </w:t>
    </w:r>
    <w:r>
      <w:rPr>
        <w:rFonts w:ascii="Arial" w:hAnsi="Arial" w:cs="Arial"/>
        <w:b/>
        <w:sz w:val="20"/>
        <w:szCs w:val="21"/>
      </w:rPr>
      <w:fldChar w:fldCharType="begin"/>
    </w:r>
    <w:r>
      <w:rPr>
        <w:rFonts w:ascii="Arial" w:hAnsi="Arial" w:cs="Arial"/>
        <w:b/>
        <w:sz w:val="20"/>
        <w:szCs w:val="21"/>
      </w:rPr>
      <w:instrText xml:space="preserve"> PAGE </w:instrText>
    </w:r>
    <w:r>
      <w:rPr>
        <w:rFonts w:ascii="Arial" w:hAnsi="Arial" w:cs="Arial"/>
        <w:b/>
        <w:sz w:val="20"/>
        <w:szCs w:val="21"/>
      </w:rPr>
      <w:fldChar w:fldCharType="separate"/>
    </w:r>
    <w:r w:rsidR="005C56B1">
      <w:rPr>
        <w:rFonts w:ascii="Arial" w:hAnsi="Arial" w:cs="Arial"/>
        <w:b/>
        <w:noProof/>
        <w:sz w:val="20"/>
        <w:szCs w:val="21"/>
      </w:rPr>
      <w:t>12</w:t>
    </w:r>
    <w:r>
      <w:rPr>
        <w:rFonts w:ascii="Arial" w:hAnsi="Arial" w:cs="Arial"/>
        <w:b/>
        <w:sz w:val="20"/>
        <w:szCs w:val="21"/>
      </w:rPr>
      <w:fldChar w:fldCharType="end"/>
    </w:r>
    <w:r>
      <w:rPr>
        <w:rFonts w:ascii="Arial" w:hAnsi="Arial" w:cs="Arial"/>
        <w:b/>
        <w:sz w:val="20"/>
        <w:szCs w:val="21"/>
      </w:rPr>
      <w:t xml:space="preserve"> of </w:t>
    </w:r>
    <w:r>
      <w:rPr>
        <w:rFonts w:ascii="Arial" w:hAnsi="Arial" w:cs="Arial"/>
        <w:b/>
        <w:sz w:val="20"/>
        <w:szCs w:val="21"/>
      </w:rPr>
      <w:fldChar w:fldCharType="begin"/>
    </w:r>
    <w:r>
      <w:rPr>
        <w:rFonts w:ascii="Arial" w:hAnsi="Arial" w:cs="Arial"/>
        <w:b/>
        <w:sz w:val="20"/>
        <w:szCs w:val="21"/>
      </w:rPr>
      <w:instrText xml:space="preserve"> NUMPAGES </w:instrText>
    </w:r>
    <w:r>
      <w:rPr>
        <w:rFonts w:ascii="Arial" w:hAnsi="Arial" w:cs="Arial"/>
        <w:b/>
        <w:sz w:val="20"/>
        <w:szCs w:val="21"/>
      </w:rPr>
      <w:fldChar w:fldCharType="separate"/>
    </w:r>
    <w:r w:rsidR="005C56B1">
      <w:rPr>
        <w:rFonts w:ascii="Arial" w:hAnsi="Arial" w:cs="Arial"/>
        <w:b/>
        <w:noProof/>
        <w:sz w:val="20"/>
        <w:szCs w:val="21"/>
      </w:rPr>
      <w:t>54</w:t>
    </w:r>
    <w:r>
      <w:rPr>
        <w:rFonts w:ascii="Arial" w:hAnsi="Arial" w:cs="Arial"/>
        <w:b/>
        <w:sz w:val="20"/>
        <w:szCs w:val="21"/>
      </w:rPr>
      <w:fldChar w:fldCharType="end"/>
    </w:r>
    <w:r>
      <w:rPr>
        <w:rFonts w:hint="eastAsia"/>
        <w:b/>
        <w:sz w:val="22"/>
        <w:szCs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60AB" w:rsidRDefault="00AD60AB">
    <w:pPr>
      <w:pStyle w:val="a8"/>
      <w:tabs>
        <w:tab w:val="left" w:pos="540"/>
      </w:tabs>
      <w:ind w:right="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77F" w:rsidRDefault="00D4777F">
      <w:r>
        <w:separator/>
      </w:r>
    </w:p>
  </w:footnote>
  <w:footnote w:type="continuationSeparator" w:id="0">
    <w:p w:rsidR="00D4777F" w:rsidRDefault="00D47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60AB" w:rsidRDefault="00AD60AB">
    <w:sdt>
      <w:sdtPr>
        <w:id w:val="-1"/>
        <w:lock w:val="sdtContentLocked"/>
      </w:sdtPr>
      <w:sdtContent>
        <w:r>
          <w:rPr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on="f" trim="t" fitpath="t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0765D0"/>
    <w:multiLevelType w:val="singleLevel"/>
    <w:tmpl w:val="890765D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FAF1F43"/>
    <w:multiLevelType w:val="multilevel"/>
    <w:tmpl w:val="9FAF1F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A73C3D8B"/>
    <w:multiLevelType w:val="multilevel"/>
    <w:tmpl w:val="A73C3D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AA784525"/>
    <w:multiLevelType w:val="multilevel"/>
    <w:tmpl w:val="AA7845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D4F6CF6C"/>
    <w:multiLevelType w:val="multilevel"/>
    <w:tmpl w:val="D4F6CF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E90818FC"/>
    <w:multiLevelType w:val="singleLevel"/>
    <w:tmpl w:val="E90818F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A92A75C"/>
    <w:multiLevelType w:val="multilevel"/>
    <w:tmpl w:val="FA92A75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024A0A18"/>
    <w:multiLevelType w:val="multilevel"/>
    <w:tmpl w:val="024A0A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46E2F6A"/>
    <w:multiLevelType w:val="multilevel"/>
    <w:tmpl w:val="4E4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D08A8"/>
    <w:multiLevelType w:val="multilevel"/>
    <w:tmpl w:val="70A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76DE"/>
    <w:multiLevelType w:val="multilevel"/>
    <w:tmpl w:val="055076DE"/>
    <w:lvl w:ilvl="0">
      <w:start w:val="1"/>
      <w:numFmt w:val="decimal"/>
      <w:pStyle w:val="1"/>
      <w:lvlText w:val="%1."/>
      <w:lvlJc w:val="left"/>
      <w:pPr>
        <w:ind w:left="420" w:hanging="420"/>
      </w:pPr>
      <w:rPr>
        <w:rFonts w:asciiTheme="minorEastAsia" w:eastAsiaTheme="minorEastAsia" w:hAnsiTheme="minorEastAsia" w:hint="default"/>
        <w:b w:val="0"/>
        <w:bCs w:val="0"/>
        <w:i w:val="0"/>
        <w:iCs/>
        <w:sz w:val="24"/>
        <w:szCs w:val="24"/>
        <w:u w:val="no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ascii="黑体" w:eastAsia="黑体" w:hAnsi="黑体" w:hint="default"/>
        <w:b/>
        <w:bCs/>
        <w:i/>
        <w:sz w:val="28"/>
        <w:szCs w:val="28"/>
        <w:u w:val="single"/>
      </w:rPr>
    </w:lvl>
    <w:lvl w:ilvl="2">
      <w:start w:val="1"/>
      <w:numFmt w:val="decimal"/>
      <w:lvlText w:val="%1.%2.%3."/>
      <w:lvlJc w:val="left"/>
      <w:pPr>
        <w:ind w:left="420" w:hanging="420"/>
      </w:pPr>
      <w:rPr>
        <w:rFonts w:ascii="黑体" w:eastAsia="黑体" w:hAnsi="黑体" w:hint="default"/>
        <w:b/>
        <w:bCs/>
        <w:i/>
        <w:sz w:val="28"/>
        <w:szCs w:val="28"/>
        <w:u w:val="single"/>
      </w:rPr>
    </w:lvl>
    <w:lvl w:ilvl="3">
      <w:start w:val="1"/>
      <w:numFmt w:val="decimal"/>
      <w:lvlText w:val="%1.%2.%3.%4."/>
      <w:lvlJc w:val="left"/>
      <w:pPr>
        <w:ind w:left="1256" w:hanging="420"/>
      </w:pPr>
      <w:rPr>
        <w:rFonts w:ascii="黑体" w:eastAsia="黑体" w:hAnsi="黑体" w:hint="default"/>
        <w:b/>
        <w:bCs/>
        <w:i/>
        <w:sz w:val="28"/>
        <w:szCs w:val="28"/>
        <w:u w:val="single"/>
      </w:rPr>
    </w:lvl>
    <w:lvl w:ilvl="4">
      <w:start w:val="1"/>
      <w:numFmt w:val="decimal"/>
      <w:lvlText w:val="%1.%2.%3.%4.%5."/>
      <w:lvlJc w:val="left"/>
      <w:pPr>
        <w:ind w:left="1669" w:hanging="420"/>
      </w:pPr>
      <w:rPr>
        <w:rFonts w:ascii="宋体" w:eastAsia="宋体" w:hAnsi="宋体" w:hint="default"/>
        <w:bCs/>
      </w:rPr>
    </w:lvl>
    <w:lvl w:ilvl="5">
      <w:start w:val="1"/>
      <w:numFmt w:val="decimal"/>
      <w:lvlText w:val="%1.%2.%3.%4.%5.%6."/>
      <w:lvlJc w:val="left"/>
      <w:pPr>
        <w:ind w:left="1947" w:hanging="420"/>
      </w:pPr>
      <w:rPr>
        <w:rFonts w:ascii="宋体" w:eastAsia="宋体" w:hAnsi="宋体" w:hint="default"/>
        <w:bCs/>
      </w:rPr>
    </w:lvl>
    <w:lvl w:ilvl="6">
      <w:start w:val="1"/>
      <w:numFmt w:val="decimal"/>
      <w:lvlText w:val="%1.%2.%3.%4.%5.%6.%7."/>
      <w:lvlJc w:val="left"/>
      <w:pPr>
        <w:ind w:left="2940" w:hanging="420"/>
      </w:pPr>
      <w:rPr>
        <w:rFonts w:ascii="宋体" w:eastAsia="宋体" w:hAnsi="宋体" w:hint="default"/>
        <w:bCs/>
      </w:rPr>
    </w:lvl>
    <w:lvl w:ilvl="7">
      <w:start w:val="1"/>
      <w:numFmt w:val="decimal"/>
      <w:lvlText w:val="%1.%2.%3.%4.%5.%6.%7.%8."/>
      <w:lvlJc w:val="left"/>
      <w:pPr>
        <w:ind w:left="3360" w:hanging="420"/>
      </w:pPr>
      <w:rPr>
        <w:rFonts w:ascii="宋体" w:eastAsia="宋体" w:hAnsi="宋体" w:hint="default"/>
        <w:bCs/>
      </w:rPr>
    </w:lvl>
    <w:lvl w:ilvl="8">
      <w:start w:val="1"/>
      <w:numFmt w:val="decimal"/>
      <w:lvlText w:val="%1.%2.%3.%4.%5.%6.%7.%8.%9."/>
      <w:lvlJc w:val="left"/>
      <w:pPr>
        <w:ind w:left="3780" w:hanging="420"/>
      </w:pPr>
      <w:rPr>
        <w:rFonts w:ascii="宋体" w:eastAsia="宋体" w:hAnsi="宋体" w:hint="default"/>
        <w:bCs/>
      </w:rPr>
    </w:lvl>
  </w:abstractNum>
  <w:abstractNum w:abstractNumId="11" w15:restartNumberingAfterBreak="0">
    <w:nsid w:val="05AB2252"/>
    <w:multiLevelType w:val="multilevel"/>
    <w:tmpl w:val="DEA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32AF5"/>
    <w:multiLevelType w:val="multilevel"/>
    <w:tmpl w:val="429E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FD7BC6"/>
    <w:multiLevelType w:val="multilevel"/>
    <w:tmpl w:val="42D2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91341"/>
    <w:multiLevelType w:val="multilevel"/>
    <w:tmpl w:val="9FAC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9205F"/>
    <w:multiLevelType w:val="multilevel"/>
    <w:tmpl w:val="455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F0948"/>
    <w:multiLevelType w:val="multilevel"/>
    <w:tmpl w:val="71B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C7C10"/>
    <w:multiLevelType w:val="multilevel"/>
    <w:tmpl w:val="9E26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2E2934"/>
    <w:multiLevelType w:val="multilevel"/>
    <w:tmpl w:val="D30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F2F50"/>
    <w:multiLevelType w:val="multilevel"/>
    <w:tmpl w:val="847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31AE5"/>
    <w:multiLevelType w:val="multilevel"/>
    <w:tmpl w:val="F66E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56B3E"/>
    <w:multiLevelType w:val="multilevel"/>
    <w:tmpl w:val="02D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12482"/>
    <w:multiLevelType w:val="multilevel"/>
    <w:tmpl w:val="6AA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D2EB8"/>
    <w:multiLevelType w:val="multilevel"/>
    <w:tmpl w:val="254D2EB8"/>
    <w:lvl w:ilvl="0">
      <w:start w:val="1"/>
      <w:numFmt w:val="bullet"/>
      <w:lvlText w:val="●"/>
      <w:lvlJc w:val="left"/>
      <w:pPr>
        <w:ind w:left="7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1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4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1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91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63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35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0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7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25915595"/>
    <w:multiLevelType w:val="multilevel"/>
    <w:tmpl w:val="2591559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26E44329"/>
    <w:multiLevelType w:val="multilevel"/>
    <w:tmpl w:val="6328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EA71CA"/>
    <w:multiLevelType w:val="multilevel"/>
    <w:tmpl w:val="6B4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AA4E65"/>
    <w:multiLevelType w:val="multilevel"/>
    <w:tmpl w:val="76F2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17091"/>
    <w:multiLevelType w:val="multilevel"/>
    <w:tmpl w:val="70D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F0049"/>
    <w:multiLevelType w:val="multilevel"/>
    <w:tmpl w:val="350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0D6900"/>
    <w:multiLevelType w:val="multilevel"/>
    <w:tmpl w:val="E91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943144"/>
    <w:multiLevelType w:val="multilevel"/>
    <w:tmpl w:val="66D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487D42"/>
    <w:multiLevelType w:val="multilevel"/>
    <w:tmpl w:val="263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D33381"/>
    <w:multiLevelType w:val="multilevel"/>
    <w:tmpl w:val="529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094D81"/>
    <w:multiLevelType w:val="multilevel"/>
    <w:tmpl w:val="3AA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3F66DC"/>
    <w:multiLevelType w:val="multilevel"/>
    <w:tmpl w:val="A8CC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B1DA2"/>
    <w:multiLevelType w:val="multilevel"/>
    <w:tmpl w:val="087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832814"/>
    <w:multiLevelType w:val="multilevel"/>
    <w:tmpl w:val="7EB8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4A0059"/>
    <w:multiLevelType w:val="multilevel"/>
    <w:tmpl w:val="FFBA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23032F"/>
    <w:multiLevelType w:val="multilevel"/>
    <w:tmpl w:val="B2F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BA1F0B"/>
    <w:multiLevelType w:val="multilevel"/>
    <w:tmpl w:val="437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3501F8"/>
    <w:multiLevelType w:val="multilevel"/>
    <w:tmpl w:val="4E86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A604BC"/>
    <w:multiLevelType w:val="multilevel"/>
    <w:tmpl w:val="87C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674B67"/>
    <w:multiLevelType w:val="multilevel"/>
    <w:tmpl w:val="0CB0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F086F"/>
    <w:multiLevelType w:val="multilevel"/>
    <w:tmpl w:val="78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780BD6"/>
    <w:multiLevelType w:val="multilevel"/>
    <w:tmpl w:val="722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064E40"/>
    <w:multiLevelType w:val="multilevel"/>
    <w:tmpl w:val="642E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A5B44"/>
    <w:multiLevelType w:val="hybridMultilevel"/>
    <w:tmpl w:val="F45C19A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8" w15:restartNumberingAfterBreak="0">
    <w:nsid w:val="4CB9220D"/>
    <w:multiLevelType w:val="multilevel"/>
    <w:tmpl w:val="E5F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364FBA"/>
    <w:multiLevelType w:val="multilevel"/>
    <w:tmpl w:val="A7B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8477F3"/>
    <w:multiLevelType w:val="multilevel"/>
    <w:tmpl w:val="F684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9E6CF1"/>
    <w:multiLevelType w:val="multilevel"/>
    <w:tmpl w:val="624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654AE8"/>
    <w:multiLevelType w:val="hybridMultilevel"/>
    <w:tmpl w:val="EEEECD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4F425021"/>
    <w:multiLevelType w:val="multilevel"/>
    <w:tmpl w:val="785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6A4C7C"/>
    <w:multiLevelType w:val="multilevel"/>
    <w:tmpl w:val="DC16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757431"/>
    <w:multiLevelType w:val="multilevel"/>
    <w:tmpl w:val="73F6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43176F"/>
    <w:multiLevelType w:val="multilevel"/>
    <w:tmpl w:val="3F9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611F1F"/>
    <w:multiLevelType w:val="multilevel"/>
    <w:tmpl w:val="4DC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4131B4"/>
    <w:multiLevelType w:val="multilevel"/>
    <w:tmpl w:val="2BB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5E6A01"/>
    <w:multiLevelType w:val="multilevel"/>
    <w:tmpl w:val="ECF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537CF0"/>
    <w:multiLevelType w:val="multilevel"/>
    <w:tmpl w:val="C38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851446"/>
    <w:multiLevelType w:val="multilevel"/>
    <w:tmpl w:val="FFDE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0C4145"/>
    <w:multiLevelType w:val="multilevel"/>
    <w:tmpl w:val="5A0C4145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5A6E02E0"/>
    <w:multiLevelType w:val="multilevel"/>
    <w:tmpl w:val="DC60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0F7478"/>
    <w:multiLevelType w:val="multilevel"/>
    <w:tmpl w:val="056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71312C"/>
    <w:multiLevelType w:val="multilevel"/>
    <w:tmpl w:val="404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DD2F92"/>
    <w:multiLevelType w:val="multilevel"/>
    <w:tmpl w:val="419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5B139A"/>
    <w:multiLevelType w:val="multilevel"/>
    <w:tmpl w:val="7B9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1D1D62"/>
    <w:multiLevelType w:val="multilevel"/>
    <w:tmpl w:val="D67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8D6984"/>
    <w:multiLevelType w:val="multilevel"/>
    <w:tmpl w:val="581C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753A6C"/>
    <w:multiLevelType w:val="multilevel"/>
    <w:tmpl w:val="17C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0D2EA8"/>
    <w:multiLevelType w:val="multilevel"/>
    <w:tmpl w:val="4E0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4E7EBF"/>
    <w:multiLevelType w:val="multilevel"/>
    <w:tmpl w:val="634E7EBF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bCs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宋体" w:eastAsia="宋体" w:hAnsi="宋体" w:hint="default"/>
        <w:bCs/>
      </w:rPr>
    </w:lvl>
    <w:lvl w:ilvl="2">
      <w:start w:val="1"/>
      <w:numFmt w:val="lowerRoman"/>
      <w:lvlText w:val="%3."/>
      <w:lvlJc w:val="left"/>
      <w:pPr>
        <w:ind w:left="1260" w:hanging="420"/>
      </w:pPr>
      <w:rPr>
        <w:rFonts w:ascii="宋体" w:eastAsia="宋体" w:hAnsi="宋体" w:hint="default"/>
        <w:bCs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宋体" w:eastAsia="宋体" w:hAnsi="宋体" w:hint="default"/>
        <w:bCs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宋体" w:eastAsia="宋体" w:hAnsi="宋体" w:hint="default"/>
        <w:bCs/>
      </w:rPr>
    </w:lvl>
    <w:lvl w:ilvl="5">
      <w:start w:val="1"/>
      <w:numFmt w:val="lowerRoman"/>
      <w:lvlText w:val="%6."/>
      <w:lvlJc w:val="left"/>
      <w:pPr>
        <w:ind w:left="2520" w:hanging="420"/>
      </w:pPr>
      <w:rPr>
        <w:rFonts w:ascii="宋体" w:eastAsia="宋体" w:hAnsi="宋体" w:hint="default"/>
        <w:bCs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宋体" w:eastAsia="宋体" w:hAnsi="宋体" w:hint="default"/>
        <w:bCs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宋体" w:eastAsia="宋体" w:hAnsi="宋体" w:hint="default"/>
        <w:bCs/>
      </w:rPr>
    </w:lvl>
    <w:lvl w:ilvl="8">
      <w:start w:val="1"/>
      <w:numFmt w:val="lowerRoman"/>
      <w:lvlText w:val="%9."/>
      <w:lvlJc w:val="left"/>
      <w:pPr>
        <w:ind w:left="3780" w:hanging="420"/>
      </w:pPr>
      <w:rPr>
        <w:rFonts w:ascii="宋体" w:eastAsia="宋体" w:hAnsi="宋体" w:hint="default"/>
        <w:bCs/>
      </w:rPr>
    </w:lvl>
  </w:abstractNum>
  <w:abstractNum w:abstractNumId="73" w15:restartNumberingAfterBreak="0">
    <w:nsid w:val="63C37456"/>
    <w:multiLevelType w:val="multilevel"/>
    <w:tmpl w:val="911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DC4BFF"/>
    <w:multiLevelType w:val="multilevel"/>
    <w:tmpl w:val="51DE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597F1B"/>
    <w:multiLevelType w:val="multilevel"/>
    <w:tmpl w:val="1D28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CC44C0"/>
    <w:multiLevelType w:val="multilevel"/>
    <w:tmpl w:val="86CA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507995"/>
    <w:multiLevelType w:val="multilevel"/>
    <w:tmpl w:val="13DE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441CC4"/>
    <w:multiLevelType w:val="multilevel"/>
    <w:tmpl w:val="8C8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48310A"/>
    <w:multiLevelType w:val="multilevel"/>
    <w:tmpl w:val="38A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975F7B"/>
    <w:multiLevelType w:val="multilevel"/>
    <w:tmpl w:val="74CA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8763C0"/>
    <w:multiLevelType w:val="multilevel"/>
    <w:tmpl w:val="097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4920DE"/>
    <w:multiLevelType w:val="multilevel"/>
    <w:tmpl w:val="25F8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65061E"/>
    <w:multiLevelType w:val="multilevel"/>
    <w:tmpl w:val="BC4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D41E94"/>
    <w:multiLevelType w:val="multilevel"/>
    <w:tmpl w:val="B286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3B0A6F"/>
    <w:multiLevelType w:val="multilevel"/>
    <w:tmpl w:val="6E3B0A6F"/>
    <w:lvl w:ilvl="0">
      <w:start w:val="1"/>
      <w:numFmt w:val="decimal"/>
      <w:lvlText w:val="%1."/>
      <w:lvlJc w:val="left"/>
      <w:pPr>
        <w:ind w:left="420" w:hanging="420"/>
      </w:pPr>
      <w:rPr>
        <w:rFonts w:asciiTheme="minorEastAsia" w:eastAsiaTheme="minorEastAsia" w:hAnsiTheme="minorEastAsia" w:hint="default"/>
        <w:b w:val="0"/>
        <w:bCs w:val="0"/>
        <w:i w:val="0"/>
        <w:iCs/>
        <w:sz w:val="24"/>
        <w:szCs w:val="24"/>
        <w:u w:val="no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ascii="黑体" w:eastAsia="黑体" w:hAnsi="黑体" w:hint="default"/>
        <w:b/>
        <w:bCs/>
        <w:i/>
        <w:sz w:val="28"/>
        <w:szCs w:val="28"/>
        <w:u w:val="single"/>
      </w:rPr>
    </w:lvl>
    <w:lvl w:ilvl="2">
      <w:start w:val="1"/>
      <w:numFmt w:val="decimal"/>
      <w:lvlText w:val="%1.%2.%3."/>
      <w:lvlJc w:val="left"/>
      <w:pPr>
        <w:ind w:left="420" w:hanging="420"/>
      </w:pPr>
      <w:rPr>
        <w:rFonts w:ascii="黑体" w:eastAsia="黑体" w:hAnsi="黑体" w:hint="default"/>
        <w:b/>
        <w:bCs/>
        <w:i/>
        <w:sz w:val="28"/>
        <w:szCs w:val="28"/>
        <w:u w:val="single"/>
      </w:rPr>
    </w:lvl>
    <w:lvl w:ilvl="3">
      <w:start w:val="1"/>
      <w:numFmt w:val="decimal"/>
      <w:lvlText w:val="%1.%2.%3.%4."/>
      <w:lvlJc w:val="left"/>
      <w:pPr>
        <w:ind w:left="1256" w:hanging="420"/>
      </w:pPr>
      <w:rPr>
        <w:rFonts w:ascii="黑体" w:eastAsia="黑体" w:hAnsi="黑体" w:hint="default"/>
        <w:b/>
        <w:bCs/>
        <w:i/>
        <w:sz w:val="28"/>
        <w:szCs w:val="28"/>
        <w:u w:val="single"/>
      </w:rPr>
    </w:lvl>
    <w:lvl w:ilvl="4">
      <w:start w:val="1"/>
      <w:numFmt w:val="bullet"/>
      <w:lvlText w:val=""/>
      <w:lvlJc w:val="left"/>
      <w:pPr>
        <w:ind w:left="1669" w:hanging="420"/>
      </w:pPr>
      <w:rPr>
        <w:rFonts w:ascii="Wingdings" w:hAnsi="Wingdings" w:hint="default"/>
        <w:bCs/>
      </w:rPr>
    </w:lvl>
    <w:lvl w:ilvl="5">
      <w:start w:val="1"/>
      <w:numFmt w:val="decimal"/>
      <w:lvlText w:val="%1.%2.%3.%4.%5.%6."/>
      <w:lvlJc w:val="left"/>
      <w:pPr>
        <w:ind w:left="1947" w:hanging="420"/>
      </w:pPr>
      <w:rPr>
        <w:rFonts w:ascii="宋体" w:eastAsia="宋体" w:hAnsi="宋体" w:hint="default"/>
        <w:bCs/>
      </w:rPr>
    </w:lvl>
    <w:lvl w:ilvl="6">
      <w:start w:val="1"/>
      <w:numFmt w:val="decimal"/>
      <w:lvlText w:val="%1.%2.%3.%4.%5.%6.%7."/>
      <w:lvlJc w:val="left"/>
      <w:pPr>
        <w:ind w:left="2940" w:hanging="420"/>
      </w:pPr>
      <w:rPr>
        <w:rFonts w:ascii="宋体" w:eastAsia="宋体" w:hAnsi="宋体" w:hint="default"/>
        <w:bCs/>
      </w:rPr>
    </w:lvl>
    <w:lvl w:ilvl="7">
      <w:start w:val="1"/>
      <w:numFmt w:val="decimal"/>
      <w:lvlText w:val="%1.%2.%3.%4.%5.%6.%7.%8."/>
      <w:lvlJc w:val="left"/>
      <w:pPr>
        <w:ind w:left="3360" w:hanging="420"/>
      </w:pPr>
      <w:rPr>
        <w:rFonts w:ascii="宋体" w:eastAsia="宋体" w:hAnsi="宋体" w:hint="default"/>
        <w:bCs/>
      </w:rPr>
    </w:lvl>
    <w:lvl w:ilvl="8">
      <w:start w:val="1"/>
      <w:numFmt w:val="decimal"/>
      <w:lvlText w:val="%1.%2.%3.%4.%5.%6.%7.%8.%9."/>
      <w:lvlJc w:val="left"/>
      <w:pPr>
        <w:ind w:left="3780" w:hanging="420"/>
      </w:pPr>
      <w:rPr>
        <w:rFonts w:ascii="宋体" w:eastAsia="宋体" w:hAnsi="宋体" w:hint="default"/>
        <w:bCs/>
      </w:rPr>
    </w:lvl>
  </w:abstractNum>
  <w:abstractNum w:abstractNumId="86" w15:restartNumberingAfterBreak="0">
    <w:nsid w:val="71A359BC"/>
    <w:multiLevelType w:val="multilevel"/>
    <w:tmpl w:val="91C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D950B9"/>
    <w:multiLevelType w:val="multilevel"/>
    <w:tmpl w:val="FDD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7F3CE3"/>
    <w:multiLevelType w:val="multilevel"/>
    <w:tmpl w:val="025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9034AE"/>
    <w:multiLevelType w:val="multilevel"/>
    <w:tmpl w:val="737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C71441"/>
    <w:multiLevelType w:val="multilevel"/>
    <w:tmpl w:val="553E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B42526"/>
    <w:multiLevelType w:val="multilevel"/>
    <w:tmpl w:val="9D4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CD6EF0"/>
    <w:multiLevelType w:val="multilevel"/>
    <w:tmpl w:val="7B6E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E3245A"/>
    <w:multiLevelType w:val="multilevel"/>
    <w:tmpl w:val="9A2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28415D"/>
    <w:multiLevelType w:val="multilevel"/>
    <w:tmpl w:val="7D2841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5" w15:restartNumberingAfterBreak="0">
    <w:nsid w:val="7ED75C24"/>
    <w:multiLevelType w:val="multilevel"/>
    <w:tmpl w:val="2C4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F259F3"/>
    <w:multiLevelType w:val="multilevel"/>
    <w:tmpl w:val="188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2"/>
  </w:num>
  <w:num w:numId="3">
    <w:abstractNumId w:val="94"/>
  </w:num>
  <w:num w:numId="4">
    <w:abstractNumId w:val="3"/>
  </w:num>
  <w:num w:numId="5">
    <w:abstractNumId w:val="5"/>
  </w:num>
  <w:num w:numId="6">
    <w:abstractNumId w:val="2"/>
  </w:num>
  <w:num w:numId="7">
    <w:abstractNumId w:val="1"/>
  </w:num>
  <w:num w:numId="8">
    <w:abstractNumId w:val="4"/>
  </w:num>
  <w:num w:numId="9">
    <w:abstractNumId w:val="85"/>
  </w:num>
  <w:num w:numId="10">
    <w:abstractNumId w:val="6"/>
  </w:num>
  <w:num w:numId="11">
    <w:abstractNumId w:val="0"/>
  </w:num>
  <w:num w:numId="12">
    <w:abstractNumId w:val="24"/>
  </w:num>
  <w:num w:numId="13">
    <w:abstractNumId w:val="23"/>
  </w:num>
  <w:num w:numId="14">
    <w:abstractNumId w:val="62"/>
  </w:num>
  <w:num w:numId="15">
    <w:abstractNumId w:val="7"/>
  </w:num>
  <w:num w:numId="16">
    <w:abstractNumId w:val="52"/>
  </w:num>
  <w:num w:numId="17">
    <w:abstractNumId w:val="47"/>
  </w:num>
  <w:num w:numId="18">
    <w:abstractNumId w:val="59"/>
  </w:num>
  <w:num w:numId="19">
    <w:abstractNumId w:val="76"/>
  </w:num>
  <w:num w:numId="20">
    <w:abstractNumId w:val="21"/>
  </w:num>
  <w:num w:numId="21">
    <w:abstractNumId w:val="11"/>
  </w:num>
  <w:num w:numId="22">
    <w:abstractNumId w:val="33"/>
  </w:num>
  <w:num w:numId="23">
    <w:abstractNumId w:val="31"/>
  </w:num>
  <w:num w:numId="24">
    <w:abstractNumId w:val="30"/>
  </w:num>
  <w:num w:numId="25">
    <w:abstractNumId w:val="86"/>
  </w:num>
  <w:num w:numId="26">
    <w:abstractNumId w:val="58"/>
  </w:num>
  <w:num w:numId="27">
    <w:abstractNumId w:val="55"/>
  </w:num>
  <w:num w:numId="28">
    <w:abstractNumId w:val="63"/>
  </w:num>
  <w:num w:numId="29">
    <w:abstractNumId w:val="16"/>
  </w:num>
  <w:num w:numId="30">
    <w:abstractNumId w:val="49"/>
  </w:num>
  <w:num w:numId="31">
    <w:abstractNumId w:val="44"/>
  </w:num>
  <w:num w:numId="32">
    <w:abstractNumId w:val="38"/>
  </w:num>
  <w:num w:numId="33">
    <w:abstractNumId w:val="14"/>
  </w:num>
  <w:num w:numId="34">
    <w:abstractNumId w:val="96"/>
  </w:num>
  <w:num w:numId="35">
    <w:abstractNumId w:val="54"/>
  </w:num>
  <w:num w:numId="36">
    <w:abstractNumId w:val="29"/>
  </w:num>
  <w:num w:numId="37">
    <w:abstractNumId w:val="19"/>
  </w:num>
  <w:num w:numId="38">
    <w:abstractNumId w:val="92"/>
  </w:num>
  <w:num w:numId="39">
    <w:abstractNumId w:val="56"/>
  </w:num>
  <w:num w:numId="40">
    <w:abstractNumId w:val="57"/>
  </w:num>
  <w:num w:numId="41">
    <w:abstractNumId w:val="93"/>
  </w:num>
  <w:num w:numId="42">
    <w:abstractNumId w:val="22"/>
  </w:num>
  <w:num w:numId="43">
    <w:abstractNumId w:val="68"/>
  </w:num>
  <w:num w:numId="44">
    <w:abstractNumId w:val="36"/>
  </w:num>
  <w:num w:numId="45">
    <w:abstractNumId w:val="80"/>
  </w:num>
  <w:num w:numId="46">
    <w:abstractNumId w:val="20"/>
  </w:num>
  <w:num w:numId="47">
    <w:abstractNumId w:val="77"/>
  </w:num>
  <w:num w:numId="48">
    <w:abstractNumId w:val="12"/>
  </w:num>
  <w:num w:numId="49">
    <w:abstractNumId w:val="35"/>
  </w:num>
  <w:num w:numId="50">
    <w:abstractNumId w:val="73"/>
  </w:num>
  <w:num w:numId="51">
    <w:abstractNumId w:val="43"/>
  </w:num>
  <w:num w:numId="52">
    <w:abstractNumId w:val="91"/>
  </w:num>
  <w:num w:numId="53">
    <w:abstractNumId w:val="83"/>
  </w:num>
  <w:num w:numId="54">
    <w:abstractNumId w:val="75"/>
  </w:num>
  <w:num w:numId="55">
    <w:abstractNumId w:val="45"/>
  </w:num>
  <w:num w:numId="56">
    <w:abstractNumId w:val="42"/>
  </w:num>
  <w:num w:numId="57">
    <w:abstractNumId w:val="48"/>
  </w:num>
  <w:num w:numId="58">
    <w:abstractNumId w:val="81"/>
  </w:num>
  <w:num w:numId="59">
    <w:abstractNumId w:val="9"/>
  </w:num>
  <w:num w:numId="60">
    <w:abstractNumId w:val="61"/>
  </w:num>
  <w:num w:numId="61">
    <w:abstractNumId w:val="71"/>
  </w:num>
  <w:num w:numId="62">
    <w:abstractNumId w:val="27"/>
  </w:num>
  <w:num w:numId="63">
    <w:abstractNumId w:val="46"/>
  </w:num>
  <w:num w:numId="64">
    <w:abstractNumId w:val="88"/>
  </w:num>
  <w:num w:numId="65">
    <w:abstractNumId w:val="69"/>
  </w:num>
  <w:num w:numId="66">
    <w:abstractNumId w:val="41"/>
  </w:num>
  <w:num w:numId="67">
    <w:abstractNumId w:val="17"/>
  </w:num>
  <w:num w:numId="68">
    <w:abstractNumId w:val="84"/>
  </w:num>
  <w:num w:numId="69">
    <w:abstractNumId w:val="70"/>
  </w:num>
  <w:num w:numId="70">
    <w:abstractNumId w:val="28"/>
  </w:num>
  <w:num w:numId="71">
    <w:abstractNumId w:val="13"/>
  </w:num>
  <w:num w:numId="72">
    <w:abstractNumId w:val="67"/>
  </w:num>
  <w:num w:numId="73">
    <w:abstractNumId w:val="82"/>
  </w:num>
  <w:num w:numId="74">
    <w:abstractNumId w:val="50"/>
  </w:num>
  <w:num w:numId="75">
    <w:abstractNumId w:val="66"/>
  </w:num>
  <w:num w:numId="76">
    <w:abstractNumId w:val="32"/>
  </w:num>
  <w:num w:numId="77">
    <w:abstractNumId w:val="53"/>
  </w:num>
  <w:num w:numId="78">
    <w:abstractNumId w:val="18"/>
  </w:num>
  <w:num w:numId="79">
    <w:abstractNumId w:val="39"/>
  </w:num>
  <w:num w:numId="80">
    <w:abstractNumId w:val="79"/>
  </w:num>
  <w:num w:numId="81">
    <w:abstractNumId w:val="89"/>
  </w:num>
  <w:num w:numId="82">
    <w:abstractNumId w:val="25"/>
  </w:num>
  <w:num w:numId="83">
    <w:abstractNumId w:val="40"/>
  </w:num>
  <w:num w:numId="84">
    <w:abstractNumId w:val="37"/>
  </w:num>
  <w:num w:numId="85">
    <w:abstractNumId w:val="87"/>
  </w:num>
  <w:num w:numId="86">
    <w:abstractNumId w:val="90"/>
  </w:num>
  <w:num w:numId="87">
    <w:abstractNumId w:val="26"/>
  </w:num>
  <w:num w:numId="88">
    <w:abstractNumId w:val="34"/>
  </w:num>
  <w:num w:numId="89">
    <w:abstractNumId w:val="51"/>
  </w:num>
  <w:num w:numId="90">
    <w:abstractNumId w:val="65"/>
  </w:num>
  <w:num w:numId="91">
    <w:abstractNumId w:val="95"/>
  </w:num>
  <w:num w:numId="92">
    <w:abstractNumId w:val="60"/>
  </w:num>
  <w:num w:numId="93">
    <w:abstractNumId w:val="8"/>
  </w:num>
  <w:num w:numId="94">
    <w:abstractNumId w:val="74"/>
  </w:num>
  <w:num w:numId="95">
    <w:abstractNumId w:val="78"/>
  </w:num>
  <w:num w:numId="96">
    <w:abstractNumId w:val="64"/>
  </w:num>
  <w:num w:numId="97">
    <w:abstractNumId w:val="15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ocumentProtection w:edit="trackedChanges" w:enforcement="0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JjNDhlOTBlMDVjZmM5Y2IxMWEzZTQyMjZhMDMyYjkifQ=="/>
  </w:docVars>
  <w:rsids>
    <w:rsidRoot w:val="00BA0C1A"/>
    <w:rsid w:val="863E1BB3"/>
    <w:rsid w:val="9FCF3283"/>
    <w:rsid w:val="A9C59F4C"/>
    <w:rsid w:val="ADCF15B8"/>
    <w:rsid w:val="BDBDBD2C"/>
    <w:rsid w:val="BDFF6960"/>
    <w:rsid w:val="BEBF1A84"/>
    <w:rsid w:val="BF3FB96F"/>
    <w:rsid w:val="BFFF6E68"/>
    <w:rsid w:val="BFFFED28"/>
    <w:rsid w:val="D6B22A9B"/>
    <w:rsid w:val="DBBDBB57"/>
    <w:rsid w:val="DD7FB20D"/>
    <w:rsid w:val="DF792DEC"/>
    <w:rsid w:val="DF9E609F"/>
    <w:rsid w:val="E6FA43B0"/>
    <w:rsid w:val="E6FD76F4"/>
    <w:rsid w:val="E7D4D6B8"/>
    <w:rsid w:val="EBFD2684"/>
    <w:rsid w:val="EFAFF6C0"/>
    <w:rsid w:val="EFFF859B"/>
    <w:rsid w:val="F0B44D4B"/>
    <w:rsid w:val="F3FB518A"/>
    <w:rsid w:val="F6CFDDF2"/>
    <w:rsid w:val="F73E28A8"/>
    <w:rsid w:val="F7B7AB00"/>
    <w:rsid w:val="F9BF41DD"/>
    <w:rsid w:val="FADD26F6"/>
    <w:rsid w:val="FB6F9601"/>
    <w:rsid w:val="FB772602"/>
    <w:rsid w:val="FBBF477C"/>
    <w:rsid w:val="FE6E7B0C"/>
    <w:rsid w:val="FF6EED39"/>
    <w:rsid w:val="FF7C4605"/>
    <w:rsid w:val="FFBDB000"/>
    <w:rsid w:val="FFCB2679"/>
    <w:rsid w:val="FFDD507C"/>
    <w:rsid w:val="FFEE8CA2"/>
    <w:rsid w:val="FFEF592C"/>
    <w:rsid w:val="FFF3322B"/>
    <w:rsid w:val="FFFDCE57"/>
    <w:rsid w:val="FFFFE4FE"/>
    <w:rsid w:val="00005228"/>
    <w:rsid w:val="00016339"/>
    <w:rsid w:val="00025DF0"/>
    <w:rsid w:val="00031AB3"/>
    <w:rsid w:val="00034920"/>
    <w:rsid w:val="000352C7"/>
    <w:rsid w:val="00037A9B"/>
    <w:rsid w:val="0004076D"/>
    <w:rsid w:val="000417D8"/>
    <w:rsid w:val="000449F4"/>
    <w:rsid w:val="00047837"/>
    <w:rsid w:val="000513F9"/>
    <w:rsid w:val="000571E7"/>
    <w:rsid w:val="00057889"/>
    <w:rsid w:val="0006045C"/>
    <w:rsid w:val="00061005"/>
    <w:rsid w:val="000627B3"/>
    <w:rsid w:val="0007126B"/>
    <w:rsid w:val="00081A69"/>
    <w:rsid w:val="00086A82"/>
    <w:rsid w:val="000870F1"/>
    <w:rsid w:val="000906E7"/>
    <w:rsid w:val="00095B06"/>
    <w:rsid w:val="000A0241"/>
    <w:rsid w:val="000A068E"/>
    <w:rsid w:val="000C095E"/>
    <w:rsid w:val="000C1B27"/>
    <w:rsid w:val="000C3888"/>
    <w:rsid w:val="000C4ABF"/>
    <w:rsid w:val="000C51B7"/>
    <w:rsid w:val="000D456B"/>
    <w:rsid w:val="000D6342"/>
    <w:rsid w:val="00101523"/>
    <w:rsid w:val="001026B2"/>
    <w:rsid w:val="00104F0C"/>
    <w:rsid w:val="0010546B"/>
    <w:rsid w:val="00114949"/>
    <w:rsid w:val="0012798D"/>
    <w:rsid w:val="0013149C"/>
    <w:rsid w:val="001314E7"/>
    <w:rsid w:val="0013400E"/>
    <w:rsid w:val="00135632"/>
    <w:rsid w:val="0014541C"/>
    <w:rsid w:val="00145943"/>
    <w:rsid w:val="00162077"/>
    <w:rsid w:val="00162FD2"/>
    <w:rsid w:val="00171693"/>
    <w:rsid w:val="00171F8D"/>
    <w:rsid w:val="00173586"/>
    <w:rsid w:val="00174BDC"/>
    <w:rsid w:val="0018369A"/>
    <w:rsid w:val="00183A5B"/>
    <w:rsid w:val="001854BD"/>
    <w:rsid w:val="001959F5"/>
    <w:rsid w:val="001A4906"/>
    <w:rsid w:val="001A5A7E"/>
    <w:rsid w:val="001A6B35"/>
    <w:rsid w:val="001B0EA8"/>
    <w:rsid w:val="001B13C9"/>
    <w:rsid w:val="001B159F"/>
    <w:rsid w:val="001B2195"/>
    <w:rsid w:val="001B56E6"/>
    <w:rsid w:val="001C0445"/>
    <w:rsid w:val="001C4F3A"/>
    <w:rsid w:val="001C7FFB"/>
    <w:rsid w:val="001D119E"/>
    <w:rsid w:val="001D373B"/>
    <w:rsid w:val="001D7A99"/>
    <w:rsid w:val="001E14A2"/>
    <w:rsid w:val="001E34D2"/>
    <w:rsid w:val="001E4BA3"/>
    <w:rsid w:val="001E7F5F"/>
    <w:rsid w:val="001F1EAC"/>
    <w:rsid w:val="001F2A2E"/>
    <w:rsid w:val="001F345D"/>
    <w:rsid w:val="00210ED4"/>
    <w:rsid w:val="0021334D"/>
    <w:rsid w:val="00215824"/>
    <w:rsid w:val="00216EB9"/>
    <w:rsid w:val="002201E8"/>
    <w:rsid w:val="00225A4A"/>
    <w:rsid w:val="00232C37"/>
    <w:rsid w:val="00234986"/>
    <w:rsid w:val="00234A09"/>
    <w:rsid w:val="0024128A"/>
    <w:rsid w:val="0024159E"/>
    <w:rsid w:val="002423B0"/>
    <w:rsid w:val="00244A6B"/>
    <w:rsid w:val="00245570"/>
    <w:rsid w:val="0024646F"/>
    <w:rsid w:val="0024767D"/>
    <w:rsid w:val="00251B74"/>
    <w:rsid w:val="0026148E"/>
    <w:rsid w:val="00271234"/>
    <w:rsid w:val="0027253B"/>
    <w:rsid w:val="002725F7"/>
    <w:rsid w:val="00273D2F"/>
    <w:rsid w:val="00275BEA"/>
    <w:rsid w:val="00277301"/>
    <w:rsid w:val="0028101D"/>
    <w:rsid w:val="00281BC6"/>
    <w:rsid w:val="00291F34"/>
    <w:rsid w:val="002A3447"/>
    <w:rsid w:val="002A3C2F"/>
    <w:rsid w:val="002A7F36"/>
    <w:rsid w:val="002B1909"/>
    <w:rsid w:val="002B4F23"/>
    <w:rsid w:val="002C0B4D"/>
    <w:rsid w:val="002C6683"/>
    <w:rsid w:val="002C73D9"/>
    <w:rsid w:val="002D3E31"/>
    <w:rsid w:val="002D4F27"/>
    <w:rsid w:val="002D7129"/>
    <w:rsid w:val="002E4BD8"/>
    <w:rsid w:val="002E7F24"/>
    <w:rsid w:val="002F2AA5"/>
    <w:rsid w:val="002F39B3"/>
    <w:rsid w:val="002F639D"/>
    <w:rsid w:val="00304AAD"/>
    <w:rsid w:val="0031583D"/>
    <w:rsid w:val="00316185"/>
    <w:rsid w:val="0032178F"/>
    <w:rsid w:val="00334952"/>
    <w:rsid w:val="003379DC"/>
    <w:rsid w:val="003437D1"/>
    <w:rsid w:val="003474C1"/>
    <w:rsid w:val="00352132"/>
    <w:rsid w:val="00355308"/>
    <w:rsid w:val="00356306"/>
    <w:rsid w:val="00361AFB"/>
    <w:rsid w:val="003657EF"/>
    <w:rsid w:val="0037439E"/>
    <w:rsid w:val="00375CC6"/>
    <w:rsid w:val="00376CB7"/>
    <w:rsid w:val="00377EE9"/>
    <w:rsid w:val="0038161B"/>
    <w:rsid w:val="00386733"/>
    <w:rsid w:val="00390C8F"/>
    <w:rsid w:val="003926B9"/>
    <w:rsid w:val="003B0AEB"/>
    <w:rsid w:val="003B6B0D"/>
    <w:rsid w:val="003B7D53"/>
    <w:rsid w:val="003D328E"/>
    <w:rsid w:val="003D4627"/>
    <w:rsid w:val="003E242D"/>
    <w:rsid w:val="003E4370"/>
    <w:rsid w:val="003E5B17"/>
    <w:rsid w:val="003E7650"/>
    <w:rsid w:val="003E7C08"/>
    <w:rsid w:val="003F21AC"/>
    <w:rsid w:val="003F4EB6"/>
    <w:rsid w:val="00403676"/>
    <w:rsid w:val="0041612F"/>
    <w:rsid w:val="00420110"/>
    <w:rsid w:val="00433F3E"/>
    <w:rsid w:val="00434D67"/>
    <w:rsid w:val="004351DD"/>
    <w:rsid w:val="00435C34"/>
    <w:rsid w:val="004369D9"/>
    <w:rsid w:val="004548E2"/>
    <w:rsid w:val="00460242"/>
    <w:rsid w:val="004602B4"/>
    <w:rsid w:val="004615F2"/>
    <w:rsid w:val="004676E7"/>
    <w:rsid w:val="00471F0B"/>
    <w:rsid w:val="00473E65"/>
    <w:rsid w:val="00486C79"/>
    <w:rsid w:val="00493891"/>
    <w:rsid w:val="004969D6"/>
    <w:rsid w:val="004A2B53"/>
    <w:rsid w:val="004A519D"/>
    <w:rsid w:val="004A5A85"/>
    <w:rsid w:val="004A61F4"/>
    <w:rsid w:val="004A68FE"/>
    <w:rsid w:val="004B431B"/>
    <w:rsid w:val="004B4FE9"/>
    <w:rsid w:val="004C0F2A"/>
    <w:rsid w:val="004D0A90"/>
    <w:rsid w:val="004D1E36"/>
    <w:rsid w:val="004D4F04"/>
    <w:rsid w:val="004D78D0"/>
    <w:rsid w:val="004E2D5E"/>
    <w:rsid w:val="004E4790"/>
    <w:rsid w:val="004E47A4"/>
    <w:rsid w:val="004F55EF"/>
    <w:rsid w:val="004F64E5"/>
    <w:rsid w:val="004F6598"/>
    <w:rsid w:val="00502178"/>
    <w:rsid w:val="00516576"/>
    <w:rsid w:val="00524B78"/>
    <w:rsid w:val="0052533F"/>
    <w:rsid w:val="0052696E"/>
    <w:rsid w:val="005377D7"/>
    <w:rsid w:val="0054520C"/>
    <w:rsid w:val="00550DB2"/>
    <w:rsid w:val="00551498"/>
    <w:rsid w:val="00554A9E"/>
    <w:rsid w:val="00560125"/>
    <w:rsid w:val="0056481F"/>
    <w:rsid w:val="005744C9"/>
    <w:rsid w:val="00581C92"/>
    <w:rsid w:val="005869A3"/>
    <w:rsid w:val="00586C24"/>
    <w:rsid w:val="00591AA2"/>
    <w:rsid w:val="00594318"/>
    <w:rsid w:val="00594E7E"/>
    <w:rsid w:val="0059531B"/>
    <w:rsid w:val="00595E28"/>
    <w:rsid w:val="00597F46"/>
    <w:rsid w:val="005A7815"/>
    <w:rsid w:val="005B1822"/>
    <w:rsid w:val="005B2E9C"/>
    <w:rsid w:val="005B3476"/>
    <w:rsid w:val="005B7FE0"/>
    <w:rsid w:val="005C1E44"/>
    <w:rsid w:val="005C5331"/>
    <w:rsid w:val="005C56B1"/>
    <w:rsid w:val="005C73BA"/>
    <w:rsid w:val="005D0D46"/>
    <w:rsid w:val="005E2D44"/>
    <w:rsid w:val="005E3567"/>
    <w:rsid w:val="005E68DE"/>
    <w:rsid w:val="005F71F7"/>
    <w:rsid w:val="00600F3A"/>
    <w:rsid w:val="00602EC9"/>
    <w:rsid w:val="00604310"/>
    <w:rsid w:val="00616505"/>
    <w:rsid w:val="006167A3"/>
    <w:rsid w:val="0062072F"/>
    <w:rsid w:val="0062213C"/>
    <w:rsid w:val="00623184"/>
    <w:rsid w:val="00626E1D"/>
    <w:rsid w:val="00631C87"/>
    <w:rsid w:val="00633C35"/>
    <w:rsid w:val="00633F40"/>
    <w:rsid w:val="006357F8"/>
    <w:rsid w:val="00643FD0"/>
    <w:rsid w:val="006451EB"/>
    <w:rsid w:val="006471CC"/>
    <w:rsid w:val="0065112E"/>
    <w:rsid w:val="006549AD"/>
    <w:rsid w:val="00657232"/>
    <w:rsid w:val="00662115"/>
    <w:rsid w:val="0066562A"/>
    <w:rsid w:val="00676DB9"/>
    <w:rsid w:val="00680D23"/>
    <w:rsid w:val="00682D10"/>
    <w:rsid w:val="00684D9C"/>
    <w:rsid w:val="006876E7"/>
    <w:rsid w:val="00687E6D"/>
    <w:rsid w:val="00694B1B"/>
    <w:rsid w:val="00694B55"/>
    <w:rsid w:val="006951AA"/>
    <w:rsid w:val="00695B7E"/>
    <w:rsid w:val="006A71CA"/>
    <w:rsid w:val="006B14D9"/>
    <w:rsid w:val="006B34E1"/>
    <w:rsid w:val="006B6BC4"/>
    <w:rsid w:val="006C5574"/>
    <w:rsid w:val="006C5B01"/>
    <w:rsid w:val="006C5DE2"/>
    <w:rsid w:val="006D1CD9"/>
    <w:rsid w:val="006D717D"/>
    <w:rsid w:val="006E6D7A"/>
    <w:rsid w:val="006F2656"/>
    <w:rsid w:val="006F5FDE"/>
    <w:rsid w:val="00700E04"/>
    <w:rsid w:val="007022F2"/>
    <w:rsid w:val="00704FE4"/>
    <w:rsid w:val="00707DEB"/>
    <w:rsid w:val="00710744"/>
    <w:rsid w:val="007137C6"/>
    <w:rsid w:val="007245D2"/>
    <w:rsid w:val="007355F4"/>
    <w:rsid w:val="00744568"/>
    <w:rsid w:val="00746D36"/>
    <w:rsid w:val="00751278"/>
    <w:rsid w:val="00756BF9"/>
    <w:rsid w:val="007702D5"/>
    <w:rsid w:val="00773AC6"/>
    <w:rsid w:val="00776D1C"/>
    <w:rsid w:val="00780195"/>
    <w:rsid w:val="007805FC"/>
    <w:rsid w:val="00784143"/>
    <w:rsid w:val="007872B9"/>
    <w:rsid w:val="00787383"/>
    <w:rsid w:val="00791DBA"/>
    <w:rsid w:val="00792257"/>
    <w:rsid w:val="007928C6"/>
    <w:rsid w:val="007A06CE"/>
    <w:rsid w:val="007A3B04"/>
    <w:rsid w:val="007B51E1"/>
    <w:rsid w:val="007B643A"/>
    <w:rsid w:val="007C01D3"/>
    <w:rsid w:val="007C1F96"/>
    <w:rsid w:val="007C7A33"/>
    <w:rsid w:val="007D0A08"/>
    <w:rsid w:val="007D2CC9"/>
    <w:rsid w:val="007D4E34"/>
    <w:rsid w:val="007E0D68"/>
    <w:rsid w:val="007E4378"/>
    <w:rsid w:val="007F1770"/>
    <w:rsid w:val="007F1F0A"/>
    <w:rsid w:val="007F5639"/>
    <w:rsid w:val="00803C56"/>
    <w:rsid w:val="00806E4A"/>
    <w:rsid w:val="008125E8"/>
    <w:rsid w:val="00816B46"/>
    <w:rsid w:val="008208DF"/>
    <w:rsid w:val="00821185"/>
    <w:rsid w:val="008211C3"/>
    <w:rsid w:val="00825055"/>
    <w:rsid w:val="00826B0A"/>
    <w:rsid w:val="00832810"/>
    <w:rsid w:val="00833937"/>
    <w:rsid w:val="00834025"/>
    <w:rsid w:val="00844F4C"/>
    <w:rsid w:val="00844F63"/>
    <w:rsid w:val="0084523F"/>
    <w:rsid w:val="0085284B"/>
    <w:rsid w:val="00854475"/>
    <w:rsid w:val="00854601"/>
    <w:rsid w:val="008650F8"/>
    <w:rsid w:val="00885713"/>
    <w:rsid w:val="008913AC"/>
    <w:rsid w:val="008B0872"/>
    <w:rsid w:val="008B11D0"/>
    <w:rsid w:val="008B63AC"/>
    <w:rsid w:val="008B7E39"/>
    <w:rsid w:val="008C2427"/>
    <w:rsid w:val="008C3185"/>
    <w:rsid w:val="008D6237"/>
    <w:rsid w:val="008E2B9A"/>
    <w:rsid w:val="008E393E"/>
    <w:rsid w:val="008E7AFE"/>
    <w:rsid w:val="008E7EB9"/>
    <w:rsid w:val="008F2824"/>
    <w:rsid w:val="00904B4C"/>
    <w:rsid w:val="00912AEF"/>
    <w:rsid w:val="009138C2"/>
    <w:rsid w:val="009158BD"/>
    <w:rsid w:val="0092066A"/>
    <w:rsid w:val="00921558"/>
    <w:rsid w:val="009218B2"/>
    <w:rsid w:val="00925190"/>
    <w:rsid w:val="009252B3"/>
    <w:rsid w:val="00927223"/>
    <w:rsid w:val="00927598"/>
    <w:rsid w:val="009341F1"/>
    <w:rsid w:val="00935B74"/>
    <w:rsid w:val="00943797"/>
    <w:rsid w:val="009444CC"/>
    <w:rsid w:val="00950CA0"/>
    <w:rsid w:val="00952224"/>
    <w:rsid w:val="00953D67"/>
    <w:rsid w:val="009542B2"/>
    <w:rsid w:val="00955A18"/>
    <w:rsid w:val="00957DC0"/>
    <w:rsid w:val="00957E2E"/>
    <w:rsid w:val="00960223"/>
    <w:rsid w:val="009602BE"/>
    <w:rsid w:val="00961F5B"/>
    <w:rsid w:val="00966623"/>
    <w:rsid w:val="00967DC7"/>
    <w:rsid w:val="009711C3"/>
    <w:rsid w:val="00971809"/>
    <w:rsid w:val="009744BE"/>
    <w:rsid w:val="00974E8E"/>
    <w:rsid w:val="00982959"/>
    <w:rsid w:val="009833B6"/>
    <w:rsid w:val="00986306"/>
    <w:rsid w:val="00987E47"/>
    <w:rsid w:val="009905DF"/>
    <w:rsid w:val="00996567"/>
    <w:rsid w:val="009A3BBA"/>
    <w:rsid w:val="009A4F2E"/>
    <w:rsid w:val="009B0492"/>
    <w:rsid w:val="009C72EF"/>
    <w:rsid w:val="009C7B22"/>
    <w:rsid w:val="009C7B5F"/>
    <w:rsid w:val="009C7D67"/>
    <w:rsid w:val="009D4340"/>
    <w:rsid w:val="009E68C7"/>
    <w:rsid w:val="009F0043"/>
    <w:rsid w:val="009F033F"/>
    <w:rsid w:val="009F2E92"/>
    <w:rsid w:val="00A00CCB"/>
    <w:rsid w:val="00A04929"/>
    <w:rsid w:val="00A04A0A"/>
    <w:rsid w:val="00A146F6"/>
    <w:rsid w:val="00A21E9E"/>
    <w:rsid w:val="00A22667"/>
    <w:rsid w:val="00A2572C"/>
    <w:rsid w:val="00A26335"/>
    <w:rsid w:val="00A30204"/>
    <w:rsid w:val="00A376DC"/>
    <w:rsid w:val="00A377EB"/>
    <w:rsid w:val="00A4280C"/>
    <w:rsid w:val="00A45CC3"/>
    <w:rsid w:val="00A566B1"/>
    <w:rsid w:val="00A57F4C"/>
    <w:rsid w:val="00A60633"/>
    <w:rsid w:val="00A651D8"/>
    <w:rsid w:val="00A70DF5"/>
    <w:rsid w:val="00A7266C"/>
    <w:rsid w:val="00A740A1"/>
    <w:rsid w:val="00A75C42"/>
    <w:rsid w:val="00A81542"/>
    <w:rsid w:val="00A827DB"/>
    <w:rsid w:val="00A87AB2"/>
    <w:rsid w:val="00A87B48"/>
    <w:rsid w:val="00A93AB0"/>
    <w:rsid w:val="00AA59A7"/>
    <w:rsid w:val="00AB561C"/>
    <w:rsid w:val="00AC338B"/>
    <w:rsid w:val="00AC3A06"/>
    <w:rsid w:val="00AC5C0D"/>
    <w:rsid w:val="00AC5CCD"/>
    <w:rsid w:val="00AC65AE"/>
    <w:rsid w:val="00AC7886"/>
    <w:rsid w:val="00AD3F34"/>
    <w:rsid w:val="00AD60AB"/>
    <w:rsid w:val="00AE26A7"/>
    <w:rsid w:val="00AE5101"/>
    <w:rsid w:val="00AE5EA4"/>
    <w:rsid w:val="00AF50AE"/>
    <w:rsid w:val="00AF54ED"/>
    <w:rsid w:val="00AF7D66"/>
    <w:rsid w:val="00B04746"/>
    <w:rsid w:val="00B20465"/>
    <w:rsid w:val="00B22BF9"/>
    <w:rsid w:val="00B33924"/>
    <w:rsid w:val="00B44A4F"/>
    <w:rsid w:val="00B50CE3"/>
    <w:rsid w:val="00B52DF7"/>
    <w:rsid w:val="00B548E0"/>
    <w:rsid w:val="00B606E1"/>
    <w:rsid w:val="00B74C80"/>
    <w:rsid w:val="00B75B0E"/>
    <w:rsid w:val="00B91A1B"/>
    <w:rsid w:val="00B961E0"/>
    <w:rsid w:val="00BA0C1A"/>
    <w:rsid w:val="00BA0CA7"/>
    <w:rsid w:val="00BA352C"/>
    <w:rsid w:val="00BA4649"/>
    <w:rsid w:val="00BA6AC2"/>
    <w:rsid w:val="00BA7220"/>
    <w:rsid w:val="00BB2C7F"/>
    <w:rsid w:val="00BB7456"/>
    <w:rsid w:val="00BC2AFC"/>
    <w:rsid w:val="00BD0427"/>
    <w:rsid w:val="00BD1EB5"/>
    <w:rsid w:val="00BE3BE3"/>
    <w:rsid w:val="00BE47F7"/>
    <w:rsid w:val="00BF580C"/>
    <w:rsid w:val="00BF6073"/>
    <w:rsid w:val="00BF7283"/>
    <w:rsid w:val="00C05B20"/>
    <w:rsid w:val="00C061CB"/>
    <w:rsid w:val="00C1495E"/>
    <w:rsid w:val="00C25D96"/>
    <w:rsid w:val="00C274F1"/>
    <w:rsid w:val="00C276B2"/>
    <w:rsid w:val="00C33D28"/>
    <w:rsid w:val="00C40268"/>
    <w:rsid w:val="00C465B8"/>
    <w:rsid w:val="00C475FD"/>
    <w:rsid w:val="00C50110"/>
    <w:rsid w:val="00C51629"/>
    <w:rsid w:val="00C5550B"/>
    <w:rsid w:val="00C55A86"/>
    <w:rsid w:val="00C604EC"/>
    <w:rsid w:val="00C622BA"/>
    <w:rsid w:val="00C62775"/>
    <w:rsid w:val="00C640F8"/>
    <w:rsid w:val="00C65F8F"/>
    <w:rsid w:val="00C711BE"/>
    <w:rsid w:val="00C77B24"/>
    <w:rsid w:val="00C8113B"/>
    <w:rsid w:val="00C82DF1"/>
    <w:rsid w:val="00C90A1E"/>
    <w:rsid w:val="00C9191C"/>
    <w:rsid w:val="00C927AC"/>
    <w:rsid w:val="00CA5F3C"/>
    <w:rsid w:val="00CA63C1"/>
    <w:rsid w:val="00CB06C8"/>
    <w:rsid w:val="00CB2E11"/>
    <w:rsid w:val="00CB51A3"/>
    <w:rsid w:val="00CC4BA8"/>
    <w:rsid w:val="00CD2975"/>
    <w:rsid w:val="00CD36A8"/>
    <w:rsid w:val="00CE07EB"/>
    <w:rsid w:val="00CE2CC5"/>
    <w:rsid w:val="00CF0A51"/>
    <w:rsid w:val="00CF6295"/>
    <w:rsid w:val="00D00442"/>
    <w:rsid w:val="00D07256"/>
    <w:rsid w:val="00D1592C"/>
    <w:rsid w:val="00D168A0"/>
    <w:rsid w:val="00D25A44"/>
    <w:rsid w:val="00D26051"/>
    <w:rsid w:val="00D314D9"/>
    <w:rsid w:val="00D32890"/>
    <w:rsid w:val="00D33371"/>
    <w:rsid w:val="00D4027D"/>
    <w:rsid w:val="00D43CBA"/>
    <w:rsid w:val="00D45045"/>
    <w:rsid w:val="00D4777F"/>
    <w:rsid w:val="00D603EE"/>
    <w:rsid w:val="00D60A75"/>
    <w:rsid w:val="00D60C25"/>
    <w:rsid w:val="00D642E9"/>
    <w:rsid w:val="00D64B41"/>
    <w:rsid w:val="00D64F9E"/>
    <w:rsid w:val="00D72B02"/>
    <w:rsid w:val="00D73420"/>
    <w:rsid w:val="00D8133C"/>
    <w:rsid w:val="00D87571"/>
    <w:rsid w:val="00D910EF"/>
    <w:rsid w:val="00D93CB4"/>
    <w:rsid w:val="00DA1341"/>
    <w:rsid w:val="00DA5948"/>
    <w:rsid w:val="00DA79A0"/>
    <w:rsid w:val="00DB0359"/>
    <w:rsid w:val="00DB3A71"/>
    <w:rsid w:val="00DB3EEE"/>
    <w:rsid w:val="00DB6D2E"/>
    <w:rsid w:val="00DC5C81"/>
    <w:rsid w:val="00DD3DFF"/>
    <w:rsid w:val="00DD6819"/>
    <w:rsid w:val="00DE59DB"/>
    <w:rsid w:val="00DE6588"/>
    <w:rsid w:val="00DF373F"/>
    <w:rsid w:val="00DF3A9C"/>
    <w:rsid w:val="00DF5C0D"/>
    <w:rsid w:val="00E03CEF"/>
    <w:rsid w:val="00E071B6"/>
    <w:rsid w:val="00E10DD3"/>
    <w:rsid w:val="00E129BF"/>
    <w:rsid w:val="00E1328F"/>
    <w:rsid w:val="00E16962"/>
    <w:rsid w:val="00E169A4"/>
    <w:rsid w:val="00E2178F"/>
    <w:rsid w:val="00E22210"/>
    <w:rsid w:val="00E22950"/>
    <w:rsid w:val="00E25BEF"/>
    <w:rsid w:val="00E26251"/>
    <w:rsid w:val="00E26E20"/>
    <w:rsid w:val="00E3141B"/>
    <w:rsid w:val="00E33076"/>
    <w:rsid w:val="00E43E65"/>
    <w:rsid w:val="00E50F56"/>
    <w:rsid w:val="00E5136D"/>
    <w:rsid w:val="00E522DE"/>
    <w:rsid w:val="00E53C16"/>
    <w:rsid w:val="00E55F1E"/>
    <w:rsid w:val="00E625EF"/>
    <w:rsid w:val="00E640EB"/>
    <w:rsid w:val="00E66B67"/>
    <w:rsid w:val="00E75725"/>
    <w:rsid w:val="00E83964"/>
    <w:rsid w:val="00E873F9"/>
    <w:rsid w:val="00E87A96"/>
    <w:rsid w:val="00E90B31"/>
    <w:rsid w:val="00E952CB"/>
    <w:rsid w:val="00E96D34"/>
    <w:rsid w:val="00EA1EE8"/>
    <w:rsid w:val="00EA2F48"/>
    <w:rsid w:val="00EA2FF1"/>
    <w:rsid w:val="00EA3DEC"/>
    <w:rsid w:val="00EA64D3"/>
    <w:rsid w:val="00EB062A"/>
    <w:rsid w:val="00EB39EF"/>
    <w:rsid w:val="00EB4DDC"/>
    <w:rsid w:val="00EC2A58"/>
    <w:rsid w:val="00EC63BA"/>
    <w:rsid w:val="00EC7BFC"/>
    <w:rsid w:val="00ED32A5"/>
    <w:rsid w:val="00EE636B"/>
    <w:rsid w:val="00EF05DB"/>
    <w:rsid w:val="00EF37AB"/>
    <w:rsid w:val="00EF3CF3"/>
    <w:rsid w:val="00F009C7"/>
    <w:rsid w:val="00F03056"/>
    <w:rsid w:val="00F070A9"/>
    <w:rsid w:val="00F07608"/>
    <w:rsid w:val="00F365DB"/>
    <w:rsid w:val="00F442B7"/>
    <w:rsid w:val="00F44DAE"/>
    <w:rsid w:val="00F45644"/>
    <w:rsid w:val="00F467FF"/>
    <w:rsid w:val="00F46FAE"/>
    <w:rsid w:val="00F50FE0"/>
    <w:rsid w:val="00F518DF"/>
    <w:rsid w:val="00F53662"/>
    <w:rsid w:val="00F6013D"/>
    <w:rsid w:val="00F615B2"/>
    <w:rsid w:val="00F80A64"/>
    <w:rsid w:val="00F8443B"/>
    <w:rsid w:val="00F85EED"/>
    <w:rsid w:val="00F94998"/>
    <w:rsid w:val="00FA38DC"/>
    <w:rsid w:val="00FB18A3"/>
    <w:rsid w:val="00FB4F4B"/>
    <w:rsid w:val="00FC4082"/>
    <w:rsid w:val="00FC5DC7"/>
    <w:rsid w:val="00FD082A"/>
    <w:rsid w:val="00FD35D3"/>
    <w:rsid w:val="00FD79AA"/>
    <w:rsid w:val="00FF3312"/>
    <w:rsid w:val="00FF3759"/>
    <w:rsid w:val="00FF741B"/>
    <w:rsid w:val="00FF7FFC"/>
    <w:rsid w:val="012F0E4B"/>
    <w:rsid w:val="01E0271F"/>
    <w:rsid w:val="01FE260B"/>
    <w:rsid w:val="02F737B8"/>
    <w:rsid w:val="02FD1685"/>
    <w:rsid w:val="04DA276B"/>
    <w:rsid w:val="04FA07BE"/>
    <w:rsid w:val="05283BAB"/>
    <w:rsid w:val="056F5AD7"/>
    <w:rsid w:val="05D11D1B"/>
    <w:rsid w:val="06C634FC"/>
    <w:rsid w:val="074C6B79"/>
    <w:rsid w:val="078416BB"/>
    <w:rsid w:val="07CD57AF"/>
    <w:rsid w:val="0832439C"/>
    <w:rsid w:val="083D07F0"/>
    <w:rsid w:val="086D1515"/>
    <w:rsid w:val="08966904"/>
    <w:rsid w:val="08B576D2"/>
    <w:rsid w:val="094F7A3F"/>
    <w:rsid w:val="099E3CC2"/>
    <w:rsid w:val="09D87F28"/>
    <w:rsid w:val="0A075AEF"/>
    <w:rsid w:val="0B8C3B3B"/>
    <w:rsid w:val="0BBA1022"/>
    <w:rsid w:val="0BC07081"/>
    <w:rsid w:val="0BCA1132"/>
    <w:rsid w:val="0BCD218C"/>
    <w:rsid w:val="0BDF647D"/>
    <w:rsid w:val="0BE35556"/>
    <w:rsid w:val="0C563668"/>
    <w:rsid w:val="0C6C00A7"/>
    <w:rsid w:val="0CB75678"/>
    <w:rsid w:val="0CCB7001"/>
    <w:rsid w:val="0CDF2F6F"/>
    <w:rsid w:val="0D7D6719"/>
    <w:rsid w:val="0E6310CC"/>
    <w:rsid w:val="0E9A18CB"/>
    <w:rsid w:val="0EE016BE"/>
    <w:rsid w:val="0EE352F8"/>
    <w:rsid w:val="0F402F41"/>
    <w:rsid w:val="0FD70A44"/>
    <w:rsid w:val="0FDACE69"/>
    <w:rsid w:val="102B16F6"/>
    <w:rsid w:val="105E3B74"/>
    <w:rsid w:val="10AD1C02"/>
    <w:rsid w:val="11256708"/>
    <w:rsid w:val="11DE2F2E"/>
    <w:rsid w:val="11E4114B"/>
    <w:rsid w:val="12C14D13"/>
    <w:rsid w:val="13995D99"/>
    <w:rsid w:val="13AB7FE5"/>
    <w:rsid w:val="13FD3E09"/>
    <w:rsid w:val="14927476"/>
    <w:rsid w:val="152C1502"/>
    <w:rsid w:val="15630016"/>
    <w:rsid w:val="15F0565D"/>
    <w:rsid w:val="15FE4D9A"/>
    <w:rsid w:val="16D024A6"/>
    <w:rsid w:val="18505926"/>
    <w:rsid w:val="198804C1"/>
    <w:rsid w:val="1B401BD3"/>
    <w:rsid w:val="1C0D2006"/>
    <w:rsid w:val="1C2C4424"/>
    <w:rsid w:val="1C5B56BD"/>
    <w:rsid w:val="1CD54CE6"/>
    <w:rsid w:val="1D03242E"/>
    <w:rsid w:val="1D29208F"/>
    <w:rsid w:val="1DA461F0"/>
    <w:rsid w:val="1DEC38DC"/>
    <w:rsid w:val="1DFB35BC"/>
    <w:rsid w:val="1E2E3E10"/>
    <w:rsid w:val="1E894344"/>
    <w:rsid w:val="1EC9716B"/>
    <w:rsid w:val="1ECB63C7"/>
    <w:rsid w:val="1FB4104C"/>
    <w:rsid w:val="1FC527C3"/>
    <w:rsid w:val="1FFA5EA7"/>
    <w:rsid w:val="200A73D0"/>
    <w:rsid w:val="20B91EB1"/>
    <w:rsid w:val="20C51905"/>
    <w:rsid w:val="216F68A5"/>
    <w:rsid w:val="217A161D"/>
    <w:rsid w:val="21AA3050"/>
    <w:rsid w:val="2226103C"/>
    <w:rsid w:val="22C40E9B"/>
    <w:rsid w:val="22CB6D10"/>
    <w:rsid w:val="22FF2BB1"/>
    <w:rsid w:val="236E37D3"/>
    <w:rsid w:val="23851137"/>
    <w:rsid w:val="23915B24"/>
    <w:rsid w:val="23D24FF1"/>
    <w:rsid w:val="23D837E1"/>
    <w:rsid w:val="24100849"/>
    <w:rsid w:val="24526F4A"/>
    <w:rsid w:val="24E26629"/>
    <w:rsid w:val="25B368EF"/>
    <w:rsid w:val="25C61A60"/>
    <w:rsid w:val="25CD4A74"/>
    <w:rsid w:val="25D617F5"/>
    <w:rsid w:val="25F43114"/>
    <w:rsid w:val="268EAEF4"/>
    <w:rsid w:val="26AA0844"/>
    <w:rsid w:val="26B71C6E"/>
    <w:rsid w:val="270546DB"/>
    <w:rsid w:val="277D71B5"/>
    <w:rsid w:val="28A26A2D"/>
    <w:rsid w:val="2904415E"/>
    <w:rsid w:val="290F60EE"/>
    <w:rsid w:val="29106F19"/>
    <w:rsid w:val="292D37C2"/>
    <w:rsid w:val="294429D3"/>
    <w:rsid w:val="299646B4"/>
    <w:rsid w:val="29B54440"/>
    <w:rsid w:val="2B293FBF"/>
    <w:rsid w:val="2C0F3E3E"/>
    <w:rsid w:val="2CDC5E80"/>
    <w:rsid w:val="2CDF360F"/>
    <w:rsid w:val="2CFA58E2"/>
    <w:rsid w:val="2E892166"/>
    <w:rsid w:val="2EBE3910"/>
    <w:rsid w:val="2EE554A8"/>
    <w:rsid w:val="2EF50284"/>
    <w:rsid w:val="30071D11"/>
    <w:rsid w:val="30456175"/>
    <w:rsid w:val="30ED0D44"/>
    <w:rsid w:val="30EF07B5"/>
    <w:rsid w:val="3142514E"/>
    <w:rsid w:val="3183225B"/>
    <w:rsid w:val="318534E4"/>
    <w:rsid w:val="31E25F97"/>
    <w:rsid w:val="32312DB7"/>
    <w:rsid w:val="32D00AE0"/>
    <w:rsid w:val="3319559D"/>
    <w:rsid w:val="33735CCA"/>
    <w:rsid w:val="341771FF"/>
    <w:rsid w:val="345B4DEB"/>
    <w:rsid w:val="351F6D73"/>
    <w:rsid w:val="357DF5E5"/>
    <w:rsid w:val="35C962AF"/>
    <w:rsid w:val="362C61DE"/>
    <w:rsid w:val="362F4F5C"/>
    <w:rsid w:val="362F6EC9"/>
    <w:rsid w:val="36772279"/>
    <w:rsid w:val="36F55F5E"/>
    <w:rsid w:val="371E4BDA"/>
    <w:rsid w:val="37576584"/>
    <w:rsid w:val="376E16CC"/>
    <w:rsid w:val="384858A2"/>
    <w:rsid w:val="3A4862FD"/>
    <w:rsid w:val="3A5C3742"/>
    <w:rsid w:val="3A697EA8"/>
    <w:rsid w:val="3A7A3CC2"/>
    <w:rsid w:val="3B037CD7"/>
    <w:rsid w:val="3B3F175B"/>
    <w:rsid w:val="3B870386"/>
    <w:rsid w:val="3BA126CA"/>
    <w:rsid w:val="3BF257CA"/>
    <w:rsid w:val="3BFC22B3"/>
    <w:rsid w:val="3BFF5592"/>
    <w:rsid w:val="3C0572CE"/>
    <w:rsid w:val="3C7F27F6"/>
    <w:rsid w:val="3D410F27"/>
    <w:rsid w:val="3D6C6637"/>
    <w:rsid w:val="3DB57E93"/>
    <w:rsid w:val="3DFC6A0D"/>
    <w:rsid w:val="3E89178C"/>
    <w:rsid w:val="3EC51BB1"/>
    <w:rsid w:val="3ECE7988"/>
    <w:rsid w:val="3EDB7886"/>
    <w:rsid w:val="3FEF5930"/>
    <w:rsid w:val="3FEFF9BD"/>
    <w:rsid w:val="400F4329"/>
    <w:rsid w:val="402B0ACD"/>
    <w:rsid w:val="403A65C1"/>
    <w:rsid w:val="40D73D5E"/>
    <w:rsid w:val="42335C5E"/>
    <w:rsid w:val="4253528A"/>
    <w:rsid w:val="42C851BF"/>
    <w:rsid w:val="42D252F6"/>
    <w:rsid w:val="42D43ED8"/>
    <w:rsid w:val="4309632C"/>
    <w:rsid w:val="434067C1"/>
    <w:rsid w:val="437C47AF"/>
    <w:rsid w:val="43962AC3"/>
    <w:rsid w:val="43BF5278"/>
    <w:rsid w:val="4407785B"/>
    <w:rsid w:val="444F0B08"/>
    <w:rsid w:val="45DC10F2"/>
    <w:rsid w:val="464F483A"/>
    <w:rsid w:val="46641814"/>
    <w:rsid w:val="46AD4AEB"/>
    <w:rsid w:val="46B1432D"/>
    <w:rsid w:val="472905E2"/>
    <w:rsid w:val="47C841F6"/>
    <w:rsid w:val="48751456"/>
    <w:rsid w:val="48897C59"/>
    <w:rsid w:val="488A0A36"/>
    <w:rsid w:val="48EFD69C"/>
    <w:rsid w:val="491315C0"/>
    <w:rsid w:val="49A92F4A"/>
    <w:rsid w:val="49F45B8C"/>
    <w:rsid w:val="4A1814BD"/>
    <w:rsid w:val="4A5F3D28"/>
    <w:rsid w:val="4BBDC3BA"/>
    <w:rsid w:val="4BF264D3"/>
    <w:rsid w:val="4C43685B"/>
    <w:rsid w:val="4C6E1B50"/>
    <w:rsid w:val="4D022BAD"/>
    <w:rsid w:val="4D164A06"/>
    <w:rsid w:val="4D994499"/>
    <w:rsid w:val="4DAA0F56"/>
    <w:rsid w:val="4DEE09F2"/>
    <w:rsid w:val="4E061077"/>
    <w:rsid w:val="4E155929"/>
    <w:rsid w:val="4E614923"/>
    <w:rsid w:val="4ECC4DCB"/>
    <w:rsid w:val="4EEFDADE"/>
    <w:rsid w:val="4FA865E0"/>
    <w:rsid w:val="50221DDB"/>
    <w:rsid w:val="505E7C6E"/>
    <w:rsid w:val="510B6300"/>
    <w:rsid w:val="51BC69A8"/>
    <w:rsid w:val="5233566F"/>
    <w:rsid w:val="52FA5E7C"/>
    <w:rsid w:val="53010893"/>
    <w:rsid w:val="5301605C"/>
    <w:rsid w:val="54C23178"/>
    <w:rsid w:val="55072D3D"/>
    <w:rsid w:val="568D20C3"/>
    <w:rsid w:val="574D45EA"/>
    <w:rsid w:val="575F7C21"/>
    <w:rsid w:val="581F37ED"/>
    <w:rsid w:val="587635A9"/>
    <w:rsid w:val="587E3AE7"/>
    <w:rsid w:val="58AE60E2"/>
    <w:rsid w:val="593E4DDA"/>
    <w:rsid w:val="594D3F55"/>
    <w:rsid w:val="59B7381B"/>
    <w:rsid w:val="5A13496D"/>
    <w:rsid w:val="5B7C0829"/>
    <w:rsid w:val="5BAF46D8"/>
    <w:rsid w:val="5C0A03F5"/>
    <w:rsid w:val="5C2A02AD"/>
    <w:rsid w:val="5C3E100D"/>
    <w:rsid w:val="5C49049C"/>
    <w:rsid w:val="5CA0BC9A"/>
    <w:rsid w:val="5CB22830"/>
    <w:rsid w:val="5CC46711"/>
    <w:rsid w:val="5CDDAEFC"/>
    <w:rsid w:val="5D645294"/>
    <w:rsid w:val="5D722610"/>
    <w:rsid w:val="5DA31C4A"/>
    <w:rsid w:val="5DFF5597"/>
    <w:rsid w:val="5E656741"/>
    <w:rsid w:val="5E8A6E9A"/>
    <w:rsid w:val="5E9B397A"/>
    <w:rsid w:val="5F642187"/>
    <w:rsid w:val="5F9F0860"/>
    <w:rsid w:val="5FA33F8B"/>
    <w:rsid w:val="5FA70DC7"/>
    <w:rsid w:val="5FD05F93"/>
    <w:rsid w:val="5FE8673E"/>
    <w:rsid w:val="600B4DDD"/>
    <w:rsid w:val="601B6CCF"/>
    <w:rsid w:val="60894B69"/>
    <w:rsid w:val="60EE1527"/>
    <w:rsid w:val="61003709"/>
    <w:rsid w:val="613E6161"/>
    <w:rsid w:val="61EF41A1"/>
    <w:rsid w:val="62046CF8"/>
    <w:rsid w:val="62B96E75"/>
    <w:rsid w:val="62FE603C"/>
    <w:rsid w:val="6308013A"/>
    <w:rsid w:val="635F5D7F"/>
    <w:rsid w:val="638C70A8"/>
    <w:rsid w:val="63951AD4"/>
    <w:rsid w:val="63B98D2E"/>
    <w:rsid w:val="652B3DF0"/>
    <w:rsid w:val="65DB3BD0"/>
    <w:rsid w:val="665067E6"/>
    <w:rsid w:val="666C36EC"/>
    <w:rsid w:val="66750007"/>
    <w:rsid w:val="667E6920"/>
    <w:rsid w:val="670864F4"/>
    <w:rsid w:val="67900263"/>
    <w:rsid w:val="67B569F5"/>
    <w:rsid w:val="67E11738"/>
    <w:rsid w:val="67EE0AE5"/>
    <w:rsid w:val="68064081"/>
    <w:rsid w:val="682540C2"/>
    <w:rsid w:val="68C72331"/>
    <w:rsid w:val="690107D4"/>
    <w:rsid w:val="690C1B6B"/>
    <w:rsid w:val="691A0F41"/>
    <w:rsid w:val="69936835"/>
    <w:rsid w:val="6A7B754A"/>
    <w:rsid w:val="6AE562C0"/>
    <w:rsid w:val="6B2E1602"/>
    <w:rsid w:val="6B364C7D"/>
    <w:rsid w:val="6B8D2012"/>
    <w:rsid w:val="6BA46508"/>
    <w:rsid w:val="6BDEE40A"/>
    <w:rsid w:val="6C7306AF"/>
    <w:rsid w:val="6C87D6C6"/>
    <w:rsid w:val="6C980783"/>
    <w:rsid w:val="6D1F437E"/>
    <w:rsid w:val="6D3D2608"/>
    <w:rsid w:val="6D4F6A79"/>
    <w:rsid w:val="6D7C6B93"/>
    <w:rsid w:val="6E7FA4E1"/>
    <w:rsid w:val="6EAF13B0"/>
    <w:rsid w:val="6EC153E5"/>
    <w:rsid w:val="6EE61B01"/>
    <w:rsid w:val="6EFF6E1E"/>
    <w:rsid w:val="6FDFE939"/>
    <w:rsid w:val="6FF39BC7"/>
    <w:rsid w:val="6FFCDFE1"/>
    <w:rsid w:val="700D06A2"/>
    <w:rsid w:val="709625A9"/>
    <w:rsid w:val="70972957"/>
    <w:rsid w:val="71061E72"/>
    <w:rsid w:val="7111650A"/>
    <w:rsid w:val="711D6240"/>
    <w:rsid w:val="71D21C77"/>
    <w:rsid w:val="71E03B95"/>
    <w:rsid w:val="732F3323"/>
    <w:rsid w:val="733E3F3C"/>
    <w:rsid w:val="73930E66"/>
    <w:rsid w:val="73BA479D"/>
    <w:rsid w:val="73DEFA11"/>
    <w:rsid w:val="73DF2C86"/>
    <w:rsid w:val="73FB4793"/>
    <w:rsid w:val="74026044"/>
    <w:rsid w:val="7408097B"/>
    <w:rsid w:val="74476950"/>
    <w:rsid w:val="74EF3011"/>
    <w:rsid w:val="74FED35A"/>
    <w:rsid w:val="75181AE3"/>
    <w:rsid w:val="75BFA466"/>
    <w:rsid w:val="76465635"/>
    <w:rsid w:val="766B3479"/>
    <w:rsid w:val="769D59CB"/>
    <w:rsid w:val="775130FC"/>
    <w:rsid w:val="77CE46D7"/>
    <w:rsid w:val="77E46560"/>
    <w:rsid w:val="77EF85D4"/>
    <w:rsid w:val="77F0201C"/>
    <w:rsid w:val="77F529B6"/>
    <w:rsid w:val="77FF4CAD"/>
    <w:rsid w:val="78232C5E"/>
    <w:rsid w:val="78543D81"/>
    <w:rsid w:val="786741D9"/>
    <w:rsid w:val="78B2B170"/>
    <w:rsid w:val="78D20C44"/>
    <w:rsid w:val="78D87161"/>
    <w:rsid w:val="78DF7AA1"/>
    <w:rsid w:val="790C78A0"/>
    <w:rsid w:val="791642B1"/>
    <w:rsid w:val="79BD1032"/>
    <w:rsid w:val="79EB2DB6"/>
    <w:rsid w:val="79FE1827"/>
    <w:rsid w:val="7A3B2499"/>
    <w:rsid w:val="7A5E12A4"/>
    <w:rsid w:val="7A684B25"/>
    <w:rsid w:val="7A7E5F90"/>
    <w:rsid w:val="7B166879"/>
    <w:rsid w:val="7B5C42AE"/>
    <w:rsid w:val="7B5F0C48"/>
    <w:rsid w:val="7BBF0959"/>
    <w:rsid w:val="7BF75BBA"/>
    <w:rsid w:val="7BFD3D56"/>
    <w:rsid w:val="7C1E543C"/>
    <w:rsid w:val="7DAE349C"/>
    <w:rsid w:val="7DD50791"/>
    <w:rsid w:val="7E1C42D2"/>
    <w:rsid w:val="7E3DE639"/>
    <w:rsid w:val="7E5F5E41"/>
    <w:rsid w:val="7EC06D7D"/>
    <w:rsid w:val="7EEE2791"/>
    <w:rsid w:val="7F5FB492"/>
    <w:rsid w:val="7FBF6441"/>
    <w:rsid w:val="7FBF8361"/>
    <w:rsid w:val="7FBFD783"/>
    <w:rsid w:val="7FD46A3B"/>
    <w:rsid w:val="7FDF40CA"/>
    <w:rsid w:val="7FDF86B0"/>
    <w:rsid w:val="7FDFE76E"/>
    <w:rsid w:val="7FEDD013"/>
    <w:rsid w:val="7FEF7D0E"/>
    <w:rsid w:val="7FF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5307F21"/>
  <w15:docId w15:val="{FAD5A4F5-8B96-4D8E-8F8E-0BD55F24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120" w:after="120" w:line="360" w:lineRule="auto"/>
      <w:outlineLvl w:val="0"/>
    </w:pPr>
    <w:rPr>
      <w:rFonts w:asciiTheme="minorEastAsia" w:hAnsiTheme="minorEastAsia"/>
      <w:b/>
      <w:bCs/>
      <w:color w:val="000000"/>
      <w:kern w:val="44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240" w:line="408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200" w:line="360" w:lineRule="auto"/>
      <w:jc w:val="left"/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00" w:after="200" w:line="360" w:lineRule="auto"/>
      <w:jc w:val="left"/>
      <w:outlineLvl w:val="3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00" w:after="200" w:line="360" w:lineRule="auto"/>
      <w:jc w:val="left"/>
      <w:outlineLvl w:val="4"/>
    </w:pPr>
    <w:rPr>
      <w:b/>
      <w:bCs/>
      <w:color w:val="000000"/>
      <w:sz w:val="28"/>
      <w:szCs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40" w:after="64" w:line="319" w:lineRule="auto"/>
      <w:jc w:val="left"/>
      <w:outlineLvl w:val="5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1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a3">
    <w:name w:val="Normal Indent"/>
    <w:basedOn w:val="a"/>
    <w:qFormat/>
    <w:pPr>
      <w:ind w:firstLine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50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30">
    <w:name w:val="toc 3"/>
    <w:basedOn w:val="a"/>
    <w:next w:val="a"/>
    <w:uiPriority w:val="39"/>
    <w:qFormat/>
    <w:pPr>
      <w:ind w:left="480"/>
    </w:pPr>
    <w:rPr>
      <w:i/>
      <w:iCs/>
      <w:sz w:val="20"/>
      <w:szCs w:val="20"/>
    </w:rPr>
  </w:style>
  <w:style w:type="paragraph" w:styleId="8">
    <w:name w:val="toc 8"/>
    <w:basedOn w:val="a"/>
    <w:next w:val="a"/>
    <w:uiPriority w:val="39"/>
    <w:unhideWhenUsed/>
    <w:qFormat/>
    <w:pPr>
      <w:ind w:leftChars="1400" w:left="2940"/>
    </w:pPr>
  </w:style>
  <w:style w:type="paragraph" w:styleId="31">
    <w:name w:val="index 3"/>
    <w:basedOn w:val="a"/>
    <w:next w:val="a"/>
    <w:uiPriority w:val="99"/>
    <w:semiHidden/>
    <w:unhideWhenUsed/>
    <w:qFormat/>
    <w:pPr>
      <w:topLinePunct/>
      <w:adjustRightInd w:val="0"/>
      <w:snapToGrid w:val="0"/>
      <w:spacing w:before="160" w:after="160" w:line="240" w:lineRule="atLeast"/>
      <w:ind w:leftChars="400" w:left="400"/>
    </w:pPr>
    <w:rPr>
      <w:rFonts w:ascii="Calibri" w:eastAsia="宋体" w:hAnsi="Calibri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20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2"/>
    <w:basedOn w:val="a"/>
    <w:next w:val="a"/>
    <w:uiPriority w:val="39"/>
    <w:qFormat/>
    <w:pPr>
      <w:ind w:left="240"/>
    </w:pPr>
    <w:rPr>
      <w:smallCaps/>
      <w:sz w:val="20"/>
      <w:szCs w:val="20"/>
    </w:rPr>
  </w:style>
  <w:style w:type="paragraph" w:styleId="10">
    <w:name w:val="toc 1"/>
    <w:basedOn w:val="a"/>
    <w:next w:val="a"/>
    <w:uiPriority w:val="39"/>
    <w:qFormat/>
    <w:pPr>
      <w:tabs>
        <w:tab w:val="left" w:pos="480"/>
        <w:tab w:val="right" w:leader="dot" w:pos="9964"/>
      </w:tabs>
      <w:spacing w:before="120" w:after="120"/>
    </w:pPr>
    <w:rPr>
      <w:rFonts w:ascii="黑体" w:eastAsia="黑体" w:hAnsi="黑体"/>
      <w:bCs/>
      <w:caps/>
      <w:sz w:val="20"/>
      <w:szCs w:val="20"/>
    </w:rPr>
  </w:style>
  <w:style w:type="paragraph" w:styleId="40">
    <w:name w:val="toc 4"/>
    <w:basedOn w:val="a"/>
    <w:next w:val="a"/>
    <w:uiPriority w:val="39"/>
    <w:qFormat/>
    <w:pPr>
      <w:ind w:left="720"/>
    </w:pPr>
    <w:rPr>
      <w:sz w:val="18"/>
      <w:szCs w:val="18"/>
    </w:rPr>
  </w:style>
  <w:style w:type="paragraph" w:styleId="60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9">
    <w:name w:val="toc 9"/>
    <w:basedOn w:val="a"/>
    <w:next w:val="a"/>
    <w:uiPriority w:val="39"/>
    <w:unhideWhenUsed/>
    <w:qFormat/>
    <w:pPr>
      <w:ind w:leftChars="1600" w:left="336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</w:rPr>
  </w:style>
  <w:style w:type="paragraph" w:styleId="ac">
    <w:name w:val="Normal (Web)"/>
    <w:basedOn w:val="a"/>
    <w:uiPriority w:val="99"/>
    <w:semiHidden/>
    <w:unhideWhenUsed/>
    <w:qFormat/>
    <w:pPr>
      <w:spacing w:beforeAutospacing="1" w:afterAutospacing="1"/>
    </w:pPr>
    <w:rPr>
      <w:rFonts w:ascii="宋体" w:eastAsia="宋体" w:hAnsi="宋体" w:cs="Times New Roman" w:hint="eastAsia"/>
      <w:sz w:val="24"/>
      <w:szCs w:val="24"/>
    </w:rPr>
  </w:style>
  <w:style w:type="paragraph" w:styleId="ad">
    <w:name w:val="annotation subject"/>
    <w:basedOn w:val="a4"/>
    <w:next w:val="a4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5">
    <w:name w:val="批注文字 字符"/>
    <w:basedOn w:val="a0"/>
    <w:link w:val="a4"/>
    <w:uiPriority w:val="99"/>
    <w:semiHidden/>
    <w:qFormat/>
    <w:rPr>
      <w:kern w:val="2"/>
      <w:sz w:val="21"/>
      <w:szCs w:val="22"/>
    </w:rPr>
  </w:style>
  <w:style w:type="character" w:customStyle="1" w:styleId="a9">
    <w:name w:val="页脚 字符"/>
    <w:basedOn w:val="a0"/>
    <w:link w:val="a8"/>
    <w:uiPriority w:val="99"/>
    <w:semiHidden/>
    <w:qFormat/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semiHidden/>
    <w:qFormat/>
    <w:rPr>
      <w:sz w:val="18"/>
      <w:szCs w:val="18"/>
    </w:rPr>
  </w:style>
  <w:style w:type="character" w:customStyle="1" w:styleId="ae">
    <w:name w:val="批注主题 字符"/>
    <w:basedOn w:val="a5"/>
    <w:link w:val="ad"/>
    <w:uiPriority w:val="99"/>
    <w:semiHidden/>
    <w:qFormat/>
    <w:rPr>
      <w:b/>
      <w:bCs/>
      <w:kern w:val="2"/>
      <w:sz w:val="21"/>
      <w:szCs w:val="22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paragraph" w:customStyle="1" w:styleId="1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2">
    <w:name w:val="列出段落12"/>
    <w:basedOn w:val="a"/>
    <w:qFormat/>
    <w:pPr>
      <w:ind w:firstLineChars="200" w:firstLine="200"/>
    </w:pPr>
    <w:rPr>
      <w:rFonts w:ascii="Calibri" w:eastAsia="宋体" w:hAnsi="Calibri" w:cs="Times New Roman"/>
      <w:szCs w:val="21"/>
    </w:rPr>
  </w:style>
  <w:style w:type="paragraph" w:customStyle="1" w:styleId="13">
    <w:name w:val="列出段落1"/>
    <w:basedOn w:val="a"/>
    <w:qFormat/>
    <w:pPr>
      <w:spacing w:after="200" w:line="273" w:lineRule="auto"/>
      <w:ind w:left="720"/>
      <w:contextualSpacing/>
    </w:pPr>
    <w:rPr>
      <w:rFonts w:ascii="Calibri" w:eastAsia="宋体" w:hAnsi="Calibri" w:cs="Times New Roman"/>
      <w:sz w:val="22"/>
    </w:rPr>
  </w:style>
  <w:style w:type="paragraph" w:customStyle="1" w:styleId="QB">
    <w:name w:val="QB表内文字"/>
    <w:qFormat/>
    <w:pPr>
      <w:widowControl w:val="0"/>
      <w:autoSpaceDE w:val="0"/>
      <w:autoSpaceDN w:val="0"/>
      <w:jc w:val="both"/>
    </w:pPr>
    <w:rPr>
      <w:rFonts w:ascii="宋体" w:hint="eastAsia"/>
    </w:rPr>
  </w:style>
  <w:style w:type="character" w:customStyle="1" w:styleId="15">
    <w:name w:val="15"/>
    <w:basedOn w:val="a0"/>
    <w:qFormat/>
    <w:rPr>
      <w:rFonts w:ascii="Courier New" w:eastAsia="宋体" w:hAnsi="Courier New" w:cs="Courier New" w:hint="default"/>
      <w:sz w:val="26"/>
      <w:szCs w:val="26"/>
    </w:rPr>
  </w:style>
  <w:style w:type="character" w:customStyle="1" w:styleId="100">
    <w:name w:val="10"/>
    <w:basedOn w:val="a0"/>
    <w:qFormat/>
    <w:rPr>
      <w:rFonts w:ascii="Calibri" w:hAnsi="Calibri" w:cs="Calibri" w:hint="default"/>
    </w:rPr>
  </w:style>
  <w:style w:type="paragraph" w:customStyle="1" w:styleId="Char">
    <w:name w:val="普通(网站) Char"/>
    <w:basedOn w:val="a"/>
    <w:qFormat/>
    <w:pPr>
      <w:spacing w:beforeAutospacing="1" w:afterAutospacing="1"/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customStyle="1" w:styleId="16">
    <w:name w:val="16"/>
    <w:basedOn w:val="a0"/>
    <w:qFormat/>
    <w:rPr>
      <w:rFonts w:ascii="Courier New" w:eastAsia="宋体" w:hAnsi="Courier New" w:cs="Courier New" w:hint="default"/>
      <w:sz w:val="26"/>
      <w:szCs w:val="26"/>
    </w:rPr>
  </w:style>
  <w:style w:type="paragraph" w:customStyle="1" w:styleId="HTMLChar">
    <w:name w:val="HTML 预设格式 Char"/>
    <w:basedOn w:val="a"/>
    <w:qFormat/>
    <w:pPr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customStyle="1" w:styleId="14">
    <w:name w:val="列表段落1"/>
    <w:basedOn w:val="a"/>
    <w:qFormat/>
    <w:pPr>
      <w:spacing w:after="200" w:line="273" w:lineRule="auto"/>
      <w:ind w:left="720"/>
      <w:contextualSpacing/>
    </w:pPr>
    <w:rPr>
      <w:rFonts w:ascii="Calibri" w:eastAsia="宋体" w:hAnsi="Calibri" w:cs="Times New Roman"/>
      <w:sz w:val="22"/>
    </w:rPr>
  </w:style>
  <w:style w:type="paragraph" w:customStyle="1" w:styleId="af3">
    <w:name w:val="表格"/>
    <w:basedOn w:val="a"/>
    <w:qFormat/>
    <w:pPr>
      <w:widowControl/>
    </w:pPr>
    <w:rPr>
      <w:rFonts w:ascii="宋体" w:eastAsia="宋体" w:hAnsi="宋体" w:cs="Times New Roman" w:hint="eastAsia"/>
      <w:color w:val="000000"/>
      <w:kern w:val="0"/>
      <w:szCs w:val="21"/>
    </w:rPr>
  </w:style>
  <w:style w:type="paragraph" w:customStyle="1" w:styleId="61">
    <w:name w:val="样式6"/>
    <w:basedOn w:val="a"/>
    <w:qFormat/>
    <w:pPr>
      <w:autoSpaceDE w:val="0"/>
      <w:autoSpaceDN w:val="0"/>
      <w:spacing w:line="360" w:lineRule="auto"/>
    </w:pPr>
    <w:rPr>
      <w:rFonts w:ascii="Calibri" w:eastAsia="宋体" w:hAnsi="Calibri" w:cs="Times New Roman"/>
      <w:szCs w:val="21"/>
    </w:rPr>
  </w:style>
  <w:style w:type="paragraph" w:customStyle="1" w:styleId="TableHeading">
    <w:name w:val="Table Heading"/>
    <w:basedOn w:val="TableText"/>
    <w:qFormat/>
    <w:pPr>
      <w:spacing w:before="120" w:after="120"/>
    </w:pPr>
    <w:rPr>
      <w:b/>
    </w:rPr>
  </w:style>
  <w:style w:type="paragraph" w:customStyle="1" w:styleId="TableText">
    <w:name w:val="Table Text"/>
    <w:basedOn w:val="a"/>
    <w:qFormat/>
    <w:pPr>
      <w:keepLines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Book Antiqua" w:hAnsi="Book Antiqua"/>
      <w:sz w:val="16"/>
      <w:szCs w:val="20"/>
    </w:rPr>
  </w:style>
  <w:style w:type="paragraph" w:customStyle="1" w:styleId="ALT1">
    <w:name w:val="ALT+1正文"/>
    <w:basedOn w:val="a"/>
    <w:qFormat/>
    <w:pPr>
      <w:spacing w:line="360" w:lineRule="auto"/>
      <w:ind w:firstLine="539"/>
    </w:pPr>
    <w:rPr>
      <w:szCs w:val="20"/>
    </w:rPr>
  </w:style>
  <w:style w:type="character" w:customStyle="1" w:styleId="a7">
    <w:name w:val="批注框文本 字符"/>
    <w:basedOn w:val="a0"/>
    <w:link w:val="a6"/>
    <w:uiPriority w:val="99"/>
    <w:semiHidden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70">
    <w:name w:val="标题 7 字符"/>
    <w:basedOn w:val="a0"/>
    <w:link w:val="7"/>
    <w:uiPriority w:val="9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character" w:customStyle="1" w:styleId="markdown-bold-text">
    <w:name w:val="markdown-bold-text"/>
    <w:basedOn w:val="a0"/>
    <w:rsid w:val="00244A6B"/>
  </w:style>
  <w:style w:type="character" w:customStyle="1" w:styleId="markdown-inline-code">
    <w:name w:val="markdown-inline-code"/>
    <w:basedOn w:val="a0"/>
    <w:rsid w:val="00244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5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2.xml><?xml version="1.0" encoding="utf-8"?>
<b:Sourc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CBDF83-54A4-486B-959A-C327F8E3F4FC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microsoft.com/office/word/2010/wordml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4265</Words>
  <Characters>24312</Characters>
  <Application>Microsoft Office Word</Application>
  <DocSecurity>0</DocSecurity>
  <Lines>202</Lines>
  <Paragraphs>57</Paragraphs>
  <ScaleCrop>false</ScaleCrop>
  <Company>Microsoft</Company>
  <LinksUpToDate>false</LinksUpToDate>
  <CharactersWithSpaces>28520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Windows 用户</cp:lastModifiedBy>
  <cp:revision>371</cp:revision>
  <cp:lastPrinted>2025-09-24T09:06:00Z</cp:lastPrinted>
  <dcterms:created xsi:type="dcterms:W3CDTF">2021-12-23T11:19:00Z</dcterms:created>
  <dcterms:modified xsi:type="dcterms:W3CDTF">2025-09-24T09:27:00Z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156A9388F23F471497EECB725C424187</vt:lpwstr>
  </property>
</Properties>
</file>