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6.png" ContentType="image/png"/>
  <Override PartName="/word/media/rId39.png" ContentType="image/png"/>
  <Override PartName="/word/media/rId22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Xf5abfff6a21f7156217fda7c2b8255581c5a457"/>
    <w:p>
      <w:pPr>
        <w:pStyle w:val="Heading1"/>
      </w:pPr>
      <w:r>
        <w:t xml:space="preserve">IPEX vLLM Serving Demo with openwebui and chatbox</w:t>
      </w:r>
    </w:p>
    <w:bookmarkStart w:id="20" w:name="backend-with-vllm-serving"/>
    <w:p>
      <w:pPr>
        <w:pStyle w:val="Heading2"/>
      </w:pPr>
      <w:r>
        <w:t xml:space="preserve">Backend with vLLM Serving</w:t>
      </w:r>
    </w:p>
    <w:p>
      <w:pPr>
        <w:pStyle w:val="Compact"/>
        <w:numPr>
          <w:ilvl w:val="0"/>
          <w:numId w:val="1001"/>
        </w:numPr>
      </w:pPr>
      <w:r>
        <w:t xml:space="preserve">Start docker using</w:t>
      </w:r>
      <w:r>
        <w:t xml:space="preserve"> </w:t>
      </w:r>
      <w:r>
        <w:rPr>
          <w:rStyle w:val="VerbatimChar"/>
        </w:rPr>
        <w:t xml:space="preserve">backend-ipex-docker.sh</w:t>
      </w:r>
    </w:p>
    <w:p>
      <w:pPr>
        <w:pStyle w:val="Compact"/>
        <w:numPr>
          <w:ilvl w:val="1"/>
          <w:numId w:val="1002"/>
        </w:numPr>
      </w:pPr>
      <w:r>
        <w:t xml:space="preserve">change</w:t>
      </w:r>
      <w:r>
        <w:t xml:space="preserve"> </w:t>
      </w:r>
      <w:r>
        <w:rPr>
          <w:rStyle w:val="VerbatimChar"/>
        </w:rPr>
        <w:t xml:space="preserve">-v &lt;model-path&gt;:/llm/models</w:t>
      </w:r>
      <w:r>
        <w:t xml:space="preserve"> </w:t>
      </w:r>
      <w:r>
        <w:t xml:space="preserve">to your model path</w:t>
      </w:r>
    </w:p>
    <w:p>
      <w:pPr>
        <w:pStyle w:val="Compact"/>
        <w:numPr>
          <w:ilvl w:val="1"/>
          <w:numId w:val="1002"/>
        </w:numPr>
      </w:pPr>
      <w:r>
        <w:t xml:space="preserve">change</w:t>
      </w:r>
      <w:r>
        <w:t xml:space="preserve"> </w:t>
      </w:r>
      <w:r>
        <w:rPr>
          <w:rStyle w:val="VerbatimChar"/>
        </w:rPr>
        <w:t xml:space="preserve">-v &lt;script-path&gt;:/llm/workspace</w:t>
      </w:r>
      <w:r>
        <w:t xml:space="preserve"> </w:t>
      </w:r>
      <w:r>
        <w:t xml:space="preserve">to the script file path</w:t>
      </w:r>
    </w:p>
    <w:p>
      <w:pPr>
        <w:pStyle w:val="SourceCode"/>
      </w:pPr>
      <w:r>
        <w:rPr>
          <w:rStyle w:val="FunctionTok"/>
        </w:rPr>
        <w:t xml:space="preserve">bash</w:t>
      </w:r>
      <w:r>
        <w:rPr>
          <w:rStyle w:val="NormalTok"/>
        </w:rPr>
        <w:t xml:space="preserve"> backend-ipex-docker.sh</w:t>
      </w:r>
    </w:p>
    <w:p>
      <w:pPr>
        <w:pStyle w:val="Compact"/>
        <w:numPr>
          <w:ilvl w:val="0"/>
          <w:numId w:val="1003"/>
        </w:numPr>
      </w:pPr>
      <w:r>
        <w:t xml:space="preserve">Start IPEX vLLM Serving using</w:t>
      </w:r>
      <w:r>
        <w:t xml:space="preserve"> </w:t>
      </w:r>
      <w:r>
        <w:rPr>
          <w:rStyle w:val="VerbatimChar"/>
        </w:rPr>
        <w:t xml:space="preserve">vllm-serving</w:t>
      </w:r>
      <w:r>
        <w:t xml:space="preserve"> </w:t>
      </w:r>
      <w:r>
        <w:t xml:space="preserve">in docker container</w:t>
      </w:r>
    </w:p>
    <w:p>
      <w:pPr>
        <w:pStyle w:val="BlockText"/>
      </w:pPr>
      <w:r>
        <w:t xml:space="preserve">Only using tp4pp2 need change the openwebui docker backend code</w:t>
      </w:r>
    </w:p>
    <w:p>
      <w:pPr>
        <w:pStyle w:val="FirstParagraph"/>
      </w:pPr>
      <w:r>
        <w:t xml:space="preserve">go into docker container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exec </w:t>
      </w:r>
      <w:r>
        <w:rPr>
          <w:rStyle w:val="AttributeTok"/>
        </w:rPr>
        <w:t xml:space="preserve">-it</w:t>
      </w:r>
      <w:r>
        <w:rPr>
          <w:rStyle w:val="NormalTok"/>
        </w:rPr>
        <w:t xml:space="preserve"> ipex-llm-b6 bash</w:t>
      </w:r>
    </w:p>
    <w:p>
      <w:pPr>
        <w:pStyle w:val="FirstParagraph"/>
      </w:pPr>
      <w:r>
        <w:t xml:space="preserve">and start vllm serving</w:t>
      </w:r>
    </w:p>
    <w:p>
      <w:pPr>
        <w:pStyle w:val="SourceCode"/>
      </w:pPr>
      <w:r>
        <w:rPr>
          <w:rStyle w:val="FunctionTok"/>
        </w:rPr>
        <w:t xml:space="preserve">bash</w:t>
      </w:r>
      <w:r>
        <w:rPr>
          <w:rStyle w:val="NormalTok"/>
        </w:rPr>
        <w:t xml:space="preserve"> vllm-deepseek32b-serving.sh</w:t>
      </w:r>
    </w:p>
    <w:bookmarkEnd w:id="20"/>
    <w:bookmarkStart w:id="43" w:name="frontend-with-openwebui-or-chatboxweb"/>
    <w:p>
      <w:pPr>
        <w:pStyle w:val="Heading2"/>
      </w:pPr>
      <w:r>
        <w:t xml:space="preserve">Frontend with openwebui or chatbox(web)</w:t>
      </w:r>
    </w:p>
    <w:bookmarkStart w:id="31" w:name="openwebui"/>
    <w:p>
      <w:pPr>
        <w:pStyle w:val="Heading3"/>
      </w:pPr>
      <w:r>
        <w:t xml:space="preserve">openwebui</w:t>
      </w:r>
    </w:p>
    <w:p>
      <w:pPr>
        <w:pStyle w:val="Compact"/>
        <w:numPr>
          <w:ilvl w:val="0"/>
          <w:numId w:val="1004"/>
        </w:numPr>
      </w:pPr>
      <w:r>
        <w:t xml:space="preserve">start docker using</w:t>
      </w:r>
      <w:r>
        <w:t xml:space="preserve"> </w:t>
      </w:r>
      <w:r>
        <w:rPr>
          <w:rStyle w:val="VerbatimChar"/>
        </w:rPr>
        <w:t xml:space="preserve">frontend-openwebui-docker.sh</w:t>
      </w:r>
      <w:r>
        <w:t xml:space="preserve"> </w:t>
      </w:r>
      <w:r>
        <w:t xml:space="preserve">change</w:t>
      </w:r>
      <w:r>
        <w:t xml:space="preserve"> </w:t>
      </w:r>
      <w:r>
        <w:rPr>
          <w:rStyle w:val="VerbatimChar"/>
        </w:rPr>
        <w:t xml:space="preserve">OPENAI_API_BASE_URL</w:t>
      </w:r>
      <w:r>
        <w:t xml:space="preserve">’s ip to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bash</w:t>
      </w:r>
      <w:r>
        <w:rPr>
          <w:rStyle w:val="NormalTok"/>
        </w:rPr>
        <w:t xml:space="preserve"> frontend-openwebui-docker.sh</w:t>
      </w:r>
    </w:p>
    <w:p>
      <w:pPr>
        <w:numPr>
          <w:ilvl w:val="0"/>
          <w:numId w:val="1005"/>
        </w:numPr>
      </w:pPr>
      <w:r>
        <w:t xml:space="preserve">visit</w:t>
      </w:r>
      <w:r>
        <w:t xml:space="preserve"> </w:t>
      </w:r>
      <w:hyperlink r:id="rId21">
        <w:r>
          <w:rPr>
            <w:rStyle w:val="Hyperlink"/>
          </w:rPr>
          <w:t xml:space="preserve">https://host-ip:3000</w:t>
        </w:r>
      </w:hyperlink>
      <w:r>
        <w:t xml:space="preserve"> </w:t>
      </w:r>
      <w:r>
        <w:t xml:space="preserve">sign up or sign in</w:t>
      </w:r>
    </w:p>
    <w:p>
      <w:pPr>
        <w:pStyle w:val="Compact"/>
        <w:numPr>
          <w:ilvl w:val="1"/>
          <w:numId w:val="1006"/>
        </w:numPr>
      </w:pPr>
      <w:r>
        <w:t xml:space="preserve">username:</w:t>
      </w:r>
      <w:r>
        <w:t xml:space="preserve"> </w:t>
      </w:r>
      <w:r>
        <w:rPr>
          <w:rStyle w:val="VerbatimChar"/>
        </w:rPr>
        <w:t xml:space="preserve">bigdl@intel.com</w:t>
      </w:r>
    </w:p>
    <w:p>
      <w:pPr>
        <w:pStyle w:val="Compact"/>
        <w:numPr>
          <w:ilvl w:val="1"/>
          <w:numId w:val="1006"/>
        </w:numPr>
      </w:pPr>
      <w:r>
        <w:t xml:space="preserve">password:</w:t>
      </w:r>
      <w:r>
        <w:t xml:space="preserve"> </w:t>
      </w:r>
      <w:r>
        <w:rPr>
          <w:rStyle w:val="VerbatimChar"/>
        </w:rPr>
        <w:t xml:space="preserve">intel123</w:t>
      </w:r>
    </w:p>
    <w:p>
      <w:pPr>
        <w:numPr>
          <w:ilvl w:val="0"/>
          <w:numId w:val="1005"/>
        </w:numPr>
      </w:pPr>
      <w:r>
        <w:t xml:space="preserve">(optional) enable web search</w:t>
      </w:r>
    </w:p>
    <w:p>
      <w:pPr>
        <w:pStyle w:val="Compact"/>
        <w:numPr>
          <w:ilvl w:val="1"/>
          <w:numId w:val="1007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settings</w:t>
      </w:r>
      <w:r>
        <w:t xml:space="preserve"> </w:t>
      </w:r>
      <w:r>
        <w:t xml:space="preserve">button on the upper right, then open</w:t>
      </w:r>
      <w:r>
        <w:t xml:space="preserve"> </w:t>
      </w:r>
      <w:r>
        <w:rPr>
          <w:rStyle w:val="VerbatimChar"/>
        </w:rPr>
        <w:t xml:space="preserve">admin settings</w:t>
      </w:r>
      <w:r>
        <w:t xml:space="preserve"> </w:t>
      </w:r>
      <w:r>
        <w:drawing>
          <wp:inline>
            <wp:extent cx="5334000" cy="3021026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ssets\readme_2025-02-18_11-59-2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1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1"/>
          <w:numId w:val="1007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Web Search</w:t>
      </w:r>
      <w:r>
        <w:t xml:space="preserve"> </w:t>
      </w:r>
      <w:r>
        <w:t xml:space="preserve">button, enable web search and choose web search engine:</w:t>
      </w:r>
      <w:r>
        <w:t xml:space="preserve"> </w:t>
      </w:r>
      <w:r>
        <w:drawing>
          <wp:inline>
            <wp:extent cx="5334000" cy="3009065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ssets\readme_2025-02-18_12-02-20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9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1"/>
          <w:numId w:val="1007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Web Search</w:t>
      </w:r>
      <w:r>
        <w:t xml:space="preserve"> </w:t>
      </w:r>
      <w:r>
        <w:t xml:space="preserve">button on the input box, then chat with model</w:t>
      </w:r>
      <w:r>
        <w:t xml:space="preserve"> </w:t>
      </w:r>
      <w:r>
        <w:drawing>
          <wp:inline>
            <wp:extent cx="5334000" cy="3060354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assets\readme_2025-02-18_14-11-48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0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42" w:name="chatboxweb"/>
    <w:p>
      <w:pPr>
        <w:pStyle w:val="Heading3"/>
      </w:pPr>
      <w:r>
        <w:t xml:space="preserve">chatbox(web)</w:t>
      </w:r>
    </w:p>
    <w:p>
      <w:pPr>
        <w:pStyle w:val="Compact"/>
        <w:numPr>
          <w:ilvl w:val="0"/>
          <w:numId w:val="1008"/>
        </w:numPr>
      </w:pPr>
      <w:r>
        <w:t xml:space="preserve">map vllm serving machine port to localhost(chatbox webui can only access to local network only, not LAN) using following command(need change the</w:t>
      </w:r>
      <w:r>
        <w:t xml:space="preserve"> </w:t>
      </w:r>
      <w:r>
        <w:rPr>
          <w:rStyle w:val="VerbatimChar"/>
        </w:rPr>
        <w:t xml:space="preserve">&lt;username&gt;@&lt;server-ip&gt;</w:t>
      </w:r>
      <w:r>
        <w:t xml:space="preserve">) and type your password to auth it</w:t>
      </w:r>
    </w:p>
    <w:p>
      <w:pPr>
        <w:pStyle w:val="SourceCode"/>
      </w:pPr>
      <w:r>
        <w:rPr>
          <w:rStyle w:val="FunctionTok"/>
        </w:rPr>
        <w:t xml:space="preserve">ssh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8001:localhost:8001 intel@10.238.154.133</w:t>
      </w:r>
    </w:p>
    <w:p>
      <w:pPr>
        <w:pStyle w:val="FirstParagraph"/>
      </w:pPr>
      <w:r>
        <w:t xml:space="preserve">you can use following command(need change the</w:t>
      </w:r>
      <w:r>
        <w:t xml:space="preserve"> </w:t>
      </w:r>
      <w:r>
        <w:rPr>
          <w:rStyle w:val="VerbatimChar"/>
        </w:rPr>
        <w:t xml:space="preserve">"Authorization: Bearer &lt;api-key&gt;"</w:t>
      </w:r>
      <w:r>
        <w:t xml:space="preserve"> </w:t>
      </w:r>
      <w:r>
        <w:t xml:space="preserve">to the</w:t>
      </w:r>
      <w:r>
        <w:t xml:space="preserve"> </w:t>
      </w:r>
      <w:r>
        <w:t xml:space="preserve"> </w:t>
      </w:r>
      <w:r>
        <w:t xml:space="preserve">in your vllm serving start script) in your machine to check if port mapping is successful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http://localhost:8001/v1/models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"Content-Type: application/json"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"Authorization: Bearer intel123"</w:t>
      </w:r>
    </w:p>
    <w:p>
      <w:pPr>
        <w:pStyle w:val="FirstParagraph"/>
      </w:pPr>
      <w:r>
        <w:t xml:space="preserve">expect output like this, which contain the vllm serving model name</w:t>
      </w:r>
      <w:r>
        <w:t xml:space="preserve"> </w:t>
      </w:r>
      <w:r>
        <w:drawing>
          <wp:inline>
            <wp:extent cx="5334000" cy="472134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ssets\readme_2025-02-10_00-36-1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</w:pPr>
      <w:r>
        <w:t xml:space="preserve">visit</w:t>
      </w:r>
      <w:r>
        <w:t xml:space="preserve"> </w:t>
      </w:r>
      <w:hyperlink r:id="rId35">
        <w:r>
          <w:rPr>
            <w:rStyle w:val="Hyperlink"/>
          </w:rPr>
          <w:t xml:space="preserve">https://web.chatboxai.app/</w:t>
        </w:r>
      </w:hyperlink>
      <w:r>
        <w:t xml:space="preserve"> </w:t>
      </w:r>
      <w:r>
        <w:t xml:space="preserve">website, and click</w:t>
      </w:r>
      <w:r>
        <w:t xml:space="preserve"> </w:t>
      </w:r>
      <w:r>
        <w:rPr>
          <w:rStyle w:val="VerbatimChar"/>
        </w:rPr>
        <w:t xml:space="preserve">Settings -&gt; MODEL -&gt; Add Custom Provider</w:t>
      </w:r>
      <w:r>
        <w:t xml:space="preserve"> </w:t>
      </w:r>
      <w:r>
        <w:t xml:space="preserve">button like this:</w:t>
      </w:r>
      <w:r>
        <w:t xml:space="preserve"> </w:t>
      </w:r>
      <w:r>
        <w:drawing>
          <wp:inline>
            <wp:extent cx="5334000" cy="3022507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ssets\readme_2025-02-10_00-42-5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2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</w:pPr>
      <w:r>
        <w:t xml:space="preserve">configure and save it</w:t>
      </w:r>
    </w:p>
    <w:p>
      <w:pPr>
        <w:pStyle w:val="Compact"/>
        <w:numPr>
          <w:ilvl w:val="1"/>
          <w:numId w:val="1010"/>
        </w:numPr>
      </w:pPr>
      <w:r>
        <w:t xml:space="preserve">API Mode: default</w:t>
      </w:r>
      <w:r>
        <w:t xml:space="preserve"> </w:t>
      </w:r>
      <w:r>
        <w:rPr>
          <w:rStyle w:val="VerbatimChar"/>
        </w:rPr>
        <w:t xml:space="preserve">OpenAI API Compatible</w:t>
      </w:r>
    </w:p>
    <w:p>
      <w:pPr>
        <w:pStyle w:val="Compact"/>
        <w:numPr>
          <w:ilvl w:val="1"/>
          <w:numId w:val="1010"/>
        </w:numPr>
      </w:pPr>
      <w:r>
        <w:t xml:space="preserve">Name: any name you like</w:t>
      </w:r>
    </w:p>
    <w:p>
      <w:pPr>
        <w:pStyle w:val="Compact"/>
        <w:numPr>
          <w:ilvl w:val="1"/>
          <w:numId w:val="1010"/>
        </w:numPr>
      </w:pPr>
      <w:r>
        <w:t xml:space="preserve">API Host:</w:t>
      </w:r>
      <w:r>
        <w:t xml:space="preserve"> </w:t>
      </w:r>
      <w:r>
        <w:rPr>
          <w:rStyle w:val="VerbatimChar"/>
        </w:rPr>
        <w:t xml:space="preserve">http://localhost:8001/v1</w:t>
      </w:r>
      <w:r>
        <w:t xml:space="preserve">(need map remote vllm serving to local host like step 1, and</w:t>
      </w:r>
      <w:r>
        <w:t xml:space="preserve"> </w:t>
      </w:r>
      <w:r>
        <w:rPr>
          <w:b/>
          <w:bCs/>
        </w:rPr>
        <w:t xml:space="preserve">only support http not https</w:t>
      </w:r>
      <w:r>
        <w:t xml:space="preserve">)</w:t>
      </w:r>
    </w:p>
    <w:p>
      <w:pPr>
        <w:pStyle w:val="Compact"/>
        <w:numPr>
          <w:ilvl w:val="1"/>
          <w:numId w:val="1010"/>
        </w:numPr>
      </w:pPr>
      <w:r>
        <w:t xml:space="preserve">API Path: default</w:t>
      </w:r>
      <w:r>
        <w:t xml:space="preserve"> </w:t>
      </w:r>
      <w:r>
        <w:rPr>
          <w:rStyle w:val="VerbatimChar"/>
        </w:rPr>
        <w:t xml:space="preserve">/chat/completions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Improve Network Compatibility</w:t>
      </w:r>
      <w:r>
        <w:t xml:space="preserve">: enable and disable not affect</w:t>
      </w:r>
    </w:p>
    <w:p>
      <w:pPr>
        <w:pStyle w:val="Compact"/>
        <w:numPr>
          <w:ilvl w:val="1"/>
          <w:numId w:val="1010"/>
        </w:numPr>
      </w:pPr>
      <w:r>
        <w:t xml:space="preserve">API Key:</w:t>
      </w:r>
      <w:r>
        <w:t xml:space="preserve"> </w:t>
      </w:r>
      <w:r>
        <w:rPr>
          <w:rStyle w:val="VerbatimChar"/>
        </w:rPr>
        <w:t xml:space="preserve">&lt;api-key&gt;</w:t>
      </w:r>
      <w:r>
        <w:t xml:space="preserve"> </w:t>
      </w:r>
      <w:r>
        <w:t xml:space="preserve">in your vllm-serving script</w:t>
      </w:r>
    </w:p>
    <w:p>
      <w:pPr>
        <w:pStyle w:val="FirstParagraph"/>
      </w:pPr>
      <w:r>
        <w:t xml:space="preserve">here is an example:</w:t>
      </w:r>
      <w:r>
        <w:t xml:space="preserve"> </w:t>
      </w:r>
      <w:r>
        <w:drawing>
          <wp:inline>
            <wp:extent cx="5334000" cy="3006334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ssets\readme_2025-02-10_01-04-4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6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End w:id="43"/>
    <w:bookmarkEnd w:id="4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hyperlink" Id="rId21" Target="https://host-ip:3000" TargetMode="External" /><Relationship Type="http://schemas.openxmlformats.org/officeDocument/2006/relationships/hyperlink" Id="rId35" Target="https://web.chatboxai.ap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host-ip:3000" TargetMode="External" /><Relationship Type="http://schemas.openxmlformats.org/officeDocument/2006/relationships/hyperlink" Id="rId35" Target="https://web.chatboxai.ap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2025-02-18T06:13:33Z</dcterms:created>
  <dcterms:modified xsi:type="dcterms:W3CDTF">2025-02-18T06:13:33Z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