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人才-企业匹配报告</w:t>
      </w:r>
    </w:p>
    <w:p>
      <w:pPr>
        <w:jc w:val="right"/>
      </w:pPr>
      <w:r>
        <w:rPr>
          <w:color w:val="808080"/>
          <w:sz w:val="18"/>
        </w:rPr>
        <w:t>生成时间: 2026-05-10 09:02:50</w:t>
      </w:r>
    </w:p>
    <w:p/>
    <w:p>
      <w:pPr>
        <w:pStyle w:val="Heading1"/>
      </w:pPr>
      <w:r>
        <w:t>📋 人才画像摘要</w:t>
      </w:r>
    </w:p>
    <w:p>
      <w:r>
        <w:rPr>
          <w:sz w:val="20"/>
        </w:rPr>
        <w:t>海外人才简历</w:t>
        <w:br/>
        <w:br/>
        <w:t>[表格 1]</w:t>
        <w:br/>
        <w:br/>
        <w:t>一、基本信息</w:t>
        <w:br/>
        <w:t>姓: Wang</w:t>
        <w:br/>
        <w:t>来源国家（地区）: 美国</w:t>
        <w:br/>
        <w:t>是否为华人/华裔: 是</w:t>
        <w:br/>
        <w:t>职称: 计算机工程系研究生院兼职教授</w:t>
        <w:br/>
        <w:t>研究方向: 人工智能、翻译器、大数据</w:t>
        <w:br/>
        <w:br/>
        <w:t>二、教育经历</w:t>
        <w:br/>
        <w:t>1992年5月，伊利诺伊理工学院计算机科学，哲学博士 (Ph.D.)</w:t>
        <w:br/>
        <w:t>1992年5月，伊利诺伊理工学院计算机科学，哲学博士 (Ph.D.)</w:t>
        <w:br/>
        <w:t>1992年5月，伊利诺伊理工学院计算机科学，哲学博士 (Ph.D.)</w:t>
        <w:br/>
        <w:t>1992年5月，伊利诺伊理工学院计算机科学，哲学博士 (Ph.D.)</w:t>
        <w:br/>
        <w:t>1992年5月，伊利诺伊理工学院计算机科学，哲学博士 (Ph.D.)</w:t>
        <w:br/>
        <w:t>1992年5月，伊利诺伊理工学院计算机科学，哲学博士 (Ph.D.)</w:t>
        <w:br/>
        <w:t>1992年5月，伊利诺伊理工学院计算机科学，哲学博士 (Ph.D.)</w:t>
        <w:br/>
        <w:br/>
        <w:t>三、工作经历</w:t>
        <w:br/>
        <w:t>1990 - 1991，Vista Technologies, Inc.（美国伊利诺伊州绍姆堡），编译器顾问</w:t>
        <w:br/>
        <w:t>使用 X-Window 和 C 设计并实施用于 “交互式” 解析和解析树创建的 VHDL 混合解析系统，该解析器是商业产品 “vhdldeveloper” 的核心部分，可同时解析多种相关语言。</w:t>
        <w:br/>
        <w:t>1992 - 1994，Zycad Corporation（美国加利福尼亚州弗里蒙特），高级软件工程师 - HDL 模拟器 / 跨编译器工程师</w:t>
        <w:br/>
        <w:t>设计并实施硬件加速器 VIP（VHDL 指令处理器）的软件组件，专注于编译器代码生成、优化和并行化。</w:t>
        <w:br/>
        <w:t>1994 - 1997，MIPS, Silicon Graphics, Inc.（美国加利福尼亚州山景城），技术人员的成员 - HDL 模拟器 / 编译器工程师</w:t>
        <w:br/>
        <w:t>开发用于微处理器设计的编译代码模拟器，重点进行代码优化。</w:t>
        <w:br/>
        <w:t>1997 - 1998，Neoparadigm Labs, Inc.（美国加利福尼亚州圣何塞），技术人员 - CAD 流动自动化</w:t>
        <w:br/>
        <w:t>使用优化技术设计并实施模拟电路调整工具，实现多种跨硬件翻译器等。</w:t>
        <w:br/>
        <w:t>1997 - 1999，大汉信息系统（美国加利福尼亚州米尔皮塔斯），创始人兼研发副总裁 - 编译器和人工智能</w:t>
        <w:br/>
        <w:t>负责公司全方位事务，带领团队开发自动 Y2K 修复系统，构建多种解析器等。</w:t>
        <w:br/>
        <w:t>1999 - 1999，Raycer 图形（美国加利福尼亚州帕洛阿尔托，后被 Apple 收购），技术人员的高级成员 - 验证工具 / 流...</w:t>
      </w:r>
    </w:p>
    <w:p/>
    <w:p>
      <w:pPr>
        <w:pStyle w:val="Heading1"/>
      </w:pPr>
      <w:r>
        <w:t>🏢 企业匹配结果</w:t>
      </w:r>
    </w:p>
    <w:p>
      <w:r>
        <w:rPr>
          <w:b/>
        </w:rPr>
        <w:t>检索概况：共匹配 10 家企业</w:t>
        <w:br/>
      </w:r>
      <w:r>
        <w:t>数据来源：附件《沃咨企业库.xlsx》</w:t>
      </w:r>
    </w:p>
    <w:p/>
    <w:p>
      <w:pPr>
        <w:pStyle w:val="Heading2"/>
      </w:pPr>
      <w:r>
        <w:t>⚠️ 潜在匹配企业（可考虑）</w:t>
      </w:r>
    </w:p>
    <w:p>
      <w:r>
        <w:rPr>
          <w:b/>
          <w:sz w:val="24"/>
        </w:rPr>
        <w:t>1、苏州凌云光工业智能技术有限公司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42.00/100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江苏省苏州市吴中区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QS200, 华人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12. 检测、仪器与传感技术, 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12.2 工业过程检测与控制仪表, 5.1 工业自动化技术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工业相机与光源、视觉算法软件，可配置视觉系统以及面向显示面板/半导体/光伏玻璃/锂电隔膜等多行业的智能视觉装备等全产业链产品与方案。产品突破了光学成像系统技术、多维多尺度计算成像技术、图像处理与应用核心算法等核心技术，实现了3C 产品高光滑表面质量检测领域全类缺陷检出率达到98%的国内首创，替代了美国康耐视的光滑表面质量视觉检测系统，达到国际先进水平。围绕主导产品已获授权发明专利28件、实型132件、软著34件。</w:t>
            </w:r>
          </w:p>
        </w:tc>
      </w:tr>
    </w:tbl>
    <w:p>
      <w:r>
        <w:t>匹配关键词: 人工智能, 深度学习, 自动化, 传感器, 大数据, IC, AI, 软件</w:t>
      </w:r>
    </w:p>
    <w:p/>
    <w:p/>
    <w:p>
      <w:pPr>
        <w:pStyle w:val="Heading2"/>
      </w:pPr>
      <w:r>
        <w:t>🔶 行业相关企业（拓展参考）</w:t>
      </w:r>
    </w:p>
    <w:p>
      <w:r>
        <w:rPr>
          <w:b/>
          <w:sz w:val="24"/>
        </w:rPr>
        <w:t>1、苏云信息科技有限公司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39.00/100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(IT), 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数据与智能技术, 5.1 工业自动化技术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苏云工业互联网平台，基于自研 IDA-GPT 大模型的人工智能全栈式解决方案（结合标识解析及区块链可信确权技术，应用于智能化生产制造、预测性设备维护、自动化质量控制、智能化能源管理等工业领域场景），自适应迁移学习框架与轻量化深度学习架构（融合机理模型与数据驱动方法，实现工艺优化、缺陷检测、预测性维护等功能）</w:t>
            </w:r>
          </w:p>
        </w:tc>
      </w:tr>
    </w:tbl>
    <w:p>
      <w:r>
        <w:t>匹配关键词: 机器学习, 人工智能, 深度学习, 自动化, 大数据, AI, 软件, 算法</w:t>
      </w:r>
    </w:p>
    <w:p/>
    <w:p>
      <w:r>
        <w:rPr>
          <w:b/>
          <w:sz w:val="24"/>
        </w:rPr>
        <w:t>2、国可工软（苏州）科技有限公司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39.00/100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1.1 信息软件技术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可靠性工程软件产品，包括 R-FMEA 软件（失效模式与影响分析）、Weibull 分析软件、可靠性增长分析软件、故障树分析（FTA）软件、维修性分析软件；可靠性技术咨询服务（含可靠性设计、测试、评估、培训）、质量与可靠性技术服务生态圈构建，致力于推广可靠性技术在工程领域的应用，提高中国制造的核心竞争力和设备资产的运行可靠性。</w:t>
            </w:r>
          </w:p>
        </w:tc>
      </w:tr>
    </w:tbl>
    <w:p>
      <w:r>
        <w:t>匹配关键词: 机器学习, 自动化, 传感器, 大数据, IC, AI, 软件, 化工</w:t>
      </w:r>
    </w:p>
    <w:p/>
    <w:p>
      <w:r>
        <w:rPr>
          <w:b/>
          <w:sz w:val="24"/>
        </w:rPr>
        <w:t>3、浙江翰凯斯智能技术有限公司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39.00/100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浙江省湖州市长兴县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8. 交通装备技术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8.5 智能网联汽车技术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RoboBus（无人驾驶小巴），RoboShop（无人零售车），RoboSweep（无人清扫车），RoboGo（自动驾驶派送车），Beastie，PIXKIT 自动驾驶开发平台</w:t>
            </w:r>
          </w:p>
        </w:tc>
      </w:tr>
    </w:tbl>
    <w:p>
      <w:r>
        <w:t>匹配关键词: 计算机视觉, 人工智能, 深度学习, 自动化, 传感器, AI, 软件, 化工</w:t>
      </w:r>
    </w:p>
    <w:p/>
    <w:p>
      <w:r>
        <w:rPr>
          <w:b/>
          <w:sz w:val="24"/>
        </w:rPr>
        <w:t>4、脉得智能科技（无锡）有限公司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36.00/100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(IT), 4. 生物医药技术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数据与智能技术, 4.4 医疗技术与诊断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超声 AI 商业化标杆：甲状腺结节超声影像辅助诊断软件（ITS-200）获 NMPA 三类医疗器械注册证（2025 年 3 月），实现病理级精准诊断（良恶性判别准确率 96%），已在全国 300 余家医院临床应用（如复旦大学附属中山医院）。</w:t>
              <w:br/>
              <w:t>多病种产品线：覆盖乳腺、腹部、前列腺等超声 AI 诊断，其中乳腺超声 AI 系统（IAS-B01）通过 NMPA 二类认证，支持 BI-RADS 分级（一致性达 94%），服务超 5,000 家基层医疗机构</w:t>
            </w:r>
          </w:p>
        </w:tc>
      </w:tr>
    </w:tbl>
    <w:p>
      <w:r>
        <w:t>匹配关键词: 计算机视觉, 机器学习, 人工智能, 深度学习, 自动化, AI, 软件, 算法</w:t>
      </w:r>
    </w:p>
    <w:p/>
    <w:p>
      <w:r>
        <w:rPr>
          <w:b/>
          <w:sz w:val="24"/>
        </w:rPr>
        <w:t>5、太初（无锡）电子科技有限公司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36.00/100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1.元碁 AI ⾼性能计算集群2.元碁 T100 PCIe 加速卡3.元碁 T110 OAM 模组，算力系统设计和集成等智算中心建设全流程。</w:t>
            </w:r>
          </w:p>
        </w:tc>
      </w:tr>
    </w:tbl>
    <w:p>
      <w:r>
        <w:t>匹配关键词: 计算机视觉, 机器学习, 深度学习, IC, AI, 软件, 化工, 算法</w:t>
      </w:r>
    </w:p>
    <w:p/>
    <w:p>
      <w:r>
        <w:rPr>
          <w:b/>
          <w:sz w:val="24"/>
        </w:rPr>
        <w:t>6、耀视（苏州）医疗科技有限公司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36.00/100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4. 生物医药技术, 11. 光电技术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4.5 医疗器械, 11.2 激光技术与应用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耀星海 Yetsea100 超广角 SLO（超广角激光扫描检眼镜，Scanning Laser Ophthalmoscope，国内首批完成临床试验的 SLO 设备，全面清晰展现眼底变化，助力早期发现致盲眼病并持续监测病情），创新型眼科光学平台，眼科高端光学设备及 AI 大数据研究相关产品</w:t>
            </w:r>
          </w:p>
        </w:tc>
      </w:tr>
    </w:tbl>
    <w:p>
      <w:r>
        <w:t>匹配关键词: 人工智能, 深度学习, 自动化, 传感器, 大数据, IC, AI, 软件</w:t>
      </w:r>
    </w:p>
    <w:p/>
    <w:p>
      <w:r>
        <w:rPr>
          <w:b/>
          <w:sz w:val="24"/>
        </w:rPr>
        <w:t>7、苏州微木智能系统有限公司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36.00/100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12. 检测、仪器与传感技术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12.1 科学仪器与分析仪器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台式 / 便携式痕量爆炸物毒品检测仪（含 TR 系列产品）、谱卫 IMS-610 便携式毒剂检测仪（核、化、爆一体化安全检查设备）、核化检测设备、环境检测仪器、痕量气体发生器、智能安防监控系统，基于离子迁移谱等痕量探测核心技术，产品广泛应用于民航、海关、轨道交通、邮政物流、公检司法、应急消防等安检场所，销往全球 100 多个国家和地区。</w:t>
            </w:r>
          </w:p>
        </w:tc>
      </w:tr>
    </w:tbl>
    <w:p>
      <w:r>
        <w:t>匹配关键词: 机器学习, 人工智能, 深度学习, 自动化, 传感器, AI, 软件, 化工</w:t>
      </w:r>
    </w:p>
    <w:p/>
    <w:p>
      <w:r>
        <w:rPr>
          <w:b/>
          <w:sz w:val="24"/>
        </w:rPr>
        <w:t>8、本征信息技术（苏州）有限公司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33.00/100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2. 电子与通信技术, 3. 半导体技术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2.3 消费电子技术, 3.1 芯片设计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存储芯片：E2000 系列主控芯片（纠错能力≥40bits/1KB）。</w:t>
              <w:br/>
              <w:t>存储方案：企业级 SSD（容量 1-16TB，寿命≥10PBW）。</w:t>
            </w:r>
          </w:p>
        </w:tc>
      </w:tr>
    </w:tbl>
    <w:p>
      <w:r>
        <w:t>匹配关键词: 机器学习, 自动化, 大数据, IC, AI, 软件, 算法, 管理</w:t>
      </w:r>
    </w:p>
    <w:p/>
    <w:p>
      <w:r>
        <w:rPr>
          <w:b/>
          <w:sz w:val="24"/>
        </w:rPr>
        <w:t>9、苏州亿铸智能科技有限公司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33.00/100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3. 半导体技术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3.1 芯片设计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基于“存算一体”架构的AI大算力芯片，面向数据中心、云计算、中心侧服务器、自动驾驶及边缘计算等场景。</w:t>
            </w:r>
          </w:p>
        </w:tc>
      </w:tr>
    </w:tbl>
    <w:p>
      <w:r>
        <w:t>匹配关键词: 人工智能, 深度学习, IC, AI, 软件, 算法, 管理, 研究</w:t>
      </w:r>
    </w:p>
    <w:p/>
    <w:p/>
    <w:p>
      <w:r>
        <w:br w:type="page"/>
      </w:r>
    </w:p>
    <w:p>
      <w:pPr>
        <w:pStyle w:val="Heading1"/>
      </w:pPr>
      <w:r>
        <w:t>📊 匹配总结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高度匹配</w:t>
            </w:r>
          </w:p>
        </w:tc>
        <w:tc>
          <w:tcPr>
            <w:tcW w:type="dxa" w:w="4320"/>
          </w:tcPr>
          <w:p>
            <w:r>
              <w:t>0 家</w:t>
            </w:r>
          </w:p>
        </w:tc>
      </w:tr>
      <w:tr>
        <w:tc>
          <w:tcPr>
            <w:tcW w:type="dxa" w:w="4320"/>
          </w:tcPr>
          <w:p>
            <w:r>
              <w:t>潜在匹配</w:t>
            </w:r>
          </w:p>
        </w:tc>
        <w:tc>
          <w:tcPr>
            <w:tcW w:type="dxa" w:w="4320"/>
          </w:tcPr>
          <w:p>
            <w:r>
              <w:t>1 家</w:t>
            </w:r>
          </w:p>
        </w:tc>
      </w:tr>
      <w:tr>
        <w:tc>
          <w:tcPr>
            <w:tcW w:type="dxa" w:w="4320"/>
          </w:tcPr>
          <w:p>
            <w:r>
              <w:t>行业相关</w:t>
            </w:r>
          </w:p>
        </w:tc>
        <w:tc>
          <w:tcPr>
            <w:tcW w:type="dxa" w:w="4320"/>
          </w:tcPr>
          <w:p>
            <w:r>
              <w:t>9 家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10 家</w:t>
            </w:r>
          </w:p>
        </w:tc>
      </w:tr>
    </w:tbl>
    <w:p/>
    <w:p>
      <w:r>
        <w:t>⚠️ 以上企业信息均来源于附件《沃咨企业库.xlsx》，建议在正式接触前进一步核实最新情况。</w:t>
      </w:r>
      <w:r>
        <w:br/>
        <w:t>注：附件中未提供的字段已标注'附件中未提供'，未编造任何信息。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