
<file path=[Content_Types].xml><?xml version="1.0" encoding="utf-8"?>
<Types xmlns="http://schemas.openxmlformats.org/package/2006/content-types">
  <Default Extension="gif" ContentType="image/gi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88E47A" w14:textId="26B2D70F" w:rsidR="000F6429" w:rsidRPr="00431331" w:rsidRDefault="000F6429" w:rsidP="00B33E37">
      <w:pPr>
        <w:rPr>
          <w:rFonts w:ascii="Times New Roman" w:hAnsi="Times New Roman"/>
          <w:color w:val="000000" w:themeColor="text1"/>
          <w:szCs w:val="24"/>
        </w:rPr>
      </w:pPr>
      <w:bookmarkStart w:id="0" w:name="_Hlk197511625"/>
    </w:p>
    <w:p w14:paraId="7DE4E69D" w14:textId="77777777" w:rsidR="000F6429" w:rsidRPr="00431331" w:rsidRDefault="000F6429" w:rsidP="007E7E8B">
      <w:pPr>
        <w:rPr>
          <w:rFonts w:ascii="Times New Roman" w:hAnsi="Times New Roman"/>
          <w:color w:val="000000" w:themeColor="text1"/>
          <w:szCs w:val="24"/>
        </w:rPr>
      </w:pPr>
    </w:p>
    <w:p w14:paraId="5167B3E0" w14:textId="77777777" w:rsidR="000F6429" w:rsidRPr="00431331" w:rsidRDefault="000F6429" w:rsidP="007E7E8B">
      <w:pPr>
        <w:rPr>
          <w:rFonts w:ascii="Times New Roman" w:hAnsi="Times New Roman"/>
          <w:color w:val="000000" w:themeColor="text1"/>
          <w:szCs w:val="24"/>
        </w:rPr>
      </w:pPr>
    </w:p>
    <w:p w14:paraId="66BC8A43" w14:textId="77777777" w:rsidR="000F6429" w:rsidRPr="00431331" w:rsidRDefault="000F6429" w:rsidP="007E7E8B">
      <w:pPr>
        <w:rPr>
          <w:rFonts w:ascii="Times New Roman" w:hAnsi="Times New Roman"/>
          <w:color w:val="000000" w:themeColor="text1"/>
          <w:szCs w:val="24"/>
        </w:rPr>
      </w:pPr>
      <w:bookmarkStart w:id="1" w:name="_Hlk203408536"/>
    </w:p>
    <w:p w14:paraId="2B54B6CE" w14:textId="77777777" w:rsidR="000F6429" w:rsidRPr="00431331" w:rsidRDefault="000F6429" w:rsidP="007E7E8B">
      <w:pPr>
        <w:rPr>
          <w:rFonts w:ascii="Times New Roman" w:hAnsi="Times New Roman"/>
          <w:color w:val="000000" w:themeColor="text1"/>
          <w:szCs w:val="24"/>
        </w:rPr>
      </w:pPr>
    </w:p>
    <w:p w14:paraId="4F8D2FCA" w14:textId="77777777" w:rsidR="000F6429" w:rsidRPr="00431331" w:rsidRDefault="000F6429" w:rsidP="007E7E8B">
      <w:pPr>
        <w:rPr>
          <w:rFonts w:ascii="Times New Roman" w:hAnsi="Times New Roman"/>
          <w:color w:val="000000" w:themeColor="text1"/>
          <w:szCs w:val="24"/>
        </w:rPr>
      </w:pPr>
    </w:p>
    <w:p w14:paraId="22E0C6A4" w14:textId="77777777" w:rsidR="000F6429" w:rsidRPr="00431331" w:rsidRDefault="000F6429" w:rsidP="007E7E8B">
      <w:pPr>
        <w:rPr>
          <w:rFonts w:ascii="Times New Roman" w:hAnsi="Times New Roman"/>
          <w:color w:val="000000" w:themeColor="text1"/>
          <w:szCs w:val="24"/>
        </w:rPr>
      </w:pPr>
    </w:p>
    <w:p w14:paraId="27389797" w14:textId="77777777" w:rsidR="000F6429" w:rsidRPr="00431331" w:rsidRDefault="000F6429" w:rsidP="00CC2884">
      <w:pPr>
        <w:rPr>
          <w:rFonts w:ascii="Times New Roman" w:hAnsi="Times New Roman"/>
          <w:b/>
          <w:bCs/>
          <w:color w:val="000000" w:themeColor="text1"/>
          <w:sz w:val="28"/>
          <w:szCs w:val="28"/>
        </w:rPr>
        <w:sectPr w:rsidR="000F6429" w:rsidRPr="00431331" w:rsidSect="00F46DDB">
          <w:footerReference w:type="default" r:id="rId11"/>
          <w:pgSz w:w="12240" w:h="15840"/>
          <w:pgMar w:top="1440" w:right="1440" w:bottom="1440" w:left="1440" w:header="720" w:footer="720" w:gutter="0"/>
          <w:cols w:space="720"/>
          <w:docGrid w:linePitch="360"/>
        </w:sectPr>
      </w:pPr>
    </w:p>
    <w:p w14:paraId="0A82EE6B" w14:textId="7739A11B" w:rsidR="001F5D93" w:rsidRPr="00431331" w:rsidRDefault="001F5D93" w:rsidP="00CC2884">
      <w:pPr>
        <w:rPr>
          <w:rFonts w:ascii="Times New Roman" w:hAnsi="Times New Roman"/>
          <w:color w:val="000000" w:themeColor="text1"/>
          <w:szCs w:val="24"/>
        </w:rPr>
      </w:pPr>
      <w:r w:rsidRPr="00431331">
        <w:rPr>
          <w:rFonts w:ascii="Times New Roman" w:hAnsi="Times New Roman"/>
          <w:b/>
          <w:bCs/>
          <w:color w:val="000000" w:themeColor="text1"/>
          <w:sz w:val="28"/>
          <w:szCs w:val="28"/>
        </w:rPr>
        <w:lastRenderedPageBreak/>
        <w:t>9.</w:t>
      </w:r>
      <w:r w:rsidRPr="00431331">
        <w:rPr>
          <w:rFonts w:ascii="Times New Roman" w:hAnsi="Times New Roman"/>
          <w:color w:val="000000" w:themeColor="text1"/>
          <w:szCs w:val="24"/>
        </w:rPr>
        <w:t xml:space="preserve"> Présentation et discussion des valeurs de base et de propositions de cibles sur cinq ans pour les indicateurs de performance d’HANWASH (Résultat mesuré par l’indicateur (voir </w:t>
      </w:r>
      <w:proofErr w:type="spellStart"/>
      <w:r w:rsidRPr="00431331">
        <w:rPr>
          <w:rFonts w:ascii="Times New Roman" w:hAnsi="Times New Roman"/>
          <w:color w:val="000000" w:themeColor="text1"/>
          <w:szCs w:val="24"/>
        </w:rPr>
        <w:t>logframe</w:t>
      </w:r>
      <w:proofErr w:type="spellEnd"/>
      <w:r w:rsidRPr="00431331">
        <w:rPr>
          <w:rFonts w:ascii="Times New Roman" w:hAnsi="Times New Roman"/>
          <w:color w:val="000000" w:themeColor="text1"/>
          <w:szCs w:val="24"/>
        </w:rPr>
        <w:t xml:space="preserve"> et tableau d’indicateur d’HANWASH), libellé, définition et unité de mesure de l’indicateur, valeur de base calculée, proposition de cible sur cinq ans)</w:t>
      </w:r>
    </w:p>
    <w:p w14:paraId="73F9E029" w14:textId="77777777" w:rsidR="001F5D93" w:rsidRPr="00431331" w:rsidRDefault="001F5D93" w:rsidP="001F5D93">
      <w:pPr>
        <w:pStyle w:val="Paragraphedeliste"/>
        <w:numPr>
          <w:ilvl w:val="0"/>
          <w:numId w:val="121"/>
        </w:numPr>
        <w:spacing w:line="276" w:lineRule="auto"/>
        <w:rPr>
          <w:color w:val="000000" w:themeColor="text1"/>
          <w:sz w:val="24"/>
          <w:szCs w:val="24"/>
        </w:rPr>
      </w:pPr>
      <w:r w:rsidRPr="00431331">
        <w:rPr>
          <w:color w:val="000000" w:themeColor="text1"/>
          <w:sz w:val="24"/>
          <w:szCs w:val="24"/>
        </w:rPr>
        <w:t>Indicateurs liés au Résultat Intermédiaire 1000 (Pilier 1) : Renforcement de la demande et de la gestion des services WASH dans les communes.</w:t>
      </w:r>
    </w:p>
    <w:tbl>
      <w:tblPr>
        <w:tblStyle w:val="Grilledutableau"/>
        <w:tblW w:w="14258" w:type="dxa"/>
        <w:jc w:val="center"/>
        <w:tblLook w:val="04A0" w:firstRow="1" w:lastRow="0" w:firstColumn="1" w:lastColumn="0" w:noHBand="0" w:noVBand="1"/>
      </w:tblPr>
      <w:tblGrid>
        <w:gridCol w:w="4001"/>
        <w:gridCol w:w="4688"/>
        <w:gridCol w:w="1875"/>
        <w:gridCol w:w="1825"/>
        <w:gridCol w:w="1869"/>
      </w:tblGrid>
      <w:tr w:rsidR="000F6429" w:rsidRPr="00431331" w14:paraId="2F202068" w14:textId="77777777" w:rsidTr="000F6429">
        <w:trPr>
          <w:trHeight w:val="214"/>
          <w:jc w:val="center"/>
        </w:trPr>
        <w:tc>
          <w:tcPr>
            <w:tcW w:w="4001" w:type="dxa"/>
            <w:shd w:val="clear" w:color="auto" w:fill="F2F2F2" w:themeFill="background1" w:themeFillShade="F2"/>
            <w:hideMark/>
          </w:tcPr>
          <w:p w14:paraId="1BC8B156" w14:textId="34BE5ECC" w:rsidR="000F6429" w:rsidRPr="000F6429" w:rsidRDefault="000F6429" w:rsidP="000F6429">
            <w:pPr>
              <w:spacing w:after="0" w:line="240" w:lineRule="auto"/>
              <w:jc w:val="center"/>
              <w:rPr>
                <w:rFonts w:ascii="Times New Roman" w:hAnsi="Times New Roman"/>
                <w:b/>
                <w:bCs/>
                <w:color w:val="000000"/>
                <w:sz w:val="22"/>
                <w:lang w:val="fr-FR" w:eastAsia="fr-FR"/>
              </w:rPr>
            </w:pPr>
            <w:bookmarkStart w:id="2" w:name="_Hlk203396845"/>
            <w:r w:rsidRPr="00431331">
              <w:rPr>
                <w:rFonts w:ascii="Times New Roman" w:hAnsi="Times New Roman"/>
                <w:b/>
                <w:bCs/>
                <w:color w:val="000000"/>
                <w:sz w:val="22"/>
                <w:lang w:val="fr-FR" w:eastAsia="fr-FR"/>
              </w:rPr>
              <w:t>Indicateur</w:t>
            </w:r>
          </w:p>
        </w:tc>
        <w:tc>
          <w:tcPr>
            <w:tcW w:w="4688" w:type="dxa"/>
            <w:shd w:val="clear" w:color="auto" w:fill="F2F2F2" w:themeFill="background1" w:themeFillShade="F2"/>
            <w:hideMark/>
          </w:tcPr>
          <w:p w14:paraId="7D47ED9B" w14:textId="77777777" w:rsidR="000F6429" w:rsidRPr="000F6429" w:rsidRDefault="000F6429" w:rsidP="000F6429">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Définition</w:t>
            </w:r>
          </w:p>
        </w:tc>
        <w:tc>
          <w:tcPr>
            <w:tcW w:w="1875" w:type="dxa"/>
            <w:shd w:val="clear" w:color="auto" w:fill="F2F2F2" w:themeFill="background1" w:themeFillShade="F2"/>
            <w:hideMark/>
          </w:tcPr>
          <w:p w14:paraId="4B734A72" w14:textId="77777777" w:rsidR="000F6429" w:rsidRPr="000F6429" w:rsidRDefault="000F6429" w:rsidP="000F6429">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Unité de mesure</w:t>
            </w:r>
          </w:p>
        </w:tc>
        <w:tc>
          <w:tcPr>
            <w:tcW w:w="1825" w:type="dxa"/>
            <w:shd w:val="clear" w:color="auto" w:fill="F2F2F2" w:themeFill="background1" w:themeFillShade="F2"/>
            <w:hideMark/>
          </w:tcPr>
          <w:p w14:paraId="20FBCA10" w14:textId="77777777" w:rsidR="000F6429" w:rsidRPr="000F6429" w:rsidRDefault="000F6429" w:rsidP="000F6429">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Valeur de base</w:t>
            </w:r>
          </w:p>
        </w:tc>
        <w:tc>
          <w:tcPr>
            <w:tcW w:w="1869" w:type="dxa"/>
            <w:shd w:val="clear" w:color="auto" w:fill="F2F2F2" w:themeFill="background1" w:themeFillShade="F2"/>
            <w:hideMark/>
          </w:tcPr>
          <w:p w14:paraId="60C668DA" w14:textId="36B16B75" w:rsidR="000F6429" w:rsidRPr="00431331" w:rsidRDefault="000F6429" w:rsidP="000F6429">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Projection sur</w:t>
            </w:r>
          </w:p>
          <w:p w14:paraId="768388B3" w14:textId="4F742F6F" w:rsidR="000F6429" w:rsidRPr="000F6429" w:rsidRDefault="000F6429" w:rsidP="000F6429">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5 ans</w:t>
            </w:r>
          </w:p>
        </w:tc>
      </w:tr>
      <w:tr w:rsidR="000F6429" w:rsidRPr="00431331" w14:paraId="69214C9E" w14:textId="77777777" w:rsidTr="000F6429">
        <w:trPr>
          <w:trHeight w:val="1306"/>
          <w:jc w:val="center"/>
        </w:trPr>
        <w:tc>
          <w:tcPr>
            <w:tcW w:w="4001" w:type="dxa"/>
            <w:hideMark/>
          </w:tcPr>
          <w:p w14:paraId="7E88067A" w14:textId="77777777" w:rsidR="000F6429" w:rsidRPr="000F6429" w:rsidRDefault="000F6429" w:rsidP="00067463">
            <w:pPr>
              <w:spacing w:after="0" w:line="240" w:lineRule="auto"/>
              <w:rPr>
                <w:rFonts w:ascii="Times New Roman" w:hAnsi="Times New Roman"/>
                <w:color w:val="000000"/>
                <w:sz w:val="22"/>
                <w:lang w:val="fr-FR" w:eastAsia="fr-FR"/>
              </w:rPr>
            </w:pPr>
            <w:r w:rsidRPr="000F6429">
              <w:rPr>
                <w:rFonts w:ascii="Times New Roman" w:hAnsi="Times New Roman"/>
                <w:color w:val="000000"/>
                <w:sz w:val="22"/>
                <w:lang w:val="fr-FR" w:eastAsia="fr-FR"/>
              </w:rPr>
              <w:t>Pourcentage d'événements WASH organisés dans les communes avec la participation de Rotariens haïtiens.</w:t>
            </w:r>
          </w:p>
        </w:tc>
        <w:tc>
          <w:tcPr>
            <w:tcW w:w="4688" w:type="dxa"/>
            <w:hideMark/>
          </w:tcPr>
          <w:p w14:paraId="436D6836" w14:textId="77777777" w:rsidR="000F6429" w:rsidRPr="000F6429" w:rsidRDefault="000F6429" w:rsidP="00067463">
            <w:pPr>
              <w:spacing w:after="0" w:line="240" w:lineRule="auto"/>
              <w:rPr>
                <w:rFonts w:ascii="Times New Roman" w:hAnsi="Times New Roman"/>
                <w:i/>
                <w:iCs/>
                <w:color w:val="000000"/>
                <w:sz w:val="18"/>
                <w:szCs w:val="18"/>
                <w:lang w:val="fr-FR" w:eastAsia="fr-FR"/>
              </w:rPr>
            </w:pPr>
            <w:r w:rsidRPr="000F6429">
              <w:rPr>
                <w:rFonts w:ascii="Times New Roman" w:hAnsi="Times New Roman"/>
                <w:i/>
                <w:iCs/>
                <w:color w:val="000000"/>
                <w:sz w:val="18"/>
                <w:szCs w:val="18"/>
                <w:lang w:val="fr-FR" w:eastAsia="fr-FR"/>
              </w:rPr>
              <w:t>Pourcentage d'événements WASH au niveau communal auxquels participent activement des Rotariens haïtiens, mesuré en proportion du nombre total d'événements signalés.</w:t>
            </w:r>
          </w:p>
        </w:tc>
        <w:tc>
          <w:tcPr>
            <w:tcW w:w="1875" w:type="dxa"/>
            <w:hideMark/>
          </w:tcPr>
          <w:p w14:paraId="5743BD0D" w14:textId="5FEFD8B1" w:rsidR="000F6429" w:rsidRPr="000F6429" w:rsidRDefault="000F6429"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 du nombre total d'événements WASH signalés au niveau communal</w:t>
            </w:r>
          </w:p>
        </w:tc>
        <w:tc>
          <w:tcPr>
            <w:tcW w:w="1825" w:type="dxa"/>
            <w:hideMark/>
          </w:tcPr>
          <w:p w14:paraId="5CB888F7" w14:textId="64E6D221"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431331">
              <w:rPr>
                <w:rFonts w:ascii="Times New Roman" w:hAnsi="Times New Roman"/>
                <w:color w:val="000000"/>
                <w:sz w:val="22"/>
                <w:lang w:val="fr-FR" w:eastAsia="fr-FR"/>
              </w:rPr>
              <w:t>0</w:t>
            </w:r>
            <w:r w:rsidRPr="000F6429">
              <w:rPr>
                <w:rFonts w:ascii="Times New Roman" w:hAnsi="Times New Roman"/>
                <w:color w:val="000000"/>
                <w:sz w:val="22"/>
                <w:lang w:val="fr-FR" w:eastAsia="fr-FR"/>
              </w:rPr>
              <w:br/>
              <w:t>Ferrier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Pignon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Terre-Neuve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Ensemble :</w:t>
            </w:r>
            <w:r w:rsidRPr="00431331">
              <w:rPr>
                <w:rFonts w:ascii="Times New Roman" w:hAnsi="Times New Roman"/>
                <w:color w:val="000000"/>
                <w:sz w:val="22"/>
                <w:lang w:val="fr-FR" w:eastAsia="fr-FR"/>
              </w:rPr>
              <w:t xml:space="preserve"> 0</w:t>
            </w:r>
          </w:p>
        </w:tc>
        <w:tc>
          <w:tcPr>
            <w:tcW w:w="1869" w:type="dxa"/>
            <w:hideMark/>
          </w:tcPr>
          <w:p w14:paraId="2E6B657E" w14:textId="67829B3C" w:rsidR="000F6429" w:rsidRPr="000F6429" w:rsidRDefault="000F6429" w:rsidP="000F6429">
            <w:pPr>
              <w:spacing w:after="0" w:line="240" w:lineRule="auto"/>
              <w:jc w:val="left"/>
              <w:rPr>
                <w:rFonts w:ascii="Times New Roman" w:hAnsi="Times New Roman"/>
                <w:color w:val="EE0000"/>
                <w:sz w:val="22"/>
                <w:lang w:val="fr-FR" w:eastAsia="fr-FR"/>
              </w:rPr>
            </w:pPr>
            <w:r w:rsidRPr="000F6429">
              <w:rPr>
                <w:rFonts w:ascii="Times New Roman" w:hAnsi="Times New Roman"/>
                <w:color w:val="EE0000"/>
                <w:sz w:val="22"/>
                <w:lang w:val="fr-FR" w:eastAsia="fr-FR"/>
              </w:rPr>
              <w:t xml:space="preserve">Cavaillon : </w:t>
            </w:r>
            <w:r w:rsidRPr="000F6429">
              <w:rPr>
                <w:rFonts w:ascii="Times New Roman" w:hAnsi="Times New Roman"/>
                <w:color w:val="EE0000"/>
                <w:sz w:val="22"/>
                <w:lang w:val="fr-FR" w:eastAsia="fr-FR"/>
              </w:rPr>
              <w:br/>
              <w:t>Ferrier :</w:t>
            </w:r>
            <w:r w:rsidRPr="000F6429">
              <w:rPr>
                <w:rFonts w:ascii="Times New Roman" w:hAnsi="Times New Roman"/>
                <w:color w:val="EE0000"/>
                <w:sz w:val="22"/>
                <w:lang w:val="fr-FR" w:eastAsia="fr-FR"/>
              </w:rPr>
              <w:br/>
            </w:r>
            <w:proofErr w:type="spellStart"/>
            <w:r w:rsidR="003605CB" w:rsidRPr="00431331">
              <w:rPr>
                <w:rFonts w:ascii="Times New Roman" w:hAnsi="Times New Roman"/>
                <w:color w:val="EE0000"/>
                <w:sz w:val="22"/>
                <w:lang w:val="fr-FR" w:eastAsia="fr-FR"/>
              </w:rPr>
              <w:t>Léogâne</w:t>
            </w:r>
            <w:proofErr w:type="spellEnd"/>
            <w:r w:rsidRPr="000F6429">
              <w:rPr>
                <w:rFonts w:ascii="Times New Roman" w:hAnsi="Times New Roman"/>
                <w:color w:val="EE0000"/>
                <w:sz w:val="22"/>
                <w:lang w:val="fr-FR" w:eastAsia="fr-FR"/>
              </w:rPr>
              <w:t xml:space="preserve"> :</w:t>
            </w:r>
            <w:r w:rsidRPr="000F6429">
              <w:rPr>
                <w:rFonts w:ascii="Times New Roman" w:hAnsi="Times New Roman"/>
                <w:color w:val="EE0000"/>
                <w:sz w:val="22"/>
                <w:lang w:val="fr-FR" w:eastAsia="fr-FR"/>
              </w:rPr>
              <w:br/>
              <w:t>Pignon :</w:t>
            </w:r>
            <w:r w:rsidRPr="000F6429">
              <w:rPr>
                <w:rFonts w:ascii="Times New Roman" w:hAnsi="Times New Roman"/>
                <w:color w:val="EE0000"/>
                <w:sz w:val="22"/>
                <w:lang w:val="fr-FR" w:eastAsia="fr-FR"/>
              </w:rPr>
              <w:br/>
              <w:t>Terre-Neuve :</w:t>
            </w:r>
            <w:r w:rsidRPr="000F6429">
              <w:rPr>
                <w:rFonts w:ascii="Times New Roman" w:hAnsi="Times New Roman"/>
                <w:color w:val="EE0000"/>
                <w:sz w:val="22"/>
                <w:lang w:val="fr-FR" w:eastAsia="fr-FR"/>
              </w:rPr>
              <w:br/>
              <w:t>Ensemble :</w:t>
            </w:r>
          </w:p>
        </w:tc>
      </w:tr>
      <w:tr w:rsidR="000F6429" w:rsidRPr="00431331" w14:paraId="564AB1B3" w14:textId="77777777" w:rsidTr="000F6429">
        <w:trPr>
          <w:trHeight w:val="1306"/>
          <w:jc w:val="center"/>
        </w:trPr>
        <w:tc>
          <w:tcPr>
            <w:tcW w:w="4001" w:type="dxa"/>
            <w:hideMark/>
          </w:tcPr>
          <w:p w14:paraId="3D852BEE" w14:textId="77777777" w:rsidR="000F6429" w:rsidRPr="000F6429" w:rsidRDefault="000F6429" w:rsidP="00067463">
            <w:pPr>
              <w:spacing w:after="0" w:line="240" w:lineRule="auto"/>
              <w:rPr>
                <w:rFonts w:ascii="Times New Roman" w:hAnsi="Times New Roman"/>
                <w:color w:val="000000"/>
                <w:sz w:val="22"/>
                <w:lang w:val="fr-FR" w:eastAsia="fr-FR"/>
              </w:rPr>
            </w:pPr>
            <w:r w:rsidRPr="000F6429">
              <w:rPr>
                <w:rFonts w:ascii="Times New Roman" w:hAnsi="Times New Roman"/>
                <w:color w:val="000000"/>
                <w:sz w:val="22"/>
                <w:lang w:val="fr-FR" w:eastAsia="fr-FR"/>
              </w:rPr>
              <w:t>Proportion (%) de participants aux réunions virtuelles sur les projets WASH qui sont des Rotariens haïtiens.</w:t>
            </w:r>
          </w:p>
        </w:tc>
        <w:tc>
          <w:tcPr>
            <w:tcW w:w="4688" w:type="dxa"/>
            <w:hideMark/>
          </w:tcPr>
          <w:p w14:paraId="38F31DD5" w14:textId="77777777" w:rsidR="000F6429" w:rsidRPr="000F6429" w:rsidRDefault="000F6429" w:rsidP="00067463">
            <w:pPr>
              <w:spacing w:after="0" w:line="240" w:lineRule="auto"/>
              <w:rPr>
                <w:rFonts w:ascii="Times New Roman" w:hAnsi="Times New Roman"/>
                <w:i/>
                <w:iCs/>
                <w:color w:val="000000"/>
                <w:sz w:val="18"/>
                <w:szCs w:val="18"/>
                <w:lang w:val="fr-FR" w:eastAsia="fr-FR"/>
              </w:rPr>
            </w:pPr>
            <w:r w:rsidRPr="000F6429">
              <w:rPr>
                <w:rFonts w:ascii="Times New Roman" w:hAnsi="Times New Roman"/>
                <w:i/>
                <w:iCs/>
                <w:color w:val="000000"/>
                <w:sz w:val="18"/>
                <w:szCs w:val="18"/>
                <w:lang w:val="fr-FR" w:eastAsia="fr-FR"/>
              </w:rPr>
              <w:t>Pourcentage du nombre total de participants à la réunion de l'équipe du projet WASH qui sont des Rotariens haïtiens (ventilé par RC) (le club hôte doit fixer l'objectif).</w:t>
            </w:r>
          </w:p>
        </w:tc>
        <w:tc>
          <w:tcPr>
            <w:tcW w:w="1875" w:type="dxa"/>
            <w:hideMark/>
          </w:tcPr>
          <w:p w14:paraId="61CC3C15" w14:textId="60A1D524" w:rsidR="000F6429" w:rsidRPr="000F6429" w:rsidRDefault="000F6429"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 du nombre total de participants à la réunion de l'équipe du projet WASH</w:t>
            </w:r>
          </w:p>
        </w:tc>
        <w:tc>
          <w:tcPr>
            <w:tcW w:w="1825" w:type="dxa"/>
            <w:hideMark/>
          </w:tcPr>
          <w:p w14:paraId="7329EB4F" w14:textId="0904355A"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431331">
              <w:rPr>
                <w:rFonts w:ascii="Times New Roman" w:hAnsi="Times New Roman"/>
                <w:color w:val="000000"/>
                <w:sz w:val="22"/>
                <w:lang w:val="fr-FR" w:eastAsia="fr-FR"/>
              </w:rPr>
              <w:t>0</w:t>
            </w:r>
            <w:r w:rsidRPr="000F6429">
              <w:rPr>
                <w:rFonts w:ascii="Times New Roman" w:hAnsi="Times New Roman"/>
                <w:color w:val="000000"/>
                <w:sz w:val="22"/>
                <w:lang w:val="fr-FR" w:eastAsia="fr-FR"/>
              </w:rPr>
              <w:br/>
              <w:t>Ferrier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Pignon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Terre-Neuve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Ensemble :</w:t>
            </w:r>
            <w:r w:rsidRPr="00431331">
              <w:rPr>
                <w:rFonts w:ascii="Times New Roman" w:hAnsi="Times New Roman"/>
                <w:color w:val="000000"/>
                <w:sz w:val="22"/>
                <w:lang w:val="fr-FR" w:eastAsia="fr-FR"/>
              </w:rPr>
              <w:t xml:space="preserve"> 0</w:t>
            </w:r>
          </w:p>
        </w:tc>
        <w:tc>
          <w:tcPr>
            <w:tcW w:w="1869" w:type="dxa"/>
            <w:hideMark/>
          </w:tcPr>
          <w:p w14:paraId="2A35354E" w14:textId="13A959B1" w:rsidR="000F6429" w:rsidRPr="000F6429" w:rsidRDefault="000F6429" w:rsidP="000F6429">
            <w:pPr>
              <w:spacing w:after="0" w:line="240" w:lineRule="auto"/>
              <w:jc w:val="left"/>
              <w:rPr>
                <w:rFonts w:ascii="Times New Roman" w:hAnsi="Times New Roman"/>
                <w:color w:val="EE0000"/>
                <w:sz w:val="22"/>
                <w:lang w:val="fr-FR" w:eastAsia="fr-FR"/>
              </w:rPr>
            </w:pPr>
            <w:r w:rsidRPr="000F6429">
              <w:rPr>
                <w:rFonts w:ascii="Times New Roman" w:hAnsi="Times New Roman"/>
                <w:color w:val="EE0000"/>
                <w:sz w:val="22"/>
                <w:lang w:val="fr-FR" w:eastAsia="fr-FR"/>
              </w:rPr>
              <w:t xml:space="preserve">Cavaillon : </w:t>
            </w:r>
            <w:r w:rsidRPr="000F6429">
              <w:rPr>
                <w:rFonts w:ascii="Times New Roman" w:hAnsi="Times New Roman"/>
                <w:color w:val="EE0000"/>
                <w:sz w:val="22"/>
                <w:lang w:val="fr-FR" w:eastAsia="fr-FR"/>
              </w:rPr>
              <w:br/>
              <w:t>Ferrier :</w:t>
            </w:r>
            <w:r w:rsidRPr="000F6429">
              <w:rPr>
                <w:rFonts w:ascii="Times New Roman" w:hAnsi="Times New Roman"/>
                <w:color w:val="EE0000"/>
                <w:sz w:val="22"/>
                <w:lang w:val="fr-FR" w:eastAsia="fr-FR"/>
              </w:rPr>
              <w:br/>
            </w:r>
            <w:proofErr w:type="spellStart"/>
            <w:r w:rsidR="003605CB" w:rsidRPr="00431331">
              <w:rPr>
                <w:rFonts w:ascii="Times New Roman" w:hAnsi="Times New Roman"/>
                <w:color w:val="EE0000"/>
                <w:sz w:val="22"/>
                <w:lang w:val="fr-FR" w:eastAsia="fr-FR"/>
              </w:rPr>
              <w:t>Léogâne</w:t>
            </w:r>
            <w:proofErr w:type="spellEnd"/>
            <w:r w:rsidRPr="000F6429">
              <w:rPr>
                <w:rFonts w:ascii="Times New Roman" w:hAnsi="Times New Roman"/>
                <w:color w:val="EE0000"/>
                <w:sz w:val="22"/>
                <w:lang w:val="fr-FR" w:eastAsia="fr-FR"/>
              </w:rPr>
              <w:t xml:space="preserve"> :</w:t>
            </w:r>
            <w:r w:rsidRPr="000F6429">
              <w:rPr>
                <w:rFonts w:ascii="Times New Roman" w:hAnsi="Times New Roman"/>
                <w:color w:val="EE0000"/>
                <w:sz w:val="22"/>
                <w:lang w:val="fr-FR" w:eastAsia="fr-FR"/>
              </w:rPr>
              <w:br/>
              <w:t>Pignon :</w:t>
            </w:r>
            <w:r w:rsidRPr="000F6429">
              <w:rPr>
                <w:rFonts w:ascii="Times New Roman" w:hAnsi="Times New Roman"/>
                <w:color w:val="EE0000"/>
                <w:sz w:val="22"/>
                <w:lang w:val="fr-FR" w:eastAsia="fr-FR"/>
              </w:rPr>
              <w:br/>
              <w:t>Terre-Neuve :</w:t>
            </w:r>
            <w:r w:rsidRPr="000F6429">
              <w:rPr>
                <w:rFonts w:ascii="Times New Roman" w:hAnsi="Times New Roman"/>
                <w:color w:val="EE0000"/>
                <w:sz w:val="22"/>
                <w:lang w:val="fr-FR" w:eastAsia="fr-FR"/>
              </w:rPr>
              <w:br/>
              <w:t>Ensemble :</w:t>
            </w:r>
          </w:p>
        </w:tc>
      </w:tr>
      <w:tr w:rsidR="000F6429" w:rsidRPr="00431331" w14:paraId="51073B20" w14:textId="77777777" w:rsidTr="000F6429">
        <w:trPr>
          <w:trHeight w:val="1306"/>
          <w:jc w:val="center"/>
        </w:trPr>
        <w:tc>
          <w:tcPr>
            <w:tcW w:w="4001" w:type="dxa"/>
            <w:hideMark/>
          </w:tcPr>
          <w:p w14:paraId="0A8FFAFE" w14:textId="77777777" w:rsidR="000F6429" w:rsidRPr="000F6429" w:rsidRDefault="000F6429" w:rsidP="00067463">
            <w:pPr>
              <w:spacing w:after="0" w:line="240" w:lineRule="auto"/>
              <w:rPr>
                <w:rFonts w:ascii="Times New Roman" w:hAnsi="Times New Roman"/>
                <w:color w:val="000000"/>
                <w:sz w:val="22"/>
                <w:lang w:val="fr-FR" w:eastAsia="fr-FR"/>
              </w:rPr>
            </w:pPr>
            <w:r w:rsidRPr="000F6429">
              <w:rPr>
                <w:rFonts w:ascii="Times New Roman" w:hAnsi="Times New Roman"/>
                <w:color w:val="000000"/>
                <w:sz w:val="22"/>
                <w:lang w:val="fr-FR" w:eastAsia="fr-FR"/>
              </w:rPr>
              <w:t>Nombre de visites sur le terrain effectuées chaque trimestre par les Rotariens dans les communautés concernées.</w:t>
            </w:r>
          </w:p>
        </w:tc>
        <w:tc>
          <w:tcPr>
            <w:tcW w:w="4688" w:type="dxa"/>
            <w:hideMark/>
          </w:tcPr>
          <w:p w14:paraId="509CA961" w14:textId="77777777" w:rsidR="000F6429" w:rsidRPr="000F6429" w:rsidRDefault="000F6429" w:rsidP="00067463">
            <w:pPr>
              <w:spacing w:after="0" w:line="240" w:lineRule="auto"/>
              <w:rPr>
                <w:rFonts w:ascii="Times New Roman" w:hAnsi="Times New Roman"/>
                <w:i/>
                <w:iCs/>
                <w:color w:val="000000"/>
                <w:sz w:val="18"/>
                <w:szCs w:val="18"/>
                <w:lang w:val="fr-FR" w:eastAsia="fr-FR"/>
              </w:rPr>
            </w:pPr>
            <w:r w:rsidRPr="000F6429">
              <w:rPr>
                <w:rFonts w:ascii="Times New Roman" w:hAnsi="Times New Roman"/>
                <w:i/>
                <w:iCs/>
                <w:color w:val="000000"/>
                <w:sz w:val="18"/>
                <w:szCs w:val="18"/>
                <w:lang w:val="fr-FR" w:eastAsia="fr-FR"/>
              </w:rPr>
              <w:t>Nombre total de visites sur le terrain effectuées chaque trimestre par les Rotariens dans les communautés d'intervention.</w:t>
            </w:r>
          </w:p>
        </w:tc>
        <w:tc>
          <w:tcPr>
            <w:tcW w:w="1875" w:type="dxa"/>
            <w:hideMark/>
          </w:tcPr>
          <w:p w14:paraId="251AD68A" w14:textId="6E779C73" w:rsidR="000F6429" w:rsidRPr="000F6429" w:rsidRDefault="000F6429"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Nombre de visites sur le terrain</w:t>
            </w:r>
          </w:p>
        </w:tc>
        <w:tc>
          <w:tcPr>
            <w:tcW w:w="1825" w:type="dxa"/>
            <w:hideMark/>
          </w:tcPr>
          <w:p w14:paraId="11A53FFB" w14:textId="281F0A62"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431331">
              <w:rPr>
                <w:rFonts w:ascii="Times New Roman" w:hAnsi="Times New Roman"/>
                <w:color w:val="000000"/>
                <w:sz w:val="22"/>
                <w:lang w:val="fr-FR" w:eastAsia="fr-FR"/>
              </w:rPr>
              <w:t>0</w:t>
            </w:r>
            <w:r w:rsidRPr="000F6429">
              <w:rPr>
                <w:rFonts w:ascii="Times New Roman" w:hAnsi="Times New Roman"/>
                <w:color w:val="000000"/>
                <w:sz w:val="22"/>
                <w:lang w:val="fr-FR" w:eastAsia="fr-FR"/>
              </w:rPr>
              <w:br/>
              <w:t>Ferrier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Pignon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Terre-Neuve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Ensemble :</w:t>
            </w:r>
            <w:r w:rsidRPr="00431331">
              <w:rPr>
                <w:rFonts w:ascii="Times New Roman" w:hAnsi="Times New Roman"/>
                <w:color w:val="000000"/>
                <w:sz w:val="22"/>
                <w:lang w:val="fr-FR" w:eastAsia="fr-FR"/>
              </w:rPr>
              <w:t xml:space="preserve"> 0</w:t>
            </w:r>
          </w:p>
        </w:tc>
        <w:tc>
          <w:tcPr>
            <w:tcW w:w="1869" w:type="dxa"/>
            <w:hideMark/>
          </w:tcPr>
          <w:p w14:paraId="0B943D7A" w14:textId="680DA410" w:rsidR="000F6429" w:rsidRPr="000F6429" w:rsidRDefault="000F6429" w:rsidP="000F6429">
            <w:pPr>
              <w:spacing w:after="0" w:line="240" w:lineRule="auto"/>
              <w:jc w:val="left"/>
              <w:rPr>
                <w:rFonts w:ascii="Times New Roman" w:hAnsi="Times New Roman"/>
                <w:color w:val="EE0000"/>
                <w:sz w:val="22"/>
                <w:lang w:val="fr-FR" w:eastAsia="fr-FR"/>
              </w:rPr>
            </w:pPr>
            <w:r w:rsidRPr="000F6429">
              <w:rPr>
                <w:rFonts w:ascii="Times New Roman" w:hAnsi="Times New Roman"/>
                <w:color w:val="EE0000"/>
                <w:sz w:val="22"/>
                <w:lang w:val="fr-FR" w:eastAsia="fr-FR"/>
              </w:rPr>
              <w:t xml:space="preserve">Cavaillon : </w:t>
            </w:r>
            <w:r w:rsidRPr="000F6429">
              <w:rPr>
                <w:rFonts w:ascii="Times New Roman" w:hAnsi="Times New Roman"/>
                <w:color w:val="EE0000"/>
                <w:sz w:val="22"/>
                <w:lang w:val="fr-FR" w:eastAsia="fr-FR"/>
              </w:rPr>
              <w:br/>
              <w:t>Ferrier :</w:t>
            </w:r>
            <w:r w:rsidRPr="000F6429">
              <w:rPr>
                <w:rFonts w:ascii="Times New Roman" w:hAnsi="Times New Roman"/>
                <w:color w:val="EE0000"/>
                <w:sz w:val="22"/>
                <w:lang w:val="fr-FR" w:eastAsia="fr-FR"/>
              </w:rPr>
              <w:br/>
            </w:r>
            <w:proofErr w:type="spellStart"/>
            <w:r w:rsidR="003605CB" w:rsidRPr="00431331">
              <w:rPr>
                <w:rFonts w:ascii="Times New Roman" w:hAnsi="Times New Roman"/>
                <w:color w:val="EE0000"/>
                <w:sz w:val="22"/>
                <w:lang w:val="fr-FR" w:eastAsia="fr-FR"/>
              </w:rPr>
              <w:t>Léogâne</w:t>
            </w:r>
            <w:proofErr w:type="spellEnd"/>
            <w:r w:rsidRPr="000F6429">
              <w:rPr>
                <w:rFonts w:ascii="Times New Roman" w:hAnsi="Times New Roman"/>
                <w:color w:val="EE0000"/>
                <w:sz w:val="22"/>
                <w:lang w:val="fr-FR" w:eastAsia="fr-FR"/>
              </w:rPr>
              <w:t xml:space="preserve"> :</w:t>
            </w:r>
            <w:r w:rsidRPr="000F6429">
              <w:rPr>
                <w:rFonts w:ascii="Times New Roman" w:hAnsi="Times New Roman"/>
                <w:color w:val="EE0000"/>
                <w:sz w:val="22"/>
                <w:lang w:val="fr-FR" w:eastAsia="fr-FR"/>
              </w:rPr>
              <w:br/>
              <w:t>Pignon :</w:t>
            </w:r>
            <w:r w:rsidRPr="000F6429">
              <w:rPr>
                <w:rFonts w:ascii="Times New Roman" w:hAnsi="Times New Roman"/>
                <w:color w:val="EE0000"/>
                <w:sz w:val="22"/>
                <w:lang w:val="fr-FR" w:eastAsia="fr-FR"/>
              </w:rPr>
              <w:br/>
              <w:t>Terre-Neuve :</w:t>
            </w:r>
            <w:r w:rsidRPr="000F6429">
              <w:rPr>
                <w:rFonts w:ascii="Times New Roman" w:hAnsi="Times New Roman"/>
                <w:color w:val="EE0000"/>
                <w:sz w:val="22"/>
                <w:lang w:val="fr-FR" w:eastAsia="fr-FR"/>
              </w:rPr>
              <w:br/>
              <w:t>Ensemble :</w:t>
            </w:r>
          </w:p>
        </w:tc>
      </w:tr>
      <w:tr w:rsidR="000F6429" w:rsidRPr="00431331" w14:paraId="578F0E32" w14:textId="77777777" w:rsidTr="000F6429">
        <w:trPr>
          <w:trHeight w:val="1306"/>
          <w:jc w:val="center"/>
        </w:trPr>
        <w:tc>
          <w:tcPr>
            <w:tcW w:w="4001" w:type="dxa"/>
            <w:hideMark/>
          </w:tcPr>
          <w:p w14:paraId="1D74113F" w14:textId="77777777" w:rsidR="000F6429" w:rsidRPr="000F6429" w:rsidRDefault="000F6429" w:rsidP="00067463">
            <w:pPr>
              <w:spacing w:after="0" w:line="240" w:lineRule="auto"/>
              <w:rPr>
                <w:rFonts w:ascii="Times New Roman" w:hAnsi="Times New Roman"/>
                <w:color w:val="000000"/>
                <w:sz w:val="22"/>
                <w:lang w:val="fr-FR" w:eastAsia="fr-FR"/>
              </w:rPr>
            </w:pPr>
            <w:r w:rsidRPr="000F6429">
              <w:rPr>
                <w:rFonts w:ascii="Times New Roman" w:hAnsi="Times New Roman"/>
                <w:color w:val="000000"/>
                <w:sz w:val="22"/>
                <w:lang w:val="fr-FR" w:eastAsia="fr-FR"/>
              </w:rPr>
              <w:t>Pourcentage d'interventions approuvées mises en œuvre conformément aux plans d'action des communes.</w:t>
            </w:r>
          </w:p>
        </w:tc>
        <w:tc>
          <w:tcPr>
            <w:tcW w:w="4688" w:type="dxa"/>
            <w:hideMark/>
          </w:tcPr>
          <w:p w14:paraId="08C65078" w14:textId="2750CCD0" w:rsidR="000F6429" w:rsidRPr="000F6429" w:rsidRDefault="000F6429" w:rsidP="00067463">
            <w:pPr>
              <w:spacing w:after="0" w:line="240" w:lineRule="auto"/>
              <w:rPr>
                <w:rFonts w:ascii="Times New Roman" w:hAnsi="Times New Roman"/>
                <w:i/>
                <w:iCs/>
                <w:color w:val="000000"/>
                <w:sz w:val="18"/>
                <w:szCs w:val="18"/>
                <w:lang w:val="fr-FR" w:eastAsia="fr-FR"/>
              </w:rPr>
            </w:pPr>
            <w:r w:rsidRPr="000F6429">
              <w:rPr>
                <w:rFonts w:ascii="Times New Roman" w:hAnsi="Times New Roman"/>
                <w:i/>
                <w:iCs/>
                <w:color w:val="000000"/>
                <w:sz w:val="18"/>
                <w:szCs w:val="18"/>
                <w:lang w:val="fr-FR" w:eastAsia="fr-FR"/>
              </w:rPr>
              <w:t xml:space="preserve">Pourcentage des interventions qui ont reçu l'approbation/la mission officielle des mairies par le biais d'une lettre de demande ou d'autres documents écrits, qui ont été mises en œuvre ou sont en cours de mise en œuvre par HANWASH ou ses partenaires. </w:t>
            </w:r>
          </w:p>
        </w:tc>
        <w:tc>
          <w:tcPr>
            <w:tcW w:w="1875" w:type="dxa"/>
            <w:hideMark/>
          </w:tcPr>
          <w:p w14:paraId="3B09B002" w14:textId="5CE63DE2" w:rsidR="000F6429" w:rsidRPr="000F6429" w:rsidRDefault="000F6429"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 des activités mises en œuvre</w:t>
            </w:r>
          </w:p>
        </w:tc>
        <w:tc>
          <w:tcPr>
            <w:tcW w:w="1825" w:type="dxa"/>
            <w:hideMark/>
          </w:tcPr>
          <w:p w14:paraId="7DB22134" w14:textId="54D353D4"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431331">
              <w:rPr>
                <w:rFonts w:ascii="Times New Roman" w:hAnsi="Times New Roman"/>
                <w:color w:val="000000"/>
                <w:sz w:val="22"/>
                <w:lang w:val="fr-FR" w:eastAsia="fr-FR"/>
              </w:rPr>
              <w:t>0%</w:t>
            </w:r>
            <w:r w:rsidRPr="000F6429">
              <w:rPr>
                <w:rFonts w:ascii="Times New Roman" w:hAnsi="Times New Roman"/>
                <w:color w:val="000000"/>
                <w:sz w:val="22"/>
                <w:lang w:val="fr-FR" w:eastAsia="fr-FR"/>
              </w:rPr>
              <w:br/>
              <w:t>Ferrier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Pignon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Terre-Neuve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Ensemble :</w:t>
            </w:r>
            <w:r w:rsidRPr="00431331">
              <w:rPr>
                <w:rFonts w:ascii="Times New Roman" w:hAnsi="Times New Roman"/>
                <w:color w:val="000000"/>
                <w:sz w:val="22"/>
                <w:lang w:val="fr-FR" w:eastAsia="fr-FR"/>
              </w:rPr>
              <w:t xml:space="preserve"> 0%</w:t>
            </w:r>
          </w:p>
        </w:tc>
        <w:tc>
          <w:tcPr>
            <w:tcW w:w="1869" w:type="dxa"/>
            <w:hideMark/>
          </w:tcPr>
          <w:p w14:paraId="35B0B7FC" w14:textId="278297C8" w:rsidR="000F6429" w:rsidRPr="000F6429" w:rsidRDefault="000F6429" w:rsidP="000F6429">
            <w:pPr>
              <w:spacing w:after="0" w:line="240" w:lineRule="auto"/>
              <w:jc w:val="left"/>
              <w:rPr>
                <w:rFonts w:ascii="Times New Roman" w:hAnsi="Times New Roman"/>
                <w:color w:val="EE0000"/>
                <w:sz w:val="22"/>
                <w:lang w:val="fr-FR" w:eastAsia="fr-FR"/>
              </w:rPr>
            </w:pPr>
            <w:r w:rsidRPr="000F6429">
              <w:rPr>
                <w:rFonts w:ascii="Times New Roman" w:hAnsi="Times New Roman"/>
                <w:color w:val="EE0000"/>
                <w:sz w:val="22"/>
                <w:lang w:val="fr-FR" w:eastAsia="fr-FR"/>
              </w:rPr>
              <w:t xml:space="preserve">Cavaillon : </w:t>
            </w:r>
            <w:r w:rsidRPr="000F6429">
              <w:rPr>
                <w:rFonts w:ascii="Times New Roman" w:hAnsi="Times New Roman"/>
                <w:color w:val="EE0000"/>
                <w:sz w:val="22"/>
                <w:lang w:val="fr-FR" w:eastAsia="fr-FR"/>
              </w:rPr>
              <w:br/>
              <w:t>Ferrier :</w:t>
            </w:r>
            <w:r w:rsidRPr="000F6429">
              <w:rPr>
                <w:rFonts w:ascii="Times New Roman" w:hAnsi="Times New Roman"/>
                <w:color w:val="EE0000"/>
                <w:sz w:val="22"/>
                <w:lang w:val="fr-FR" w:eastAsia="fr-FR"/>
              </w:rPr>
              <w:br/>
            </w:r>
            <w:proofErr w:type="spellStart"/>
            <w:r w:rsidR="003605CB" w:rsidRPr="00431331">
              <w:rPr>
                <w:rFonts w:ascii="Times New Roman" w:hAnsi="Times New Roman"/>
                <w:color w:val="EE0000"/>
                <w:sz w:val="22"/>
                <w:lang w:val="fr-FR" w:eastAsia="fr-FR"/>
              </w:rPr>
              <w:t>Léogâne</w:t>
            </w:r>
            <w:proofErr w:type="spellEnd"/>
            <w:r w:rsidRPr="000F6429">
              <w:rPr>
                <w:rFonts w:ascii="Times New Roman" w:hAnsi="Times New Roman"/>
                <w:color w:val="EE0000"/>
                <w:sz w:val="22"/>
                <w:lang w:val="fr-FR" w:eastAsia="fr-FR"/>
              </w:rPr>
              <w:t xml:space="preserve"> :</w:t>
            </w:r>
            <w:r w:rsidRPr="000F6429">
              <w:rPr>
                <w:rFonts w:ascii="Times New Roman" w:hAnsi="Times New Roman"/>
                <w:color w:val="EE0000"/>
                <w:sz w:val="22"/>
                <w:lang w:val="fr-FR" w:eastAsia="fr-FR"/>
              </w:rPr>
              <w:br/>
              <w:t>Pignon :</w:t>
            </w:r>
            <w:r w:rsidRPr="000F6429">
              <w:rPr>
                <w:rFonts w:ascii="Times New Roman" w:hAnsi="Times New Roman"/>
                <w:color w:val="EE0000"/>
                <w:sz w:val="22"/>
                <w:lang w:val="fr-FR" w:eastAsia="fr-FR"/>
              </w:rPr>
              <w:br/>
              <w:t>Terre-Neuve :</w:t>
            </w:r>
            <w:r w:rsidRPr="000F6429">
              <w:rPr>
                <w:rFonts w:ascii="Times New Roman" w:hAnsi="Times New Roman"/>
                <w:color w:val="EE0000"/>
                <w:sz w:val="22"/>
                <w:lang w:val="fr-FR" w:eastAsia="fr-FR"/>
              </w:rPr>
              <w:br/>
              <w:t>Ensemble :</w:t>
            </w:r>
          </w:p>
        </w:tc>
      </w:tr>
      <w:tr w:rsidR="000F6429" w:rsidRPr="00431331" w14:paraId="2905C4E9" w14:textId="77777777" w:rsidTr="000F6429">
        <w:trPr>
          <w:trHeight w:val="367"/>
          <w:jc w:val="center"/>
        </w:trPr>
        <w:tc>
          <w:tcPr>
            <w:tcW w:w="4001" w:type="dxa"/>
            <w:hideMark/>
          </w:tcPr>
          <w:p w14:paraId="2620713A" w14:textId="77777777" w:rsidR="000F6429" w:rsidRPr="000F6429" w:rsidRDefault="000F6429" w:rsidP="00067463">
            <w:pPr>
              <w:spacing w:after="0" w:line="240" w:lineRule="auto"/>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Nombre de communes disposant de plans d'action qui incluent explicitement chaque aspect W, S, H, WRM (eau, </w:t>
            </w:r>
            <w:r w:rsidRPr="000F6429">
              <w:rPr>
                <w:rFonts w:ascii="Times New Roman" w:hAnsi="Times New Roman"/>
                <w:color w:val="000000"/>
                <w:sz w:val="22"/>
                <w:lang w:val="fr-FR" w:eastAsia="fr-FR"/>
              </w:rPr>
              <w:lastRenderedPageBreak/>
              <w:t>assainissement, hygiène, gestion des ressources en eau).</w:t>
            </w:r>
          </w:p>
        </w:tc>
        <w:tc>
          <w:tcPr>
            <w:tcW w:w="4688" w:type="dxa"/>
            <w:hideMark/>
          </w:tcPr>
          <w:p w14:paraId="45A48879" w14:textId="77777777" w:rsidR="000F6429" w:rsidRPr="000F6429" w:rsidRDefault="000F6429" w:rsidP="00067463">
            <w:pPr>
              <w:spacing w:after="0" w:line="240" w:lineRule="auto"/>
              <w:rPr>
                <w:rFonts w:ascii="Times New Roman" w:hAnsi="Times New Roman"/>
                <w:i/>
                <w:iCs/>
                <w:color w:val="000000"/>
                <w:sz w:val="18"/>
                <w:szCs w:val="18"/>
                <w:lang w:val="fr-FR" w:eastAsia="fr-FR"/>
              </w:rPr>
            </w:pPr>
            <w:r w:rsidRPr="000F6429">
              <w:rPr>
                <w:rFonts w:ascii="Times New Roman" w:hAnsi="Times New Roman"/>
                <w:i/>
                <w:iCs/>
                <w:color w:val="000000"/>
                <w:sz w:val="18"/>
                <w:szCs w:val="18"/>
                <w:lang w:val="fr-FR" w:eastAsia="fr-FR"/>
              </w:rPr>
              <w:lastRenderedPageBreak/>
              <w:t>Nombre de communes disposant de plans d'action complets qui traitent explicitement les quatre aspects du WASH : eau, assainissement, hygiène et gestion des ressources en eau.</w:t>
            </w:r>
          </w:p>
        </w:tc>
        <w:tc>
          <w:tcPr>
            <w:tcW w:w="1875" w:type="dxa"/>
            <w:hideMark/>
          </w:tcPr>
          <w:p w14:paraId="541471F5" w14:textId="59560CE5" w:rsidR="000F6429" w:rsidRPr="000F6429" w:rsidRDefault="000F6429"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Communes</w:t>
            </w:r>
          </w:p>
        </w:tc>
        <w:tc>
          <w:tcPr>
            <w:tcW w:w="1825" w:type="dxa"/>
            <w:hideMark/>
          </w:tcPr>
          <w:p w14:paraId="2F64A257" w14:textId="69291D7C"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r>
            <w:r w:rsidRPr="000F6429">
              <w:rPr>
                <w:rFonts w:ascii="Times New Roman" w:hAnsi="Times New Roman"/>
                <w:color w:val="000000"/>
                <w:sz w:val="22"/>
                <w:lang w:val="fr-FR" w:eastAsia="fr-FR"/>
              </w:rPr>
              <w:lastRenderedPageBreak/>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69" w:type="dxa"/>
            <w:hideMark/>
          </w:tcPr>
          <w:p w14:paraId="42B4B162" w14:textId="3122742B"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lastRenderedPageBreak/>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r>
            <w:r w:rsidRPr="000F6429">
              <w:rPr>
                <w:rFonts w:ascii="Times New Roman" w:hAnsi="Times New Roman"/>
                <w:color w:val="000000"/>
                <w:sz w:val="22"/>
                <w:lang w:val="fr-FR" w:eastAsia="fr-FR"/>
              </w:rPr>
              <w:lastRenderedPageBreak/>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0F6429" w:rsidRPr="00431331" w14:paraId="5F5E2523" w14:textId="77777777" w:rsidTr="000F6429">
        <w:trPr>
          <w:trHeight w:val="1306"/>
          <w:jc w:val="center"/>
        </w:trPr>
        <w:tc>
          <w:tcPr>
            <w:tcW w:w="4001" w:type="dxa"/>
            <w:hideMark/>
          </w:tcPr>
          <w:p w14:paraId="5D5FDCFC" w14:textId="77777777" w:rsidR="000F6429" w:rsidRPr="000F6429" w:rsidRDefault="000F6429" w:rsidP="00067463">
            <w:pPr>
              <w:spacing w:after="0" w:line="240" w:lineRule="auto"/>
              <w:rPr>
                <w:rFonts w:ascii="Times New Roman" w:hAnsi="Times New Roman"/>
                <w:color w:val="000000"/>
                <w:sz w:val="22"/>
                <w:lang w:val="fr-FR" w:eastAsia="fr-FR"/>
              </w:rPr>
            </w:pPr>
            <w:r w:rsidRPr="000F6429">
              <w:rPr>
                <w:rFonts w:ascii="Times New Roman" w:hAnsi="Times New Roman"/>
                <w:color w:val="000000"/>
                <w:sz w:val="22"/>
                <w:lang w:val="fr-FR" w:eastAsia="fr-FR"/>
              </w:rPr>
              <w:lastRenderedPageBreak/>
              <w:t>Nombre d'événements de planification et de coordination WASH avec la DINEPA et les responsables municipaux</w:t>
            </w:r>
          </w:p>
        </w:tc>
        <w:tc>
          <w:tcPr>
            <w:tcW w:w="4688" w:type="dxa"/>
            <w:hideMark/>
          </w:tcPr>
          <w:p w14:paraId="41AD8E2E" w14:textId="77777777" w:rsidR="000F6429" w:rsidRPr="000F6429" w:rsidRDefault="000F6429" w:rsidP="00067463">
            <w:pPr>
              <w:spacing w:after="0" w:line="240" w:lineRule="auto"/>
              <w:rPr>
                <w:rFonts w:ascii="Times New Roman" w:hAnsi="Times New Roman"/>
                <w:i/>
                <w:iCs/>
                <w:color w:val="000000"/>
                <w:sz w:val="18"/>
                <w:szCs w:val="18"/>
                <w:lang w:val="fr-FR" w:eastAsia="fr-FR"/>
              </w:rPr>
            </w:pPr>
            <w:r w:rsidRPr="000F6429">
              <w:rPr>
                <w:rFonts w:ascii="Times New Roman" w:hAnsi="Times New Roman"/>
                <w:i/>
                <w:iCs/>
                <w:color w:val="000000"/>
                <w:sz w:val="18"/>
                <w:szCs w:val="18"/>
                <w:lang w:val="fr-FR" w:eastAsia="fr-FR"/>
              </w:rPr>
              <w:t>Nombre d'événements de planification et de coordination WASH organisés chaque mois avec la DINEPA et les responsables municipaux, afin de favoriser la collaboration et l'harmonisation.</w:t>
            </w:r>
          </w:p>
        </w:tc>
        <w:tc>
          <w:tcPr>
            <w:tcW w:w="1875" w:type="dxa"/>
            <w:hideMark/>
          </w:tcPr>
          <w:p w14:paraId="3A34645C" w14:textId="1B4E8BF6" w:rsidR="000F6429" w:rsidRPr="000F6429" w:rsidRDefault="000F6429"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Événements/mois</w:t>
            </w:r>
          </w:p>
        </w:tc>
        <w:tc>
          <w:tcPr>
            <w:tcW w:w="1825" w:type="dxa"/>
            <w:hideMark/>
          </w:tcPr>
          <w:p w14:paraId="06FAFB9C" w14:textId="5D869874"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69" w:type="dxa"/>
            <w:hideMark/>
          </w:tcPr>
          <w:p w14:paraId="65934F82" w14:textId="273CB134"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0F6429" w:rsidRPr="00431331" w14:paraId="2AD7DDFD" w14:textId="77777777" w:rsidTr="000F6429">
        <w:trPr>
          <w:trHeight w:val="1525"/>
          <w:jc w:val="center"/>
        </w:trPr>
        <w:tc>
          <w:tcPr>
            <w:tcW w:w="4001" w:type="dxa"/>
            <w:hideMark/>
          </w:tcPr>
          <w:p w14:paraId="39C393AB" w14:textId="77777777" w:rsidR="000F6429" w:rsidRPr="000F6429" w:rsidRDefault="000F6429" w:rsidP="00067463">
            <w:pPr>
              <w:spacing w:after="0" w:line="240" w:lineRule="auto"/>
              <w:rPr>
                <w:rFonts w:ascii="Times New Roman" w:hAnsi="Times New Roman"/>
                <w:color w:val="000000"/>
                <w:sz w:val="22"/>
                <w:lang w:val="fr-FR" w:eastAsia="fr-FR"/>
              </w:rPr>
            </w:pPr>
            <w:r w:rsidRPr="000F6429">
              <w:rPr>
                <w:rFonts w:ascii="Times New Roman" w:hAnsi="Times New Roman"/>
                <w:color w:val="000000"/>
                <w:sz w:val="22"/>
                <w:lang w:val="fr-FR" w:eastAsia="fr-FR"/>
              </w:rPr>
              <w:t>Pourcentage de prestataires de services relevant de l'initiative HANWASH contrôlés conformément aux directives de la DINEPA/OREPA acceptées par le bureau du maire</w:t>
            </w:r>
          </w:p>
        </w:tc>
        <w:tc>
          <w:tcPr>
            <w:tcW w:w="4688" w:type="dxa"/>
            <w:hideMark/>
          </w:tcPr>
          <w:p w14:paraId="1F04ECCD" w14:textId="18C060DD" w:rsidR="000F6429" w:rsidRPr="000F6429" w:rsidRDefault="000F6429" w:rsidP="00067463">
            <w:pPr>
              <w:spacing w:after="0" w:line="240" w:lineRule="auto"/>
              <w:rPr>
                <w:rFonts w:ascii="Times New Roman" w:hAnsi="Times New Roman"/>
                <w:i/>
                <w:iCs/>
                <w:color w:val="000000"/>
                <w:sz w:val="18"/>
                <w:szCs w:val="18"/>
                <w:lang w:val="fr-FR" w:eastAsia="fr-FR"/>
              </w:rPr>
            </w:pPr>
            <w:r w:rsidRPr="000F6429">
              <w:rPr>
                <w:rFonts w:ascii="Times New Roman" w:hAnsi="Times New Roman"/>
                <w:i/>
                <w:iCs/>
                <w:color w:val="000000"/>
                <w:sz w:val="18"/>
                <w:szCs w:val="18"/>
                <w:lang w:val="fr-FR" w:eastAsia="fr-FR"/>
              </w:rPr>
              <w:t>Cet indicateur mesure le pourcentage de prestataires de services qui soumettent régulièrement (c'est-à-dire chaque mois) des rapports à la DINEPA et aux autorités locales, conformément aux exigences de la DINEPA en termes d'indicateurs à saisir et de données à partager.</w:t>
            </w:r>
          </w:p>
        </w:tc>
        <w:tc>
          <w:tcPr>
            <w:tcW w:w="1875" w:type="dxa"/>
            <w:hideMark/>
          </w:tcPr>
          <w:p w14:paraId="1AFD3A9C" w14:textId="79BBE46E" w:rsidR="000F6429" w:rsidRPr="000F6429" w:rsidRDefault="000F6429"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 du nombre total de prestataires de services ayant bénéficié de l'intervention HANWASH dans les communes cibles</w:t>
            </w:r>
          </w:p>
        </w:tc>
        <w:tc>
          <w:tcPr>
            <w:tcW w:w="1825" w:type="dxa"/>
            <w:hideMark/>
          </w:tcPr>
          <w:p w14:paraId="7FBE26BE" w14:textId="2946DECE"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69" w:type="dxa"/>
            <w:hideMark/>
          </w:tcPr>
          <w:p w14:paraId="3CE15071" w14:textId="50061102"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0F6429" w:rsidRPr="00431331" w14:paraId="4B178104" w14:textId="77777777" w:rsidTr="000F6429">
        <w:trPr>
          <w:trHeight w:val="1306"/>
          <w:jc w:val="center"/>
        </w:trPr>
        <w:tc>
          <w:tcPr>
            <w:tcW w:w="4001" w:type="dxa"/>
            <w:hideMark/>
          </w:tcPr>
          <w:p w14:paraId="366BEBB5" w14:textId="77777777" w:rsidR="000F6429" w:rsidRPr="000F6429" w:rsidRDefault="000F6429" w:rsidP="00067463">
            <w:pPr>
              <w:spacing w:after="0" w:line="240" w:lineRule="auto"/>
              <w:rPr>
                <w:rFonts w:ascii="Times New Roman" w:hAnsi="Times New Roman"/>
                <w:color w:val="000000"/>
                <w:sz w:val="22"/>
                <w:lang w:val="fr-FR" w:eastAsia="fr-FR"/>
              </w:rPr>
            </w:pPr>
            <w:r w:rsidRPr="000F6429">
              <w:rPr>
                <w:rFonts w:ascii="Times New Roman" w:hAnsi="Times New Roman"/>
                <w:color w:val="000000"/>
                <w:sz w:val="22"/>
                <w:lang w:val="fr-FR" w:eastAsia="fr-FR"/>
              </w:rPr>
              <w:t>Pourcentage de prestataires de services d'intervention qui sont entièrement responsables conformément aux exigences de la DINEPA/OREPA et du maire</w:t>
            </w:r>
          </w:p>
        </w:tc>
        <w:tc>
          <w:tcPr>
            <w:tcW w:w="4688" w:type="dxa"/>
            <w:hideMark/>
          </w:tcPr>
          <w:p w14:paraId="653E4C74" w14:textId="77777777" w:rsidR="000F6429" w:rsidRPr="000F6429" w:rsidRDefault="000F6429" w:rsidP="00067463">
            <w:pPr>
              <w:spacing w:after="0" w:line="240" w:lineRule="auto"/>
              <w:rPr>
                <w:rFonts w:ascii="Times New Roman" w:hAnsi="Times New Roman"/>
                <w:i/>
                <w:iCs/>
                <w:color w:val="000000"/>
                <w:sz w:val="18"/>
                <w:szCs w:val="18"/>
                <w:lang w:val="fr-FR" w:eastAsia="fr-FR"/>
              </w:rPr>
            </w:pPr>
            <w:r w:rsidRPr="000F6429">
              <w:rPr>
                <w:rFonts w:ascii="Times New Roman" w:hAnsi="Times New Roman"/>
                <w:i/>
                <w:iCs/>
                <w:color w:val="000000"/>
                <w:sz w:val="18"/>
                <w:szCs w:val="18"/>
                <w:lang w:val="fr-FR" w:eastAsia="fr-FR"/>
              </w:rPr>
              <w:t>Pourcentage de prestataires de services d'intervention qui ont obtenu une note de responsabilité de 11 sur 11.</w:t>
            </w:r>
          </w:p>
        </w:tc>
        <w:tc>
          <w:tcPr>
            <w:tcW w:w="1875" w:type="dxa"/>
            <w:hideMark/>
          </w:tcPr>
          <w:p w14:paraId="2207E5D8" w14:textId="3D6728DE" w:rsidR="000F6429" w:rsidRPr="000F6429" w:rsidRDefault="000F6429"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 des points d'eau concernés par l'intervention</w:t>
            </w:r>
          </w:p>
        </w:tc>
        <w:tc>
          <w:tcPr>
            <w:tcW w:w="1825" w:type="dxa"/>
            <w:hideMark/>
          </w:tcPr>
          <w:p w14:paraId="240951EF" w14:textId="6087773A"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69" w:type="dxa"/>
            <w:hideMark/>
          </w:tcPr>
          <w:p w14:paraId="1498F5B9" w14:textId="3BECBF5A"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0F6429" w:rsidRPr="00431331" w14:paraId="619C6A1D" w14:textId="77777777" w:rsidTr="000F6429">
        <w:trPr>
          <w:trHeight w:val="1306"/>
          <w:jc w:val="center"/>
        </w:trPr>
        <w:tc>
          <w:tcPr>
            <w:tcW w:w="4001" w:type="dxa"/>
            <w:hideMark/>
          </w:tcPr>
          <w:p w14:paraId="5FBD42E1" w14:textId="77777777" w:rsidR="000F6429" w:rsidRPr="000F6429" w:rsidRDefault="000F6429" w:rsidP="00067463">
            <w:pPr>
              <w:spacing w:after="0" w:line="240" w:lineRule="auto"/>
              <w:rPr>
                <w:rFonts w:ascii="Times New Roman" w:hAnsi="Times New Roman"/>
                <w:color w:val="000000"/>
                <w:sz w:val="22"/>
                <w:lang w:val="fr-FR" w:eastAsia="fr-FR"/>
              </w:rPr>
            </w:pPr>
            <w:r w:rsidRPr="000F6429">
              <w:rPr>
                <w:rFonts w:ascii="Times New Roman" w:hAnsi="Times New Roman"/>
                <w:color w:val="000000"/>
                <w:sz w:val="22"/>
                <w:lang w:val="fr-FR" w:eastAsia="fr-FR"/>
              </w:rPr>
              <w:t>Pourcentage d'utilisateurs satisfaits de la qualité, du caractère abordable et de la fiabilité des services WASH fournis</w:t>
            </w:r>
          </w:p>
        </w:tc>
        <w:tc>
          <w:tcPr>
            <w:tcW w:w="4688" w:type="dxa"/>
            <w:hideMark/>
          </w:tcPr>
          <w:p w14:paraId="7ABB9610" w14:textId="77777777" w:rsidR="000F6429" w:rsidRPr="000F6429" w:rsidRDefault="000F6429" w:rsidP="00067463">
            <w:pPr>
              <w:spacing w:after="0" w:line="240" w:lineRule="auto"/>
              <w:rPr>
                <w:rFonts w:ascii="Times New Roman" w:hAnsi="Times New Roman"/>
                <w:i/>
                <w:iCs/>
                <w:color w:val="000000"/>
                <w:sz w:val="18"/>
                <w:szCs w:val="18"/>
                <w:lang w:val="fr-FR" w:eastAsia="fr-FR"/>
              </w:rPr>
            </w:pPr>
            <w:r w:rsidRPr="000F6429">
              <w:rPr>
                <w:rFonts w:ascii="Times New Roman" w:hAnsi="Times New Roman"/>
                <w:i/>
                <w:iCs/>
                <w:color w:val="000000"/>
                <w:sz w:val="18"/>
                <w:szCs w:val="18"/>
                <w:lang w:val="fr-FR" w:eastAsia="fr-FR"/>
              </w:rPr>
              <w:t>Cet indicateur mesure la proportion des clients des communes d'intervention qui sont satisfaits de la qualité, du caractère abordable et de la fiabilité des services WASH fournis</w:t>
            </w:r>
          </w:p>
        </w:tc>
        <w:tc>
          <w:tcPr>
            <w:tcW w:w="1875" w:type="dxa"/>
            <w:hideMark/>
          </w:tcPr>
          <w:p w14:paraId="0978EC56" w14:textId="08510CCE" w:rsidR="000F6429" w:rsidRPr="000F6429" w:rsidRDefault="000F6429"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 des ménages raccordés aux réseaux d'eau</w:t>
            </w:r>
          </w:p>
        </w:tc>
        <w:tc>
          <w:tcPr>
            <w:tcW w:w="1825" w:type="dxa"/>
            <w:hideMark/>
          </w:tcPr>
          <w:p w14:paraId="7F0F50EB" w14:textId="2FD4F70D"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69" w:type="dxa"/>
            <w:hideMark/>
          </w:tcPr>
          <w:p w14:paraId="09A031A0" w14:textId="31BD839C"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0F6429" w:rsidRPr="00431331" w14:paraId="7BE7DF2C" w14:textId="77777777" w:rsidTr="000F6429">
        <w:trPr>
          <w:trHeight w:val="1306"/>
          <w:jc w:val="center"/>
        </w:trPr>
        <w:tc>
          <w:tcPr>
            <w:tcW w:w="4001" w:type="dxa"/>
            <w:hideMark/>
          </w:tcPr>
          <w:p w14:paraId="489FD412" w14:textId="77777777" w:rsidR="000F6429" w:rsidRPr="000F6429" w:rsidRDefault="000F6429" w:rsidP="00067463">
            <w:pPr>
              <w:spacing w:after="0" w:line="240" w:lineRule="auto"/>
              <w:rPr>
                <w:rFonts w:ascii="Times New Roman" w:hAnsi="Times New Roman"/>
                <w:color w:val="000000"/>
                <w:sz w:val="22"/>
                <w:lang w:val="fr-FR" w:eastAsia="fr-FR"/>
              </w:rPr>
            </w:pPr>
            <w:r w:rsidRPr="000F6429">
              <w:rPr>
                <w:rFonts w:ascii="Times New Roman" w:hAnsi="Times New Roman"/>
                <w:color w:val="000000"/>
                <w:sz w:val="22"/>
                <w:lang w:val="fr-FR" w:eastAsia="fr-FR"/>
              </w:rPr>
              <w:t>Nombre moyen de jours nécessaires pour résoudre les pannes des infrastructures hydrauliques</w:t>
            </w:r>
          </w:p>
        </w:tc>
        <w:tc>
          <w:tcPr>
            <w:tcW w:w="4688" w:type="dxa"/>
            <w:hideMark/>
          </w:tcPr>
          <w:p w14:paraId="369781D8" w14:textId="77777777" w:rsidR="000F6429" w:rsidRPr="000F6429" w:rsidRDefault="000F6429" w:rsidP="00067463">
            <w:pPr>
              <w:spacing w:after="0" w:line="240" w:lineRule="auto"/>
              <w:rPr>
                <w:rFonts w:ascii="Times New Roman" w:hAnsi="Times New Roman"/>
                <w:i/>
                <w:iCs/>
                <w:color w:val="000000"/>
                <w:sz w:val="18"/>
                <w:szCs w:val="18"/>
                <w:lang w:val="fr-FR" w:eastAsia="fr-FR"/>
              </w:rPr>
            </w:pPr>
            <w:r w:rsidRPr="000F6429">
              <w:rPr>
                <w:rFonts w:ascii="Times New Roman" w:hAnsi="Times New Roman"/>
                <w:i/>
                <w:iCs/>
                <w:color w:val="000000"/>
                <w:sz w:val="18"/>
                <w:szCs w:val="18"/>
                <w:lang w:val="fr-FR" w:eastAsia="fr-FR"/>
              </w:rPr>
              <w:t>Cet indicateur mesure le temps moyen nécessaire aux prestataires de services pour résoudre une panne des infrastructures hydrauliques.</w:t>
            </w:r>
          </w:p>
        </w:tc>
        <w:tc>
          <w:tcPr>
            <w:tcW w:w="1875" w:type="dxa"/>
            <w:hideMark/>
          </w:tcPr>
          <w:p w14:paraId="6D5D03FF" w14:textId="41653843" w:rsidR="000F6429" w:rsidRPr="000F6429" w:rsidRDefault="000F6429"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Jours</w:t>
            </w:r>
          </w:p>
        </w:tc>
        <w:tc>
          <w:tcPr>
            <w:tcW w:w="1825" w:type="dxa"/>
            <w:hideMark/>
          </w:tcPr>
          <w:p w14:paraId="246F473F" w14:textId="09494438"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69" w:type="dxa"/>
            <w:hideMark/>
          </w:tcPr>
          <w:p w14:paraId="5C0D0E3B" w14:textId="301F92CA"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0F6429" w:rsidRPr="00431331" w14:paraId="4C3B8698" w14:textId="77777777" w:rsidTr="000F6429">
        <w:trPr>
          <w:trHeight w:val="1306"/>
          <w:jc w:val="center"/>
        </w:trPr>
        <w:tc>
          <w:tcPr>
            <w:tcW w:w="4001" w:type="dxa"/>
            <w:hideMark/>
          </w:tcPr>
          <w:p w14:paraId="096990DA" w14:textId="77777777" w:rsidR="000F6429" w:rsidRPr="000F6429" w:rsidRDefault="000F6429" w:rsidP="00067463">
            <w:pPr>
              <w:spacing w:after="0" w:line="240" w:lineRule="auto"/>
              <w:rPr>
                <w:rFonts w:ascii="Times New Roman" w:hAnsi="Times New Roman"/>
                <w:color w:val="000000"/>
                <w:sz w:val="22"/>
                <w:lang w:val="fr-FR" w:eastAsia="fr-FR"/>
              </w:rPr>
            </w:pPr>
            <w:r w:rsidRPr="000F6429">
              <w:rPr>
                <w:rFonts w:ascii="Times New Roman" w:hAnsi="Times New Roman"/>
                <w:color w:val="000000"/>
                <w:sz w:val="22"/>
                <w:lang w:val="fr-FR" w:eastAsia="fr-FR"/>
              </w:rPr>
              <w:lastRenderedPageBreak/>
              <w:t>Nombre moyen de jours de service d'eau potable fournis au cours du mois par les prestataires de services</w:t>
            </w:r>
          </w:p>
        </w:tc>
        <w:tc>
          <w:tcPr>
            <w:tcW w:w="4688" w:type="dxa"/>
            <w:hideMark/>
          </w:tcPr>
          <w:p w14:paraId="31E6A408" w14:textId="77777777" w:rsidR="000F6429" w:rsidRPr="000F6429" w:rsidRDefault="000F6429" w:rsidP="00067463">
            <w:pPr>
              <w:spacing w:after="0" w:line="240" w:lineRule="auto"/>
              <w:rPr>
                <w:rFonts w:ascii="Times New Roman" w:hAnsi="Times New Roman"/>
                <w:i/>
                <w:iCs/>
                <w:color w:val="000000"/>
                <w:sz w:val="18"/>
                <w:szCs w:val="18"/>
                <w:lang w:val="fr-FR" w:eastAsia="fr-FR"/>
              </w:rPr>
            </w:pPr>
            <w:r w:rsidRPr="000F6429">
              <w:rPr>
                <w:rFonts w:ascii="Times New Roman" w:hAnsi="Times New Roman"/>
                <w:i/>
                <w:iCs/>
                <w:color w:val="000000"/>
                <w:sz w:val="18"/>
                <w:szCs w:val="18"/>
                <w:lang w:val="fr-FR" w:eastAsia="fr-FR"/>
              </w:rPr>
              <w:t>Cet indicateur mesure le nombre moyen de jours de service d'eau potable fourni aux utilisateurs au cours du mois par les prestataires de services.</w:t>
            </w:r>
          </w:p>
        </w:tc>
        <w:tc>
          <w:tcPr>
            <w:tcW w:w="1875" w:type="dxa"/>
            <w:hideMark/>
          </w:tcPr>
          <w:p w14:paraId="782FA084" w14:textId="3441148C" w:rsidR="000F6429" w:rsidRPr="000F6429" w:rsidRDefault="000F6429"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Jours</w:t>
            </w:r>
          </w:p>
        </w:tc>
        <w:tc>
          <w:tcPr>
            <w:tcW w:w="1825" w:type="dxa"/>
            <w:hideMark/>
          </w:tcPr>
          <w:p w14:paraId="562DF172" w14:textId="66CD774A"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69" w:type="dxa"/>
            <w:hideMark/>
          </w:tcPr>
          <w:p w14:paraId="3B94883E" w14:textId="35290188"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0F6429" w:rsidRPr="00431331" w14:paraId="02C28170" w14:textId="77777777" w:rsidTr="000F6429">
        <w:trPr>
          <w:trHeight w:val="1306"/>
          <w:jc w:val="center"/>
        </w:trPr>
        <w:tc>
          <w:tcPr>
            <w:tcW w:w="4001" w:type="dxa"/>
            <w:hideMark/>
          </w:tcPr>
          <w:p w14:paraId="22A7476B" w14:textId="77777777" w:rsidR="000F6429" w:rsidRPr="000F6429" w:rsidRDefault="000F6429" w:rsidP="00067463">
            <w:pPr>
              <w:spacing w:after="0" w:line="240" w:lineRule="auto"/>
              <w:rPr>
                <w:rFonts w:ascii="Times New Roman" w:hAnsi="Times New Roman"/>
                <w:color w:val="000000"/>
                <w:sz w:val="22"/>
                <w:lang w:val="fr-FR" w:eastAsia="fr-FR"/>
              </w:rPr>
            </w:pPr>
            <w:r w:rsidRPr="000F6429">
              <w:rPr>
                <w:rFonts w:ascii="Times New Roman" w:hAnsi="Times New Roman"/>
                <w:color w:val="000000"/>
                <w:sz w:val="22"/>
                <w:lang w:val="fr-FR" w:eastAsia="fr-FR"/>
              </w:rPr>
              <w:t>Nombre de visites d'inspection sur place effectuées chaque année par l'OREPA dans les communes d'intervention</w:t>
            </w:r>
          </w:p>
        </w:tc>
        <w:tc>
          <w:tcPr>
            <w:tcW w:w="4688" w:type="dxa"/>
            <w:hideMark/>
          </w:tcPr>
          <w:p w14:paraId="066B9151" w14:textId="77777777" w:rsidR="000F6429" w:rsidRPr="000F6429" w:rsidRDefault="000F6429" w:rsidP="00067463">
            <w:pPr>
              <w:spacing w:after="0" w:line="240" w:lineRule="auto"/>
              <w:rPr>
                <w:rFonts w:ascii="Times New Roman" w:hAnsi="Times New Roman"/>
                <w:i/>
                <w:iCs/>
                <w:color w:val="000000"/>
                <w:sz w:val="18"/>
                <w:szCs w:val="18"/>
                <w:lang w:val="fr-FR" w:eastAsia="fr-FR"/>
              </w:rPr>
            </w:pPr>
            <w:r w:rsidRPr="000F6429">
              <w:rPr>
                <w:rFonts w:ascii="Times New Roman" w:hAnsi="Times New Roman"/>
                <w:i/>
                <w:iCs/>
                <w:color w:val="000000"/>
                <w:sz w:val="18"/>
                <w:szCs w:val="18"/>
                <w:lang w:val="fr-FR" w:eastAsia="fr-FR"/>
              </w:rPr>
              <w:t>Cet indicateur mesure le nombre de visites d'inspection sur site effectuées chaque année par l'OREPA dans les communes d'intervention.</w:t>
            </w:r>
          </w:p>
        </w:tc>
        <w:tc>
          <w:tcPr>
            <w:tcW w:w="1875" w:type="dxa"/>
            <w:hideMark/>
          </w:tcPr>
          <w:p w14:paraId="67B281CD" w14:textId="77DDDE31" w:rsidR="000F6429" w:rsidRPr="000F6429" w:rsidRDefault="000F6429"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visites d'inspection sur place</w:t>
            </w:r>
          </w:p>
        </w:tc>
        <w:tc>
          <w:tcPr>
            <w:tcW w:w="1825" w:type="dxa"/>
            <w:hideMark/>
          </w:tcPr>
          <w:p w14:paraId="462A8A36" w14:textId="23D71D38"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69" w:type="dxa"/>
            <w:hideMark/>
          </w:tcPr>
          <w:p w14:paraId="6905134E" w14:textId="2F0681FE"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0F6429" w:rsidRPr="00431331" w14:paraId="618D059C" w14:textId="77777777" w:rsidTr="000F6429">
        <w:trPr>
          <w:trHeight w:val="1306"/>
          <w:jc w:val="center"/>
        </w:trPr>
        <w:tc>
          <w:tcPr>
            <w:tcW w:w="4001" w:type="dxa"/>
            <w:hideMark/>
          </w:tcPr>
          <w:p w14:paraId="7AEC60F4" w14:textId="77777777" w:rsidR="000F6429" w:rsidRPr="000F6429" w:rsidRDefault="000F6429" w:rsidP="00067463">
            <w:pPr>
              <w:spacing w:after="0" w:line="240" w:lineRule="auto"/>
              <w:rPr>
                <w:rFonts w:ascii="Times New Roman" w:hAnsi="Times New Roman"/>
                <w:color w:val="000000"/>
                <w:sz w:val="22"/>
                <w:lang w:val="fr-FR" w:eastAsia="fr-FR"/>
              </w:rPr>
            </w:pPr>
            <w:r w:rsidRPr="000F6429">
              <w:rPr>
                <w:rFonts w:ascii="Times New Roman" w:hAnsi="Times New Roman"/>
                <w:color w:val="000000"/>
                <w:sz w:val="22"/>
                <w:lang w:val="fr-FR" w:eastAsia="fr-FR"/>
              </w:rPr>
              <w:t>Taux de recouvrement des redevances d'eau (ventilé par type de prestataires de services)</w:t>
            </w:r>
          </w:p>
        </w:tc>
        <w:tc>
          <w:tcPr>
            <w:tcW w:w="4688" w:type="dxa"/>
            <w:hideMark/>
          </w:tcPr>
          <w:p w14:paraId="5950647B" w14:textId="77777777" w:rsidR="000F6429" w:rsidRPr="000F6429" w:rsidRDefault="000F6429" w:rsidP="00067463">
            <w:pPr>
              <w:spacing w:after="0" w:line="240" w:lineRule="auto"/>
              <w:rPr>
                <w:rFonts w:ascii="Times New Roman" w:hAnsi="Times New Roman"/>
                <w:i/>
                <w:iCs/>
                <w:color w:val="000000"/>
                <w:sz w:val="18"/>
                <w:szCs w:val="18"/>
                <w:lang w:val="fr-FR" w:eastAsia="fr-FR"/>
              </w:rPr>
            </w:pPr>
            <w:r w:rsidRPr="000F6429">
              <w:rPr>
                <w:rFonts w:ascii="Times New Roman" w:hAnsi="Times New Roman"/>
                <w:i/>
                <w:iCs/>
                <w:color w:val="000000"/>
                <w:sz w:val="18"/>
                <w:szCs w:val="18"/>
                <w:lang w:val="fr-FR" w:eastAsia="fr-FR"/>
              </w:rPr>
              <w:t>Pourcentage du total des redevances d'eau qui ont été collectées avec succès auprès des abonnés par les prestataires de services au cours d'un trimestre, par rapport au montant total facturé ou prévu pendant cette période. Cet indicateur est ventilé par type de prestataire de services (CPE, opérateur professionnel, CAEPA, CTE).</w:t>
            </w:r>
          </w:p>
        </w:tc>
        <w:tc>
          <w:tcPr>
            <w:tcW w:w="1875" w:type="dxa"/>
            <w:hideMark/>
          </w:tcPr>
          <w:p w14:paraId="7C2BAC8E" w14:textId="01836ABC" w:rsidR="000F6429" w:rsidRPr="000F6429" w:rsidRDefault="000F6429"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 du montant total des redevances d'eau facturées ou prévues au cours du trimestre</w:t>
            </w:r>
          </w:p>
        </w:tc>
        <w:tc>
          <w:tcPr>
            <w:tcW w:w="1825" w:type="dxa"/>
            <w:hideMark/>
          </w:tcPr>
          <w:p w14:paraId="3287B6AD" w14:textId="016F9EA0"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69" w:type="dxa"/>
            <w:hideMark/>
          </w:tcPr>
          <w:p w14:paraId="1B77E4B0" w14:textId="511C3753"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0F6429" w:rsidRPr="00431331" w14:paraId="22583FEC" w14:textId="77777777" w:rsidTr="000F6429">
        <w:trPr>
          <w:trHeight w:val="1566"/>
          <w:jc w:val="center"/>
        </w:trPr>
        <w:tc>
          <w:tcPr>
            <w:tcW w:w="4001" w:type="dxa"/>
            <w:hideMark/>
          </w:tcPr>
          <w:p w14:paraId="7A1D0B0F" w14:textId="77777777" w:rsidR="000F6429" w:rsidRPr="000F6429" w:rsidRDefault="000F6429" w:rsidP="00067463">
            <w:pPr>
              <w:spacing w:after="0" w:line="240" w:lineRule="auto"/>
              <w:rPr>
                <w:rFonts w:ascii="Times New Roman" w:hAnsi="Times New Roman"/>
                <w:color w:val="000000"/>
                <w:sz w:val="22"/>
                <w:lang w:val="fr-FR" w:eastAsia="fr-FR"/>
              </w:rPr>
            </w:pPr>
            <w:r w:rsidRPr="000F6429">
              <w:rPr>
                <w:rFonts w:ascii="Times New Roman" w:hAnsi="Times New Roman"/>
                <w:color w:val="000000"/>
                <w:sz w:val="22"/>
                <w:lang w:val="fr-FR" w:eastAsia="fr-FR"/>
              </w:rPr>
              <w:t>Nombre de communes ayant organisé une évaluation annuelle des prestataires de services avec les principales parties prenantes au cours de l'année écoulée</w:t>
            </w:r>
          </w:p>
        </w:tc>
        <w:tc>
          <w:tcPr>
            <w:tcW w:w="4688" w:type="dxa"/>
            <w:hideMark/>
          </w:tcPr>
          <w:p w14:paraId="473E330A" w14:textId="21C4DF89" w:rsidR="000F6429" w:rsidRPr="000F6429" w:rsidRDefault="000F6429" w:rsidP="00067463">
            <w:pPr>
              <w:spacing w:after="0" w:line="240" w:lineRule="auto"/>
              <w:rPr>
                <w:rFonts w:ascii="Times New Roman" w:hAnsi="Times New Roman"/>
                <w:i/>
                <w:iCs/>
                <w:color w:val="000000"/>
                <w:sz w:val="18"/>
                <w:szCs w:val="18"/>
                <w:lang w:val="fr-FR" w:eastAsia="fr-FR"/>
              </w:rPr>
            </w:pPr>
            <w:r w:rsidRPr="000F6429">
              <w:rPr>
                <w:rFonts w:ascii="Times New Roman" w:hAnsi="Times New Roman"/>
                <w:i/>
                <w:iCs/>
                <w:color w:val="000000"/>
                <w:sz w:val="18"/>
                <w:szCs w:val="18"/>
                <w:lang w:val="fr-FR" w:eastAsia="fr-FR"/>
              </w:rPr>
              <w:t xml:space="preserve">Cet indicateur mesure le nombre de communes de la zone couverte par le programme qui ont organisé au moins une réunion annuelle formelle et documentée au cours des 12 derniers mois afin d'évaluer les performances des prestataires de services d'eau et d'assainissement. </w:t>
            </w:r>
          </w:p>
        </w:tc>
        <w:tc>
          <w:tcPr>
            <w:tcW w:w="1875" w:type="dxa"/>
            <w:hideMark/>
          </w:tcPr>
          <w:p w14:paraId="3838D263" w14:textId="543D69BC" w:rsidR="000F6429" w:rsidRPr="000F6429" w:rsidRDefault="000F6429"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communes</w:t>
            </w:r>
          </w:p>
        </w:tc>
        <w:tc>
          <w:tcPr>
            <w:tcW w:w="1825" w:type="dxa"/>
            <w:hideMark/>
          </w:tcPr>
          <w:p w14:paraId="76EBEBF0" w14:textId="40CF77E3"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69" w:type="dxa"/>
            <w:hideMark/>
          </w:tcPr>
          <w:p w14:paraId="53C75D6F" w14:textId="44855185" w:rsidR="000F6429" w:rsidRPr="000F6429" w:rsidRDefault="000F6429" w:rsidP="000F6429">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bookmarkEnd w:id="2"/>
    </w:tbl>
    <w:p w14:paraId="4487CD60" w14:textId="77777777" w:rsidR="000F6429" w:rsidRPr="00431331" w:rsidRDefault="000F6429" w:rsidP="000F6429">
      <w:pPr>
        <w:pStyle w:val="Paragraphedeliste"/>
        <w:spacing w:line="276" w:lineRule="auto"/>
        <w:rPr>
          <w:color w:val="000000" w:themeColor="text1"/>
          <w:sz w:val="24"/>
          <w:szCs w:val="24"/>
          <w:lang w:val="fr-FR"/>
        </w:rPr>
      </w:pPr>
    </w:p>
    <w:p w14:paraId="0E4AFB9D" w14:textId="77777777" w:rsidR="003F77B2" w:rsidRPr="00431331" w:rsidRDefault="003F77B2" w:rsidP="000F6429">
      <w:pPr>
        <w:pStyle w:val="Paragraphedeliste"/>
        <w:spacing w:line="276" w:lineRule="auto"/>
        <w:rPr>
          <w:color w:val="000000" w:themeColor="text1"/>
          <w:sz w:val="24"/>
          <w:szCs w:val="24"/>
          <w:lang w:val="fr-FR"/>
        </w:rPr>
      </w:pPr>
    </w:p>
    <w:p w14:paraId="6B4119E0" w14:textId="77777777" w:rsidR="000F6429" w:rsidRPr="00431331" w:rsidRDefault="000F6429" w:rsidP="000F6429">
      <w:pPr>
        <w:pStyle w:val="Paragraphedeliste"/>
        <w:spacing w:line="276" w:lineRule="auto"/>
        <w:rPr>
          <w:color w:val="000000" w:themeColor="text1"/>
          <w:sz w:val="24"/>
          <w:szCs w:val="24"/>
        </w:rPr>
      </w:pPr>
    </w:p>
    <w:p w14:paraId="5419743D" w14:textId="12B956BC" w:rsidR="001F5D93" w:rsidRPr="00431331" w:rsidRDefault="001F5D93" w:rsidP="001F5D93">
      <w:pPr>
        <w:pStyle w:val="Paragraphedeliste"/>
        <w:numPr>
          <w:ilvl w:val="0"/>
          <w:numId w:val="121"/>
        </w:numPr>
        <w:spacing w:line="276" w:lineRule="auto"/>
        <w:rPr>
          <w:color w:val="000000" w:themeColor="text1"/>
          <w:sz w:val="24"/>
          <w:szCs w:val="24"/>
        </w:rPr>
      </w:pPr>
      <w:r w:rsidRPr="00431331">
        <w:rPr>
          <w:color w:val="000000" w:themeColor="text1"/>
          <w:sz w:val="24"/>
          <w:szCs w:val="24"/>
        </w:rPr>
        <w:t>Indicateurs liés Résultat Intermédiaire 2000 (au Pilier 2) : Amélioration de l'accès des ménages à des services durables, abordables et sûrs en matière d'eau, d'assainissement et d'hygiène, et de leur utilisation de ces services.</w:t>
      </w:r>
    </w:p>
    <w:p w14:paraId="4D5C992B" w14:textId="77777777" w:rsidR="000F6429" w:rsidRPr="00431331" w:rsidRDefault="000F6429" w:rsidP="000F6429">
      <w:pPr>
        <w:pStyle w:val="Paragraphedeliste"/>
        <w:spacing w:line="276" w:lineRule="auto"/>
        <w:rPr>
          <w:color w:val="000000" w:themeColor="text1"/>
          <w:sz w:val="24"/>
          <w:szCs w:val="24"/>
        </w:rPr>
      </w:pPr>
    </w:p>
    <w:tbl>
      <w:tblPr>
        <w:tblStyle w:val="Grilledutableau"/>
        <w:tblW w:w="14258" w:type="dxa"/>
        <w:jc w:val="center"/>
        <w:tblLayout w:type="fixed"/>
        <w:tblLook w:val="04A0" w:firstRow="1" w:lastRow="0" w:firstColumn="1" w:lastColumn="0" w:noHBand="0" w:noVBand="1"/>
      </w:tblPr>
      <w:tblGrid>
        <w:gridCol w:w="3857"/>
        <w:gridCol w:w="4927"/>
        <w:gridCol w:w="1913"/>
        <w:gridCol w:w="1757"/>
        <w:gridCol w:w="1804"/>
      </w:tblGrid>
      <w:tr w:rsidR="000F6429" w:rsidRPr="00431331" w14:paraId="0107A7F9" w14:textId="77777777" w:rsidTr="00067463">
        <w:trPr>
          <w:trHeight w:val="214"/>
          <w:jc w:val="center"/>
        </w:trPr>
        <w:tc>
          <w:tcPr>
            <w:tcW w:w="3857" w:type="dxa"/>
            <w:shd w:val="clear" w:color="auto" w:fill="F2F2F2" w:themeFill="background1" w:themeFillShade="F2"/>
            <w:hideMark/>
          </w:tcPr>
          <w:p w14:paraId="5B81BC55" w14:textId="77777777" w:rsidR="000F6429" w:rsidRPr="000F6429" w:rsidRDefault="000F6429" w:rsidP="008C4997">
            <w:pPr>
              <w:spacing w:after="0" w:line="240" w:lineRule="auto"/>
              <w:jc w:val="center"/>
              <w:rPr>
                <w:rFonts w:ascii="Times New Roman" w:hAnsi="Times New Roman"/>
                <w:b/>
                <w:bCs/>
                <w:color w:val="000000"/>
                <w:sz w:val="22"/>
                <w:lang w:val="fr-FR" w:eastAsia="fr-FR"/>
              </w:rPr>
            </w:pPr>
            <w:r w:rsidRPr="00431331">
              <w:rPr>
                <w:rFonts w:ascii="Times New Roman" w:hAnsi="Times New Roman"/>
                <w:b/>
                <w:bCs/>
                <w:color w:val="000000"/>
                <w:sz w:val="22"/>
                <w:lang w:val="fr-FR" w:eastAsia="fr-FR"/>
              </w:rPr>
              <w:t>Indicateur</w:t>
            </w:r>
          </w:p>
        </w:tc>
        <w:tc>
          <w:tcPr>
            <w:tcW w:w="4927" w:type="dxa"/>
            <w:shd w:val="clear" w:color="auto" w:fill="F2F2F2" w:themeFill="background1" w:themeFillShade="F2"/>
            <w:hideMark/>
          </w:tcPr>
          <w:p w14:paraId="1B22E09F" w14:textId="77777777" w:rsidR="000F6429" w:rsidRPr="000F6429" w:rsidRDefault="000F6429" w:rsidP="008C4997">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Définition</w:t>
            </w:r>
          </w:p>
        </w:tc>
        <w:tc>
          <w:tcPr>
            <w:tcW w:w="1913" w:type="dxa"/>
            <w:shd w:val="clear" w:color="auto" w:fill="F2F2F2" w:themeFill="background1" w:themeFillShade="F2"/>
            <w:hideMark/>
          </w:tcPr>
          <w:p w14:paraId="24100224" w14:textId="77777777" w:rsidR="000F6429" w:rsidRPr="000F6429" w:rsidRDefault="000F6429" w:rsidP="008C4997">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Unité de mesure</w:t>
            </w:r>
          </w:p>
        </w:tc>
        <w:tc>
          <w:tcPr>
            <w:tcW w:w="1757" w:type="dxa"/>
            <w:shd w:val="clear" w:color="auto" w:fill="F2F2F2" w:themeFill="background1" w:themeFillShade="F2"/>
            <w:hideMark/>
          </w:tcPr>
          <w:p w14:paraId="152ED268" w14:textId="77777777" w:rsidR="000F6429" w:rsidRPr="000F6429" w:rsidRDefault="000F6429" w:rsidP="008C4997">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Valeur de base</w:t>
            </w:r>
          </w:p>
        </w:tc>
        <w:tc>
          <w:tcPr>
            <w:tcW w:w="1804" w:type="dxa"/>
            <w:shd w:val="clear" w:color="auto" w:fill="F2F2F2" w:themeFill="background1" w:themeFillShade="F2"/>
            <w:hideMark/>
          </w:tcPr>
          <w:p w14:paraId="404AA384" w14:textId="77777777" w:rsidR="000F6429" w:rsidRPr="00431331" w:rsidRDefault="000F6429" w:rsidP="008C4997">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Projection sur</w:t>
            </w:r>
          </w:p>
          <w:p w14:paraId="0A6FE097" w14:textId="77777777" w:rsidR="000F6429" w:rsidRPr="000F6429" w:rsidRDefault="000F6429" w:rsidP="008C4997">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5 ans</w:t>
            </w:r>
          </w:p>
        </w:tc>
      </w:tr>
      <w:tr w:rsidR="008F651A" w:rsidRPr="00431331" w14:paraId="7F8D912B" w14:textId="77777777" w:rsidTr="00067463">
        <w:trPr>
          <w:trHeight w:val="1306"/>
          <w:jc w:val="center"/>
        </w:trPr>
        <w:tc>
          <w:tcPr>
            <w:tcW w:w="3857" w:type="dxa"/>
            <w:hideMark/>
          </w:tcPr>
          <w:p w14:paraId="1DC3A7E4" w14:textId="18266FD0" w:rsidR="008F651A" w:rsidRPr="000F6429"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lastRenderedPageBreak/>
              <w:t>Pourcentage de la population des communes concernées bénéficiant d'un service d'approvisionnement en eau potable au moins basique.</w:t>
            </w:r>
          </w:p>
        </w:tc>
        <w:tc>
          <w:tcPr>
            <w:tcW w:w="4927" w:type="dxa"/>
            <w:hideMark/>
          </w:tcPr>
          <w:p w14:paraId="3AAFDF31" w14:textId="77777777" w:rsidR="00067463" w:rsidRPr="00431331" w:rsidRDefault="00067463" w:rsidP="00067463">
            <w:pPr>
              <w:spacing w:after="0" w:line="240" w:lineRule="auto"/>
              <w:jc w:val="left"/>
              <w:rPr>
                <w:rFonts w:ascii="Times New Roman" w:hAnsi="Times New Roman"/>
                <w:i/>
                <w:iCs/>
                <w:sz w:val="18"/>
                <w:szCs w:val="16"/>
              </w:rPr>
            </w:pPr>
            <w:r w:rsidRPr="00431331">
              <w:rPr>
                <w:rFonts w:ascii="Times New Roman" w:hAnsi="Times New Roman"/>
                <w:i/>
                <w:iCs/>
                <w:sz w:val="18"/>
                <w:szCs w:val="16"/>
              </w:rPr>
              <w:t>Pourcentage de la population des communes d'intervention ayant accès à au moins un service d'eau potable de base, défini comme une source d'eau améliorée située à moins de 30 minutes aller-retour.</w:t>
            </w:r>
          </w:p>
          <w:p w14:paraId="0812292E" w14:textId="77777777" w:rsidR="00067463" w:rsidRPr="00431331" w:rsidRDefault="00067463" w:rsidP="00067463">
            <w:pPr>
              <w:spacing w:after="0" w:line="240" w:lineRule="auto"/>
              <w:jc w:val="left"/>
              <w:rPr>
                <w:rFonts w:ascii="Times New Roman" w:hAnsi="Times New Roman"/>
                <w:i/>
                <w:iCs/>
                <w:sz w:val="18"/>
                <w:szCs w:val="16"/>
              </w:rPr>
            </w:pPr>
          </w:p>
          <w:p w14:paraId="3BC27D0A" w14:textId="77777777" w:rsidR="00067463" w:rsidRPr="00431331" w:rsidRDefault="00067463" w:rsidP="00067463">
            <w:pPr>
              <w:spacing w:after="0" w:line="240" w:lineRule="auto"/>
              <w:jc w:val="left"/>
              <w:rPr>
                <w:rFonts w:ascii="Times New Roman" w:hAnsi="Times New Roman"/>
                <w:i/>
                <w:iCs/>
                <w:sz w:val="18"/>
                <w:szCs w:val="16"/>
              </w:rPr>
            </w:pPr>
            <w:r w:rsidRPr="00431331">
              <w:rPr>
                <w:rFonts w:ascii="Times New Roman" w:hAnsi="Times New Roman"/>
                <w:i/>
                <w:iCs/>
                <w:sz w:val="18"/>
                <w:szCs w:val="16"/>
              </w:rPr>
              <w:t>« ... au moins un service d'eau potable de base » :</w:t>
            </w:r>
          </w:p>
          <w:p w14:paraId="2F43AC5F" w14:textId="77777777" w:rsidR="00067463" w:rsidRPr="00431331" w:rsidRDefault="00067463" w:rsidP="00067463">
            <w:pPr>
              <w:spacing w:after="0" w:line="240" w:lineRule="auto"/>
              <w:jc w:val="left"/>
              <w:rPr>
                <w:rFonts w:ascii="Times New Roman" w:hAnsi="Times New Roman"/>
                <w:i/>
                <w:iCs/>
                <w:sz w:val="18"/>
                <w:szCs w:val="16"/>
              </w:rPr>
            </w:pPr>
            <w:r w:rsidRPr="00431331">
              <w:rPr>
                <w:rFonts w:ascii="Times New Roman" w:hAnsi="Times New Roman"/>
                <w:i/>
                <w:iCs/>
                <w:sz w:val="18"/>
                <w:szCs w:val="16"/>
              </w:rPr>
              <w:t>1) Source d'eau améliorée (selon la classification du JMP)</w:t>
            </w:r>
          </w:p>
          <w:p w14:paraId="523873C7" w14:textId="77777777" w:rsidR="00067463" w:rsidRPr="00431331" w:rsidRDefault="00067463" w:rsidP="00067463">
            <w:pPr>
              <w:spacing w:after="0" w:line="240" w:lineRule="auto"/>
              <w:jc w:val="left"/>
              <w:rPr>
                <w:rFonts w:ascii="Times New Roman" w:hAnsi="Times New Roman"/>
                <w:i/>
                <w:iCs/>
                <w:sz w:val="18"/>
                <w:szCs w:val="16"/>
              </w:rPr>
            </w:pPr>
            <w:r w:rsidRPr="00431331">
              <w:rPr>
                <w:rFonts w:ascii="Times New Roman" w:hAnsi="Times New Roman"/>
                <w:i/>
                <w:iCs/>
                <w:sz w:val="18"/>
                <w:szCs w:val="16"/>
              </w:rPr>
              <w:t>2) À moins de 30 minutes aller-retour</w:t>
            </w:r>
          </w:p>
          <w:p w14:paraId="760CA4A7" w14:textId="5ABE8D21" w:rsidR="008F651A" w:rsidRPr="000F6429" w:rsidRDefault="00067463" w:rsidP="00067463">
            <w:pPr>
              <w:spacing w:after="0" w:line="240" w:lineRule="auto"/>
              <w:jc w:val="left"/>
              <w:rPr>
                <w:rFonts w:ascii="Times New Roman" w:hAnsi="Times New Roman"/>
                <w:color w:val="000000"/>
                <w:sz w:val="22"/>
                <w:lang w:val="fr-FR" w:eastAsia="fr-FR"/>
              </w:rPr>
            </w:pPr>
            <w:r w:rsidRPr="00431331">
              <w:rPr>
                <w:rFonts w:ascii="Times New Roman" w:hAnsi="Times New Roman"/>
                <w:i/>
                <w:iCs/>
                <w:sz w:val="18"/>
                <w:szCs w:val="16"/>
              </w:rPr>
              <w:t>Remarque : cela inclut également les services d'eau de base et gérés de manière sûre.</w:t>
            </w:r>
          </w:p>
        </w:tc>
        <w:tc>
          <w:tcPr>
            <w:tcW w:w="1913" w:type="dxa"/>
            <w:hideMark/>
          </w:tcPr>
          <w:p w14:paraId="5E15834E" w14:textId="031C25C6" w:rsidR="008F651A" w:rsidRPr="000F6429" w:rsidRDefault="008F651A"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color w:val="44546A" w:themeColor="text2"/>
                <w:sz w:val="18"/>
                <w:szCs w:val="16"/>
              </w:rPr>
              <w:t>% de la population de la commune</w:t>
            </w:r>
          </w:p>
        </w:tc>
        <w:tc>
          <w:tcPr>
            <w:tcW w:w="1757" w:type="dxa"/>
            <w:hideMark/>
          </w:tcPr>
          <w:p w14:paraId="5E802ECC"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 xml:space="preserve">Cavaillon : </w:t>
            </w:r>
          </w:p>
          <w:p w14:paraId="76903188"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Ferrier :</w:t>
            </w:r>
          </w:p>
          <w:p w14:paraId="14C91E0D" w14:textId="7C36506C" w:rsidR="00281ACA" w:rsidRPr="00431331" w:rsidRDefault="003605CB" w:rsidP="00281ACA">
            <w:pPr>
              <w:spacing w:after="0" w:line="240" w:lineRule="auto"/>
              <w:jc w:val="left"/>
              <w:rPr>
                <w:rFonts w:ascii="Times New Roman" w:hAnsi="Times New Roman"/>
                <w:color w:val="000000"/>
                <w:sz w:val="22"/>
                <w:lang w:val="fr-FR" w:eastAsia="fr-FR"/>
              </w:rPr>
            </w:pPr>
            <w:proofErr w:type="spellStart"/>
            <w:r w:rsidRPr="00431331">
              <w:rPr>
                <w:rFonts w:ascii="Times New Roman" w:hAnsi="Times New Roman"/>
                <w:color w:val="000000"/>
                <w:sz w:val="22"/>
                <w:lang w:val="fr-FR" w:eastAsia="fr-FR"/>
              </w:rPr>
              <w:t>Léogâne</w:t>
            </w:r>
            <w:proofErr w:type="spellEnd"/>
            <w:r w:rsidR="00281ACA" w:rsidRPr="00431331">
              <w:rPr>
                <w:rFonts w:ascii="Times New Roman" w:hAnsi="Times New Roman"/>
                <w:color w:val="000000"/>
                <w:sz w:val="22"/>
                <w:lang w:val="fr-FR" w:eastAsia="fr-FR"/>
              </w:rPr>
              <w:t xml:space="preserve"> :</w:t>
            </w:r>
          </w:p>
          <w:p w14:paraId="0292A514"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Pignon :</w:t>
            </w:r>
          </w:p>
          <w:p w14:paraId="4ED3A743"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Terre-Neuve :</w:t>
            </w:r>
          </w:p>
          <w:p w14:paraId="7A5B2777" w14:textId="28C49B9F" w:rsidR="008F651A" w:rsidRPr="000F6429"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Ensemble</w:t>
            </w:r>
          </w:p>
        </w:tc>
        <w:tc>
          <w:tcPr>
            <w:tcW w:w="1804" w:type="dxa"/>
            <w:hideMark/>
          </w:tcPr>
          <w:p w14:paraId="16060229" w14:textId="1B6066AD"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46307FFE" w14:textId="77777777" w:rsidTr="00067463">
        <w:trPr>
          <w:trHeight w:val="1306"/>
          <w:jc w:val="center"/>
        </w:trPr>
        <w:tc>
          <w:tcPr>
            <w:tcW w:w="3857" w:type="dxa"/>
            <w:hideMark/>
          </w:tcPr>
          <w:p w14:paraId="75071A40" w14:textId="244F7A46" w:rsidR="008F651A" w:rsidRPr="000F6429"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Pourcentage de la population des communes concernées bénéficiant d'un service d'approvisionnement en eau potable géré de manière sûre.</w:t>
            </w:r>
          </w:p>
        </w:tc>
        <w:tc>
          <w:tcPr>
            <w:tcW w:w="4927" w:type="dxa"/>
            <w:hideMark/>
          </w:tcPr>
          <w:p w14:paraId="3B602640"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 Pourcentage de la population des communes concernées ayant accès à un service d'eau potable géré de manière sûre, défini comme une source d'eau améliorée accessible sur place, disponible en cas de besoin et exempte de contamination.</w:t>
            </w:r>
          </w:p>
          <w:p w14:paraId="72A83E7D" w14:textId="77777777" w:rsidR="003F77B2" w:rsidRPr="00431331" w:rsidRDefault="003F77B2" w:rsidP="003F77B2">
            <w:pPr>
              <w:spacing w:after="0" w:line="240" w:lineRule="auto"/>
              <w:rPr>
                <w:rFonts w:ascii="Times New Roman" w:hAnsi="Times New Roman"/>
                <w:i/>
                <w:iCs/>
                <w:sz w:val="18"/>
                <w:szCs w:val="16"/>
              </w:rPr>
            </w:pPr>
          </w:p>
          <w:p w14:paraId="3B722810"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 Service d'eau potable géré de manière sûre » :</w:t>
            </w:r>
          </w:p>
          <w:p w14:paraId="2577C1F5"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1) Source d'eau améliorée (selon la classification du JMP)</w:t>
            </w:r>
          </w:p>
          <w:p w14:paraId="7E58AD2A"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2) Accessible sur place</w:t>
            </w:r>
          </w:p>
          <w:p w14:paraId="2AF82A4E"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3) Disponible en cas de besoin</w:t>
            </w:r>
          </w:p>
          <w:p w14:paraId="2C86FE5D" w14:textId="0D7BCA88" w:rsidR="008F651A" w:rsidRPr="000F6429" w:rsidRDefault="003F77B2" w:rsidP="003F77B2">
            <w:pPr>
              <w:spacing w:after="0" w:line="240" w:lineRule="auto"/>
              <w:rPr>
                <w:rFonts w:ascii="Times New Roman" w:hAnsi="Times New Roman"/>
                <w:color w:val="000000"/>
                <w:sz w:val="22"/>
                <w:lang w:val="fr-FR" w:eastAsia="fr-FR"/>
              </w:rPr>
            </w:pPr>
            <w:r w:rsidRPr="00431331">
              <w:rPr>
                <w:rFonts w:ascii="Times New Roman" w:hAnsi="Times New Roman"/>
                <w:i/>
                <w:iCs/>
                <w:sz w:val="18"/>
                <w:szCs w:val="16"/>
              </w:rPr>
              <w:t>4) Exempte d'E. Coli et de contaminants prioritaires »</w:t>
            </w:r>
          </w:p>
        </w:tc>
        <w:tc>
          <w:tcPr>
            <w:tcW w:w="1913" w:type="dxa"/>
            <w:hideMark/>
          </w:tcPr>
          <w:p w14:paraId="51D90C07" w14:textId="15AC06FA" w:rsidR="008F651A" w:rsidRPr="000F6429" w:rsidRDefault="008F651A"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color w:val="44546A" w:themeColor="text2"/>
                <w:sz w:val="18"/>
                <w:szCs w:val="16"/>
              </w:rPr>
              <w:t>% de la population de la commune</w:t>
            </w:r>
          </w:p>
        </w:tc>
        <w:tc>
          <w:tcPr>
            <w:tcW w:w="1757" w:type="dxa"/>
            <w:hideMark/>
          </w:tcPr>
          <w:p w14:paraId="50B5BFE6"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 xml:space="preserve">Cavaillon : </w:t>
            </w:r>
          </w:p>
          <w:p w14:paraId="678FB79D"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Ferrier :</w:t>
            </w:r>
          </w:p>
          <w:p w14:paraId="0F83F2CE" w14:textId="7963865D" w:rsidR="00281ACA" w:rsidRPr="00431331" w:rsidRDefault="003605CB" w:rsidP="00281ACA">
            <w:pPr>
              <w:spacing w:after="0" w:line="240" w:lineRule="auto"/>
              <w:jc w:val="left"/>
              <w:rPr>
                <w:rFonts w:ascii="Times New Roman" w:hAnsi="Times New Roman"/>
                <w:color w:val="000000"/>
                <w:sz w:val="22"/>
                <w:lang w:val="fr-FR" w:eastAsia="fr-FR"/>
              </w:rPr>
            </w:pPr>
            <w:proofErr w:type="spellStart"/>
            <w:r w:rsidRPr="00431331">
              <w:rPr>
                <w:rFonts w:ascii="Times New Roman" w:hAnsi="Times New Roman"/>
                <w:color w:val="000000"/>
                <w:sz w:val="22"/>
                <w:lang w:val="fr-FR" w:eastAsia="fr-FR"/>
              </w:rPr>
              <w:t>Léogâne</w:t>
            </w:r>
            <w:proofErr w:type="spellEnd"/>
            <w:r w:rsidR="00281ACA" w:rsidRPr="00431331">
              <w:rPr>
                <w:rFonts w:ascii="Times New Roman" w:hAnsi="Times New Roman"/>
                <w:color w:val="000000"/>
                <w:sz w:val="22"/>
                <w:lang w:val="fr-FR" w:eastAsia="fr-FR"/>
              </w:rPr>
              <w:t xml:space="preserve"> :</w:t>
            </w:r>
          </w:p>
          <w:p w14:paraId="54068A79"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Pignon :</w:t>
            </w:r>
          </w:p>
          <w:p w14:paraId="19FB224B"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Terre-Neuve :</w:t>
            </w:r>
          </w:p>
          <w:p w14:paraId="0EAF4502" w14:textId="525F6505" w:rsidR="008F651A" w:rsidRPr="000F6429"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Ensemble</w:t>
            </w:r>
          </w:p>
        </w:tc>
        <w:tc>
          <w:tcPr>
            <w:tcW w:w="1804" w:type="dxa"/>
            <w:hideMark/>
          </w:tcPr>
          <w:p w14:paraId="74F716BE" w14:textId="3393C699"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510B9EFB" w14:textId="77777777" w:rsidTr="00067463">
        <w:trPr>
          <w:trHeight w:val="1306"/>
          <w:jc w:val="center"/>
        </w:trPr>
        <w:tc>
          <w:tcPr>
            <w:tcW w:w="3857" w:type="dxa"/>
            <w:hideMark/>
          </w:tcPr>
          <w:p w14:paraId="4DAB0E9C" w14:textId="19F2876C" w:rsidR="008F651A" w:rsidRPr="000F6429"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Pourcentage des points d'eau concernés qui sont fonctionnels, potables et dont le budget est équilibré ou excédentaire après deux ans.</w:t>
            </w:r>
          </w:p>
        </w:tc>
        <w:tc>
          <w:tcPr>
            <w:tcW w:w="4927" w:type="dxa"/>
            <w:hideMark/>
          </w:tcPr>
          <w:p w14:paraId="77CCCF66" w14:textId="6C0386CA"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Pourcentage de points d'eau d'intervention qui sont fonctionnels, potables et financièrement viables (budget équilibré ou excédentaire) après deux ans d'exploitation.</w:t>
            </w:r>
          </w:p>
          <w:p w14:paraId="073D8195" w14:textId="77777777" w:rsidR="003F77B2" w:rsidRPr="00431331" w:rsidRDefault="003F77B2" w:rsidP="003F77B2">
            <w:pPr>
              <w:spacing w:after="0" w:line="240" w:lineRule="auto"/>
              <w:rPr>
                <w:rFonts w:ascii="Times New Roman" w:hAnsi="Times New Roman"/>
                <w:i/>
                <w:iCs/>
                <w:sz w:val="18"/>
                <w:szCs w:val="16"/>
              </w:rPr>
            </w:pPr>
          </w:p>
          <w:p w14:paraId="7EA2F4AB" w14:textId="4907F073"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1a) Fonctionnel : le point d'eau est en bon état de fonctionnement et fournit régulièrement de l'eau conformément aux spécifications de la conception initiale. OU</w:t>
            </w:r>
          </w:p>
          <w:p w14:paraId="4C914B11"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1b) Partiellement fonctionnel mais nécessitant des réparations : le point d'eau fournit de l'eau régulièrement (éventuellement à capacité réduite), mais des réparations sont nécessaires en raison d'un problème d'entretien ou d'un changement des conditions sur le site.</w:t>
            </w:r>
          </w:p>
          <w:p w14:paraId="7CF9AA42"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2) « Potable » : exempt d'E. Coli et de contaminants prioritaires, tel que mesuré par les tests de potabilité de l'eau effectués chaque trimestre par le comité du point d'eau.</w:t>
            </w:r>
          </w:p>
          <w:p w14:paraId="11059313"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3) « Financièrement viable (budget équilibré ou excédentaire) » : voir la présentation PowerPoint avec la définition de la viabilité financière des points d'eau gérés par la communauté.</w:t>
            </w:r>
          </w:p>
          <w:p w14:paraId="365C609F" w14:textId="1DE8055D" w:rsidR="008F651A" w:rsidRPr="000F6429" w:rsidRDefault="003F77B2" w:rsidP="003F77B2">
            <w:pPr>
              <w:spacing w:after="0" w:line="240" w:lineRule="auto"/>
              <w:rPr>
                <w:rFonts w:ascii="Times New Roman" w:hAnsi="Times New Roman"/>
                <w:i/>
                <w:iCs/>
                <w:color w:val="000000"/>
                <w:sz w:val="18"/>
                <w:szCs w:val="16"/>
                <w:lang w:val="fr-FR" w:eastAsia="fr-FR"/>
              </w:rPr>
            </w:pPr>
            <w:r w:rsidRPr="00431331">
              <w:rPr>
                <w:rFonts w:ascii="Times New Roman" w:hAnsi="Times New Roman"/>
                <w:i/>
                <w:iCs/>
                <w:sz w:val="18"/>
                <w:szCs w:val="16"/>
              </w:rPr>
              <w:t>4) « Après 2 ans » : deux ans à compter de la date d'inauguration de chaque point d'eau intervenu.</w:t>
            </w:r>
          </w:p>
        </w:tc>
        <w:tc>
          <w:tcPr>
            <w:tcW w:w="1913" w:type="dxa"/>
            <w:hideMark/>
          </w:tcPr>
          <w:p w14:paraId="10F38776" w14:textId="6FCC6D98" w:rsidR="008F651A" w:rsidRPr="000F6429" w:rsidRDefault="008F651A"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color w:val="44546A" w:themeColor="text2"/>
                <w:sz w:val="18"/>
                <w:szCs w:val="16"/>
              </w:rPr>
              <w:t>% des points d'eau concernés par l'intervention</w:t>
            </w:r>
          </w:p>
        </w:tc>
        <w:tc>
          <w:tcPr>
            <w:tcW w:w="1757" w:type="dxa"/>
            <w:hideMark/>
          </w:tcPr>
          <w:p w14:paraId="4FC3F3F3"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 xml:space="preserve">Cavaillon : </w:t>
            </w:r>
          </w:p>
          <w:p w14:paraId="2B729A41"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Ferrier :</w:t>
            </w:r>
          </w:p>
          <w:p w14:paraId="66947572" w14:textId="147F7416" w:rsidR="00281ACA" w:rsidRPr="00431331" w:rsidRDefault="003605CB" w:rsidP="00281ACA">
            <w:pPr>
              <w:spacing w:after="0" w:line="240" w:lineRule="auto"/>
              <w:jc w:val="left"/>
              <w:rPr>
                <w:rFonts w:ascii="Times New Roman" w:hAnsi="Times New Roman"/>
                <w:color w:val="000000"/>
                <w:sz w:val="22"/>
                <w:lang w:val="fr-FR" w:eastAsia="fr-FR"/>
              </w:rPr>
            </w:pPr>
            <w:proofErr w:type="spellStart"/>
            <w:r w:rsidRPr="00431331">
              <w:rPr>
                <w:rFonts w:ascii="Times New Roman" w:hAnsi="Times New Roman"/>
                <w:color w:val="000000"/>
                <w:sz w:val="22"/>
                <w:lang w:val="fr-FR" w:eastAsia="fr-FR"/>
              </w:rPr>
              <w:t>Léogâne</w:t>
            </w:r>
            <w:proofErr w:type="spellEnd"/>
            <w:r w:rsidR="00281ACA" w:rsidRPr="00431331">
              <w:rPr>
                <w:rFonts w:ascii="Times New Roman" w:hAnsi="Times New Roman"/>
                <w:color w:val="000000"/>
                <w:sz w:val="22"/>
                <w:lang w:val="fr-FR" w:eastAsia="fr-FR"/>
              </w:rPr>
              <w:t xml:space="preserve"> :</w:t>
            </w:r>
          </w:p>
          <w:p w14:paraId="686A7B57"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Pignon :</w:t>
            </w:r>
          </w:p>
          <w:p w14:paraId="580AAC25"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Terre-Neuve :</w:t>
            </w:r>
          </w:p>
          <w:p w14:paraId="69A06938" w14:textId="2C7AE4BB" w:rsidR="008F651A" w:rsidRPr="000F6429"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Ensemble</w:t>
            </w:r>
          </w:p>
        </w:tc>
        <w:tc>
          <w:tcPr>
            <w:tcW w:w="1804" w:type="dxa"/>
            <w:hideMark/>
          </w:tcPr>
          <w:p w14:paraId="49F181C1" w14:textId="1055980A"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27D469E4" w14:textId="77777777" w:rsidTr="00067463">
        <w:trPr>
          <w:trHeight w:val="1306"/>
          <w:jc w:val="center"/>
        </w:trPr>
        <w:tc>
          <w:tcPr>
            <w:tcW w:w="3857" w:type="dxa"/>
            <w:hideMark/>
          </w:tcPr>
          <w:p w14:paraId="45DEE32B" w14:textId="63B3B783" w:rsidR="008F651A" w:rsidRPr="000F6429"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lastRenderedPageBreak/>
              <w:t>Nombre de personnes ayant accès à un service d'approvisionnement en eau potable basique grâce à des points d'eau gérés par la communauté.</w:t>
            </w:r>
          </w:p>
        </w:tc>
        <w:tc>
          <w:tcPr>
            <w:tcW w:w="4927" w:type="dxa"/>
            <w:hideMark/>
          </w:tcPr>
          <w:p w14:paraId="6D7CE28C"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Nombre de personnes dans les communes d'intervention ayant accès à un service d'eau potable de base grâce à des points d'eau gérés par la communauté, construits ou réhabilités par HANWASH et ses partenaires.</w:t>
            </w:r>
          </w:p>
          <w:p w14:paraId="6B0C004E" w14:textId="77777777" w:rsidR="003F77B2" w:rsidRPr="00431331" w:rsidRDefault="003F77B2" w:rsidP="003F77B2">
            <w:pPr>
              <w:spacing w:after="0" w:line="240" w:lineRule="auto"/>
              <w:rPr>
                <w:rFonts w:ascii="Times New Roman" w:hAnsi="Times New Roman"/>
                <w:i/>
                <w:iCs/>
                <w:sz w:val="18"/>
                <w:szCs w:val="16"/>
              </w:rPr>
            </w:pPr>
          </w:p>
          <w:p w14:paraId="46749C75"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Service d'eau potable de base :</w:t>
            </w:r>
          </w:p>
          <w:p w14:paraId="02A3128B"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1) Source d'eau améliorée (selon la classification JMP)</w:t>
            </w:r>
          </w:p>
          <w:p w14:paraId="450B1066"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2) À moins de 30 minutes aller-retour</w:t>
            </w:r>
          </w:p>
          <w:p w14:paraId="12BDB640" w14:textId="0FDA0181" w:rsidR="008F651A" w:rsidRPr="000F6429" w:rsidRDefault="003F77B2" w:rsidP="003F77B2">
            <w:pPr>
              <w:spacing w:after="0" w:line="240" w:lineRule="auto"/>
              <w:rPr>
                <w:rFonts w:ascii="Times New Roman" w:hAnsi="Times New Roman"/>
                <w:color w:val="000000"/>
                <w:sz w:val="22"/>
                <w:lang w:val="fr-FR" w:eastAsia="fr-FR"/>
              </w:rPr>
            </w:pPr>
            <w:r w:rsidRPr="00431331">
              <w:rPr>
                <w:rFonts w:ascii="Times New Roman" w:hAnsi="Times New Roman"/>
                <w:i/>
                <w:iCs/>
                <w:sz w:val="18"/>
                <w:szCs w:val="16"/>
              </w:rPr>
              <w:t>3) [Au niveau des ménages]</w:t>
            </w:r>
          </w:p>
        </w:tc>
        <w:tc>
          <w:tcPr>
            <w:tcW w:w="1913" w:type="dxa"/>
            <w:hideMark/>
          </w:tcPr>
          <w:p w14:paraId="13056F9F" w14:textId="4BBB16E9" w:rsidR="008F651A" w:rsidRPr="000F6429" w:rsidRDefault="008F651A"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color w:val="44546A" w:themeColor="text2"/>
                <w:sz w:val="18"/>
                <w:szCs w:val="16"/>
              </w:rPr>
              <w:t>personnes</w:t>
            </w:r>
          </w:p>
        </w:tc>
        <w:tc>
          <w:tcPr>
            <w:tcW w:w="1757" w:type="dxa"/>
            <w:hideMark/>
          </w:tcPr>
          <w:p w14:paraId="7368B9EF"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 xml:space="preserve">Cavaillon : </w:t>
            </w:r>
          </w:p>
          <w:p w14:paraId="13B201CC"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Ferrier :</w:t>
            </w:r>
          </w:p>
          <w:p w14:paraId="2EFBA3A3" w14:textId="78A7D249" w:rsidR="00281ACA" w:rsidRPr="00431331" w:rsidRDefault="003605CB" w:rsidP="00281ACA">
            <w:pPr>
              <w:spacing w:after="0" w:line="240" w:lineRule="auto"/>
              <w:jc w:val="left"/>
              <w:rPr>
                <w:rFonts w:ascii="Times New Roman" w:hAnsi="Times New Roman"/>
                <w:color w:val="000000"/>
                <w:sz w:val="22"/>
                <w:lang w:val="fr-FR" w:eastAsia="fr-FR"/>
              </w:rPr>
            </w:pPr>
            <w:proofErr w:type="spellStart"/>
            <w:r w:rsidRPr="00431331">
              <w:rPr>
                <w:rFonts w:ascii="Times New Roman" w:hAnsi="Times New Roman"/>
                <w:color w:val="000000"/>
                <w:sz w:val="22"/>
                <w:lang w:val="fr-FR" w:eastAsia="fr-FR"/>
              </w:rPr>
              <w:t>Léogâne</w:t>
            </w:r>
            <w:proofErr w:type="spellEnd"/>
            <w:r w:rsidR="00281ACA" w:rsidRPr="00431331">
              <w:rPr>
                <w:rFonts w:ascii="Times New Roman" w:hAnsi="Times New Roman"/>
                <w:color w:val="000000"/>
                <w:sz w:val="22"/>
                <w:lang w:val="fr-FR" w:eastAsia="fr-FR"/>
              </w:rPr>
              <w:t xml:space="preserve"> :</w:t>
            </w:r>
          </w:p>
          <w:p w14:paraId="06C1645B"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Pignon :</w:t>
            </w:r>
          </w:p>
          <w:p w14:paraId="4433BD1E"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Terre-Neuve :</w:t>
            </w:r>
          </w:p>
          <w:p w14:paraId="5297ED58" w14:textId="0FEAFB5F" w:rsidR="008F651A" w:rsidRPr="000F6429"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Ensemble</w:t>
            </w:r>
          </w:p>
        </w:tc>
        <w:tc>
          <w:tcPr>
            <w:tcW w:w="1804" w:type="dxa"/>
            <w:hideMark/>
          </w:tcPr>
          <w:p w14:paraId="297926DB" w14:textId="51A74D2D"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066C633D" w14:textId="77777777" w:rsidTr="00067463">
        <w:trPr>
          <w:trHeight w:val="367"/>
          <w:jc w:val="center"/>
        </w:trPr>
        <w:tc>
          <w:tcPr>
            <w:tcW w:w="3857" w:type="dxa"/>
            <w:hideMark/>
          </w:tcPr>
          <w:p w14:paraId="1AEF0A80" w14:textId="4AAEC59C" w:rsidR="008F651A" w:rsidRPr="000F6429"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Nombre de personnes bénéficiant d'un service d'eau potable géré de manière sûre grâce à des systèmes d'approvisionnement en eau nouvellement créés ou réhabilités dans les communes d'intervention</w:t>
            </w:r>
          </w:p>
        </w:tc>
        <w:tc>
          <w:tcPr>
            <w:tcW w:w="4927" w:type="dxa"/>
            <w:hideMark/>
          </w:tcPr>
          <w:p w14:paraId="312B1609"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Nombre de personnes nouvellement approvisionnées en eau potable gérée de manière sûre, conformément aux critères du Programme commun de surveillance (JMP) de l'OMS/UNICEF.</w:t>
            </w:r>
          </w:p>
          <w:p w14:paraId="5CF93574" w14:textId="77777777" w:rsidR="003F77B2" w:rsidRPr="00431331" w:rsidRDefault="003F77B2" w:rsidP="003F77B2">
            <w:pPr>
              <w:spacing w:after="0" w:line="240" w:lineRule="auto"/>
              <w:rPr>
                <w:rFonts w:ascii="Times New Roman" w:hAnsi="Times New Roman"/>
                <w:i/>
                <w:iCs/>
                <w:sz w:val="18"/>
                <w:szCs w:val="16"/>
              </w:rPr>
            </w:pPr>
          </w:p>
          <w:p w14:paraId="5F848957"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Service d'approvisionnement en eau potable géré de manière sûre :</w:t>
            </w:r>
          </w:p>
          <w:p w14:paraId="7A95C583"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1) Source d'eau améliorée (selon la classification du JMP)</w:t>
            </w:r>
          </w:p>
          <w:p w14:paraId="5EC73CE8"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2) Disponible sur place</w:t>
            </w:r>
          </w:p>
          <w:p w14:paraId="1C78761C"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3) Disponible en cas de besoin</w:t>
            </w:r>
          </w:p>
          <w:p w14:paraId="5F728C97" w14:textId="5457E43E" w:rsidR="008F651A" w:rsidRPr="000F6429" w:rsidRDefault="003F77B2" w:rsidP="003F77B2">
            <w:pPr>
              <w:spacing w:after="0" w:line="240" w:lineRule="auto"/>
              <w:rPr>
                <w:rFonts w:ascii="Times New Roman" w:hAnsi="Times New Roman"/>
                <w:color w:val="000000"/>
                <w:sz w:val="22"/>
                <w:lang w:val="fr-FR" w:eastAsia="fr-FR"/>
              </w:rPr>
            </w:pPr>
            <w:r w:rsidRPr="00431331">
              <w:rPr>
                <w:rFonts w:ascii="Times New Roman" w:hAnsi="Times New Roman"/>
                <w:i/>
                <w:iCs/>
                <w:sz w:val="18"/>
                <w:szCs w:val="16"/>
              </w:rPr>
              <w:t>4) Exempte d'E. Coli et de contaminants prioritaires, selon les tests trimestriels de qualité de l'eau effectués par les comités des points d'eau.</w:t>
            </w:r>
          </w:p>
        </w:tc>
        <w:tc>
          <w:tcPr>
            <w:tcW w:w="1913" w:type="dxa"/>
            <w:hideMark/>
          </w:tcPr>
          <w:p w14:paraId="4888709F" w14:textId="149C5F3A" w:rsidR="008F651A" w:rsidRPr="000F6429" w:rsidRDefault="008F651A"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color w:val="44546A" w:themeColor="text2"/>
                <w:sz w:val="18"/>
                <w:szCs w:val="16"/>
              </w:rPr>
              <w:t>personnes</w:t>
            </w:r>
          </w:p>
        </w:tc>
        <w:tc>
          <w:tcPr>
            <w:tcW w:w="1757" w:type="dxa"/>
            <w:hideMark/>
          </w:tcPr>
          <w:p w14:paraId="35554F97" w14:textId="6D558BD7"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hideMark/>
          </w:tcPr>
          <w:p w14:paraId="24DB26CE" w14:textId="626BE861"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6462B614" w14:textId="77777777" w:rsidTr="003F77B2">
        <w:trPr>
          <w:trHeight w:val="841"/>
          <w:jc w:val="center"/>
        </w:trPr>
        <w:tc>
          <w:tcPr>
            <w:tcW w:w="3857" w:type="dxa"/>
            <w:hideMark/>
          </w:tcPr>
          <w:p w14:paraId="0727C9B2" w14:textId="7FE522D3" w:rsidR="008F651A" w:rsidRPr="000F6429"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Pourcentage de communautés d'intervention vérifiées comme étant exemptes de défécation à l'air libre (ODF)</w:t>
            </w:r>
          </w:p>
        </w:tc>
        <w:tc>
          <w:tcPr>
            <w:tcW w:w="4927" w:type="dxa"/>
            <w:hideMark/>
          </w:tcPr>
          <w:p w14:paraId="5021D781" w14:textId="7990380E"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Pourcentage de communautés d'intervention vérifiées comme étant exemptes de défécation à l'air libre (ODF) par le comité WASH de la commune.</w:t>
            </w:r>
          </w:p>
          <w:p w14:paraId="3D555564" w14:textId="77777777" w:rsidR="003F77B2" w:rsidRPr="00431331" w:rsidRDefault="003F77B2" w:rsidP="003F77B2">
            <w:pPr>
              <w:spacing w:after="0" w:line="240" w:lineRule="auto"/>
              <w:rPr>
                <w:rFonts w:ascii="Times New Roman" w:hAnsi="Times New Roman"/>
                <w:i/>
                <w:iCs/>
                <w:sz w:val="18"/>
                <w:szCs w:val="16"/>
              </w:rPr>
            </w:pPr>
          </w:p>
          <w:p w14:paraId="0DB9BBE4"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 ODF vérifié » :</w:t>
            </w:r>
          </w:p>
          <w:p w14:paraId="2969D626"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0) [Vérification effectuée par le comité WASH de la commune]</w:t>
            </w:r>
          </w:p>
          <w:p w14:paraId="5C492BBF"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1) 100 % des ménages disposent de toilettes qui ont été utilisées au moins une fois.</w:t>
            </w:r>
          </w:p>
          <w:p w14:paraId="7E202436"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2) Les toilettes répondent aux normes minimales d'hygiène, d'intimité et de sécurité et sont conformes aux normes minimales de la DINEPA.</w:t>
            </w:r>
          </w:p>
          <w:p w14:paraId="321A260D"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3) Les zones de défécation identifiées lors des visites de contact n'ont présenté aucun signe de présence de matières fécales.</w:t>
            </w:r>
          </w:p>
          <w:p w14:paraId="30329312"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4) Les écoles fréquentées par 80 % des enfants respectent les normes d'hygiène.</w:t>
            </w:r>
          </w:p>
          <w:p w14:paraId="1F40E4EB" w14:textId="77777777" w:rsidR="003F77B2" w:rsidRPr="00431331" w:rsidRDefault="003F77B2" w:rsidP="003F77B2">
            <w:pPr>
              <w:spacing w:after="0" w:line="240" w:lineRule="auto"/>
              <w:rPr>
                <w:rFonts w:ascii="Times New Roman" w:hAnsi="Times New Roman"/>
                <w:i/>
                <w:iCs/>
                <w:sz w:val="18"/>
                <w:szCs w:val="16"/>
              </w:rPr>
            </w:pPr>
            <w:r w:rsidRPr="00431331">
              <w:rPr>
                <w:rFonts w:ascii="Times New Roman" w:hAnsi="Times New Roman"/>
                <w:i/>
                <w:iCs/>
                <w:sz w:val="18"/>
                <w:szCs w:val="16"/>
              </w:rPr>
              <w:t>5) Le principal marché fréquenté par la population dispose d'un bloc sanitaire utilisable ou une démarche officielle a été entreprise à cette fin.</w:t>
            </w:r>
          </w:p>
          <w:p w14:paraId="1C715D6D" w14:textId="5EF26BAB" w:rsidR="008F651A" w:rsidRPr="000F6429" w:rsidRDefault="003F77B2" w:rsidP="003F77B2">
            <w:pPr>
              <w:spacing w:after="0" w:line="240" w:lineRule="auto"/>
              <w:rPr>
                <w:rFonts w:ascii="Times New Roman" w:hAnsi="Times New Roman"/>
                <w:i/>
                <w:iCs/>
                <w:color w:val="000000"/>
                <w:sz w:val="18"/>
                <w:szCs w:val="16"/>
                <w:lang w:val="fr-FR" w:eastAsia="fr-FR"/>
              </w:rPr>
            </w:pPr>
            <w:r w:rsidRPr="00431331">
              <w:rPr>
                <w:rFonts w:ascii="Times New Roman" w:hAnsi="Times New Roman"/>
                <w:i/>
                <w:iCs/>
                <w:sz w:val="18"/>
                <w:szCs w:val="16"/>
              </w:rPr>
              <w:t>6) La communauté est disposée à maintenir un état ODF.</w:t>
            </w:r>
          </w:p>
        </w:tc>
        <w:tc>
          <w:tcPr>
            <w:tcW w:w="1913" w:type="dxa"/>
            <w:hideMark/>
          </w:tcPr>
          <w:p w14:paraId="4419D512" w14:textId="219D0C8A" w:rsidR="008F651A" w:rsidRPr="000F6429" w:rsidRDefault="008F651A"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color w:val="44546A" w:themeColor="text2"/>
                <w:sz w:val="18"/>
                <w:szCs w:val="16"/>
              </w:rPr>
              <w:t>% du nombre total de communautés concernées par l'intervention</w:t>
            </w:r>
          </w:p>
        </w:tc>
        <w:tc>
          <w:tcPr>
            <w:tcW w:w="1757" w:type="dxa"/>
            <w:hideMark/>
          </w:tcPr>
          <w:p w14:paraId="2E0FEF67" w14:textId="0D851224"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hideMark/>
          </w:tcPr>
          <w:p w14:paraId="3460106B" w14:textId="68F8DF8B"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2DDE22F9" w14:textId="77777777" w:rsidTr="00067463">
        <w:trPr>
          <w:trHeight w:val="1525"/>
          <w:jc w:val="center"/>
        </w:trPr>
        <w:tc>
          <w:tcPr>
            <w:tcW w:w="3857" w:type="dxa"/>
            <w:hideMark/>
          </w:tcPr>
          <w:p w14:paraId="39F01BF8" w14:textId="099A00C2" w:rsidR="008F651A" w:rsidRPr="000F6429"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lastRenderedPageBreak/>
              <w:t>Pourcentage de communautés d'intervention certifiées comme étant exemptes de défécation à l'air libre (ODF)</w:t>
            </w:r>
          </w:p>
        </w:tc>
        <w:tc>
          <w:tcPr>
            <w:tcW w:w="4927" w:type="dxa"/>
            <w:hideMark/>
          </w:tcPr>
          <w:p w14:paraId="4B6DD8DA" w14:textId="500B0DCA" w:rsidR="008F651A" w:rsidRPr="000F6429" w:rsidRDefault="003F77B2" w:rsidP="00BE545C">
            <w:pPr>
              <w:spacing w:after="0" w:line="240" w:lineRule="auto"/>
              <w:rPr>
                <w:rFonts w:ascii="Times New Roman" w:hAnsi="Times New Roman"/>
                <w:i/>
                <w:iCs/>
                <w:color w:val="000000"/>
                <w:sz w:val="22"/>
                <w:lang w:val="fr-FR" w:eastAsia="fr-FR"/>
              </w:rPr>
            </w:pPr>
            <w:r w:rsidRPr="00431331">
              <w:rPr>
                <w:rFonts w:ascii="Times New Roman" w:hAnsi="Times New Roman"/>
                <w:i/>
                <w:iCs/>
                <w:sz w:val="18"/>
                <w:szCs w:val="16"/>
              </w:rPr>
              <w:t>Pourcentage de communautés d'intervention certifiées « sans défécation à l'air libre » (ODF) par le comité communal et l'OREPA, et ayant conservé ce statut vérifié pendant au moins un an.</w:t>
            </w:r>
          </w:p>
        </w:tc>
        <w:tc>
          <w:tcPr>
            <w:tcW w:w="1913" w:type="dxa"/>
            <w:hideMark/>
          </w:tcPr>
          <w:p w14:paraId="50250247" w14:textId="39C2C292" w:rsidR="008F651A" w:rsidRPr="000F6429" w:rsidRDefault="008F651A"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color w:val="44546A" w:themeColor="text2"/>
                <w:sz w:val="18"/>
                <w:szCs w:val="16"/>
              </w:rPr>
              <w:t>% du nombre total de communautés concernées par l'intervention</w:t>
            </w:r>
          </w:p>
        </w:tc>
        <w:tc>
          <w:tcPr>
            <w:tcW w:w="1757" w:type="dxa"/>
            <w:hideMark/>
          </w:tcPr>
          <w:p w14:paraId="36D54AE4" w14:textId="0050951D"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hideMark/>
          </w:tcPr>
          <w:p w14:paraId="2FA6D24A" w14:textId="6254E65A"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3BA8235A" w14:textId="77777777" w:rsidTr="00067463">
        <w:trPr>
          <w:trHeight w:val="1306"/>
          <w:jc w:val="center"/>
        </w:trPr>
        <w:tc>
          <w:tcPr>
            <w:tcW w:w="3857" w:type="dxa"/>
            <w:hideMark/>
          </w:tcPr>
          <w:p w14:paraId="3DF065E0" w14:textId="6ACD790F" w:rsidR="008F651A" w:rsidRPr="000F6429"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Pourcentage de la population des communes d'intervention bénéficiant d'au moins un service d'assainissement de base</w:t>
            </w:r>
          </w:p>
        </w:tc>
        <w:tc>
          <w:tcPr>
            <w:tcW w:w="4927" w:type="dxa"/>
            <w:hideMark/>
          </w:tcPr>
          <w:p w14:paraId="2BA9CF7D" w14:textId="77777777" w:rsidR="00BE545C" w:rsidRPr="00431331" w:rsidRDefault="00BE545C" w:rsidP="00BE545C">
            <w:pPr>
              <w:spacing w:after="0" w:line="240" w:lineRule="auto"/>
              <w:rPr>
                <w:rFonts w:ascii="Times New Roman" w:hAnsi="Times New Roman"/>
                <w:i/>
                <w:iCs/>
                <w:sz w:val="18"/>
                <w:szCs w:val="16"/>
              </w:rPr>
            </w:pPr>
            <w:r w:rsidRPr="00431331">
              <w:rPr>
                <w:rFonts w:ascii="Times New Roman" w:hAnsi="Times New Roman"/>
                <w:i/>
                <w:iCs/>
                <w:sz w:val="18"/>
                <w:szCs w:val="16"/>
              </w:rPr>
              <w:t>Pourcentage de la population des communes d'intervention ayant accès à au moins un service d'assainissement de base, défini comme des installations améliorées et non partagées.</w:t>
            </w:r>
          </w:p>
          <w:p w14:paraId="2C89B49F" w14:textId="77777777" w:rsidR="00BE545C" w:rsidRPr="00431331" w:rsidRDefault="00BE545C" w:rsidP="00BE545C">
            <w:pPr>
              <w:spacing w:after="0" w:line="240" w:lineRule="auto"/>
              <w:rPr>
                <w:rFonts w:ascii="Times New Roman" w:hAnsi="Times New Roman"/>
                <w:i/>
                <w:iCs/>
                <w:sz w:val="18"/>
                <w:szCs w:val="16"/>
              </w:rPr>
            </w:pPr>
          </w:p>
          <w:p w14:paraId="39E2F2CE" w14:textId="77777777" w:rsidR="00BE545C" w:rsidRPr="00431331" w:rsidRDefault="00BE545C" w:rsidP="00BE545C">
            <w:pPr>
              <w:spacing w:after="0" w:line="240" w:lineRule="auto"/>
              <w:rPr>
                <w:rFonts w:ascii="Times New Roman" w:hAnsi="Times New Roman"/>
                <w:i/>
                <w:iCs/>
                <w:sz w:val="18"/>
                <w:szCs w:val="16"/>
              </w:rPr>
            </w:pPr>
            <w:r w:rsidRPr="00431331">
              <w:rPr>
                <w:rFonts w:ascii="Times New Roman" w:hAnsi="Times New Roman"/>
                <w:i/>
                <w:iCs/>
                <w:sz w:val="18"/>
                <w:szCs w:val="16"/>
              </w:rPr>
              <w:t xml:space="preserve">...au moins un service d'assainissement de base : </w:t>
            </w:r>
          </w:p>
          <w:p w14:paraId="5289A7C5" w14:textId="77777777" w:rsidR="00BE545C" w:rsidRPr="00431331" w:rsidRDefault="00BE545C" w:rsidP="00BE545C">
            <w:pPr>
              <w:spacing w:after="0" w:line="240" w:lineRule="auto"/>
              <w:rPr>
                <w:rFonts w:ascii="Times New Roman" w:hAnsi="Times New Roman"/>
                <w:i/>
                <w:iCs/>
                <w:sz w:val="18"/>
                <w:szCs w:val="16"/>
              </w:rPr>
            </w:pPr>
            <w:r w:rsidRPr="00431331">
              <w:rPr>
                <w:rFonts w:ascii="Times New Roman" w:hAnsi="Times New Roman"/>
                <w:i/>
                <w:iCs/>
                <w:sz w:val="18"/>
                <w:szCs w:val="16"/>
              </w:rPr>
              <w:t>De base</w:t>
            </w:r>
          </w:p>
          <w:p w14:paraId="05F60FBB" w14:textId="77777777" w:rsidR="00BE545C" w:rsidRPr="00431331" w:rsidRDefault="00BE545C" w:rsidP="00BE545C">
            <w:pPr>
              <w:spacing w:after="0" w:line="240" w:lineRule="auto"/>
              <w:rPr>
                <w:rFonts w:ascii="Times New Roman" w:hAnsi="Times New Roman"/>
                <w:i/>
                <w:iCs/>
                <w:sz w:val="18"/>
                <w:szCs w:val="16"/>
              </w:rPr>
            </w:pPr>
            <w:r w:rsidRPr="00431331">
              <w:rPr>
                <w:rFonts w:ascii="Times New Roman" w:hAnsi="Times New Roman"/>
                <w:i/>
                <w:iCs/>
                <w:sz w:val="18"/>
                <w:szCs w:val="16"/>
              </w:rPr>
              <w:t>1) Amélioré (selon la classification du JMP)</w:t>
            </w:r>
          </w:p>
          <w:p w14:paraId="4BC62045" w14:textId="77777777" w:rsidR="00BE545C" w:rsidRPr="00431331" w:rsidRDefault="00BE545C" w:rsidP="00BE545C">
            <w:pPr>
              <w:spacing w:after="0" w:line="240" w:lineRule="auto"/>
              <w:rPr>
                <w:rFonts w:ascii="Times New Roman" w:hAnsi="Times New Roman"/>
                <w:i/>
                <w:iCs/>
                <w:sz w:val="18"/>
                <w:szCs w:val="16"/>
              </w:rPr>
            </w:pPr>
            <w:r w:rsidRPr="00431331">
              <w:rPr>
                <w:rFonts w:ascii="Times New Roman" w:hAnsi="Times New Roman"/>
                <w:i/>
                <w:iCs/>
                <w:sz w:val="18"/>
                <w:szCs w:val="16"/>
              </w:rPr>
              <w:t>2) Non partagé</w:t>
            </w:r>
          </w:p>
          <w:p w14:paraId="0AD0DEC5" w14:textId="77777777" w:rsidR="00BE545C" w:rsidRPr="00431331" w:rsidRDefault="00BE545C" w:rsidP="00BE545C">
            <w:pPr>
              <w:spacing w:after="0" w:line="240" w:lineRule="auto"/>
              <w:rPr>
                <w:rFonts w:ascii="Times New Roman" w:hAnsi="Times New Roman"/>
                <w:i/>
                <w:iCs/>
                <w:sz w:val="18"/>
                <w:szCs w:val="16"/>
              </w:rPr>
            </w:pPr>
            <w:r w:rsidRPr="00431331">
              <w:rPr>
                <w:rFonts w:ascii="Times New Roman" w:hAnsi="Times New Roman"/>
                <w:i/>
                <w:iCs/>
                <w:sz w:val="18"/>
                <w:szCs w:val="16"/>
              </w:rPr>
              <w:t>3) [Au niveau des ménages]</w:t>
            </w:r>
          </w:p>
          <w:p w14:paraId="4A811DCA" w14:textId="09FEEE08" w:rsidR="008F651A" w:rsidRPr="000F6429" w:rsidRDefault="00BE545C" w:rsidP="00BE545C">
            <w:pPr>
              <w:spacing w:after="0" w:line="240" w:lineRule="auto"/>
              <w:rPr>
                <w:rFonts w:ascii="Times New Roman" w:hAnsi="Times New Roman"/>
                <w:i/>
                <w:iCs/>
                <w:color w:val="000000"/>
                <w:sz w:val="18"/>
                <w:szCs w:val="16"/>
                <w:lang w:val="fr-FR" w:eastAsia="fr-FR"/>
              </w:rPr>
            </w:pPr>
            <w:r w:rsidRPr="00431331">
              <w:rPr>
                <w:rFonts w:ascii="Times New Roman" w:hAnsi="Times New Roman"/>
                <w:i/>
                <w:iCs/>
                <w:sz w:val="18"/>
                <w:szCs w:val="16"/>
              </w:rPr>
              <w:t>Remarque : comprend les services d'assainissement de base et gérés de manière sûre.</w:t>
            </w:r>
          </w:p>
        </w:tc>
        <w:tc>
          <w:tcPr>
            <w:tcW w:w="1913" w:type="dxa"/>
            <w:hideMark/>
          </w:tcPr>
          <w:p w14:paraId="566098EF" w14:textId="7E9258A8" w:rsidR="008F651A" w:rsidRPr="000F6429" w:rsidRDefault="008F651A"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color w:val="44546A" w:themeColor="text2"/>
                <w:sz w:val="18"/>
                <w:szCs w:val="16"/>
              </w:rPr>
              <w:t>% du nombre total de personnes dans la commune</w:t>
            </w:r>
          </w:p>
        </w:tc>
        <w:tc>
          <w:tcPr>
            <w:tcW w:w="1757" w:type="dxa"/>
            <w:hideMark/>
          </w:tcPr>
          <w:p w14:paraId="52D7FEC3" w14:textId="5E371087"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hideMark/>
          </w:tcPr>
          <w:p w14:paraId="435554EF" w14:textId="717B29A6"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3084C96B" w14:textId="77777777" w:rsidTr="00067463">
        <w:trPr>
          <w:trHeight w:val="1306"/>
          <w:jc w:val="center"/>
        </w:trPr>
        <w:tc>
          <w:tcPr>
            <w:tcW w:w="3857" w:type="dxa"/>
            <w:hideMark/>
          </w:tcPr>
          <w:p w14:paraId="3C60F4F5" w14:textId="0301327A" w:rsidR="008F651A" w:rsidRPr="000F6429"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Nombre de personnes bénéficiant d'un service d'assainissement de base dans les communes d'intervention</w:t>
            </w:r>
          </w:p>
        </w:tc>
        <w:tc>
          <w:tcPr>
            <w:tcW w:w="4927" w:type="dxa"/>
            <w:hideMark/>
          </w:tcPr>
          <w:p w14:paraId="0BCCB783" w14:textId="72395FEC" w:rsidR="00BE545C" w:rsidRPr="00431331" w:rsidRDefault="00BE545C" w:rsidP="00BE545C">
            <w:pPr>
              <w:spacing w:after="0" w:line="240" w:lineRule="auto"/>
              <w:rPr>
                <w:rFonts w:ascii="Times New Roman" w:hAnsi="Times New Roman"/>
                <w:i/>
                <w:iCs/>
                <w:sz w:val="18"/>
                <w:szCs w:val="16"/>
              </w:rPr>
            </w:pPr>
            <w:r w:rsidRPr="00431331">
              <w:rPr>
                <w:rFonts w:ascii="Times New Roman" w:hAnsi="Times New Roman"/>
                <w:i/>
                <w:iCs/>
                <w:sz w:val="18"/>
                <w:szCs w:val="16"/>
              </w:rPr>
              <w:t>Nombre de personnes ayant nouvellement accès à des services d'assainissement de base dans les communes concernées par l'intervention, grâce aux interventions HANWASH.</w:t>
            </w:r>
          </w:p>
          <w:p w14:paraId="47A8CFC4" w14:textId="77777777" w:rsidR="00BE545C" w:rsidRPr="00431331" w:rsidRDefault="00BE545C" w:rsidP="00BE545C">
            <w:pPr>
              <w:spacing w:after="0" w:line="240" w:lineRule="auto"/>
              <w:rPr>
                <w:rFonts w:ascii="Times New Roman" w:hAnsi="Times New Roman"/>
                <w:i/>
                <w:iCs/>
                <w:sz w:val="18"/>
                <w:szCs w:val="16"/>
              </w:rPr>
            </w:pPr>
          </w:p>
          <w:p w14:paraId="32376E5E" w14:textId="77777777" w:rsidR="00BE545C" w:rsidRPr="00431331" w:rsidRDefault="00BE545C" w:rsidP="00BE545C">
            <w:pPr>
              <w:spacing w:after="0" w:line="240" w:lineRule="auto"/>
              <w:rPr>
                <w:rFonts w:ascii="Times New Roman" w:hAnsi="Times New Roman"/>
                <w:i/>
                <w:iCs/>
                <w:sz w:val="18"/>
                <w:szCs w:val="16"/>
              </w:rPr>
            </w:pPr>
            <w:r w:rsidRPr="00431331">
              <w:rPr>
                <w:rFonts w:ascii="Times New Roman" w:hAnsi="Times New Roman"/>
                <w:i/>
                <w:iCs/>
                <w:sz w:val="18"/>
                <w:szCs w:val="16"/>
              </w:rPr>
              <w:t>« Services d'assainissement de base » :</w:t>
            </w:r>
          </w:p>
          <w:p w14:paraId="1391CFA9" w14:textId="77777777" w:rsidR="00BE545C" w:rsidRPr="00431331" w:rsidRDefault="00BE545C" w:rsidP="00BE545C">
            <w:pPr>
              <w:spacing w:after="0" w:line="240" w:lineRule="auto"/>
              <w:rPr>
                <w:rFonts w:ascii="Times New Roman" w:hAnsi="Times New Roman"/>
                <w:i/>
                <w:iCs/>
                <w:sz w:val="18"/>
                <w:szCs w:val="16"/>
              </w:rPr>
            </w:pPr>
            <w:r w:rsidRPr="00431331">
              <w:rPr>
                <w:rFonts w:ascii="Times New Roman" w:hAnsi="Times New Roman"/>
                <w:i/>
                <w:iCs/>
                <w:sz w:val="18"/>
                <w:szCs w:val="16"/>
              </w:rPr>
              <w:t>1) Améliorés (selon la classification JMP)</w:t>
            </w:r>
          </w:p>
          <w:p w14:paraId="5BD8531F" w14:textId="77777777" w:rsidR="00BE545C" w:rsidRPr="00431331" w:rsidRDefault="00BE545C" w:rsidP="00BE545C">
            <w:pPr>
              <w:spacing w:after="0" w:line="240" w:lineRule="auto"/>
              <w:rPr>
                <w:rFonts w:ascii="Times New Roman" w:hAnsi="Times New Roman"/>
                <w:i/>
                <w:iCs/>
                <w:sz w:val="18"/>
                <w:szCs w:val="16"/>
              </w:rPr>
            </w:pPr>
            <w:r w:rsidRPr="00431331">
              <w:rPr>
                <w:rFonts w:ascii="Times New Roman" w:hAnsi="Times New Roman"/>
                <w:i/>
                <w:iCs/>
                <w:sz w:val="18"/>
                <w:szCs w:val="16"/>
              </w:rPr>
              <w:t>2) Non partagés</w:t>
            </w:r>
          </w:p>
          <w:p w14:paraId="6EA23CDC" w14:textId="0CDF294B" w:rsidR="008F651A" w:rsidRPr="000F6429" w:rsidRDefault="00BE545C" w:rsidP="00BE545C">
            <w:pPr>
              <w:spacing w:after="0" w:line="240" w:lineRule="auto"/>
              <w:rPr>
                <w:rFonts w:ascii="Times New Roman" w:hAnsi="Times New Roman"/>
                <w:color w:val="000000"/>
                <w:sz w:val="22"/>
                <w:lang w:val="fr-FR" w:eastAsia="fr-FR"/>
              </w:rPr>
            </w:pPr>
            <w:r w:rsidRPr="00431331">
              <w:rPr>
                <w:rFonts w:ascii="Times New Roman" w:hAnsi="Times New Roman"/>
                <w:i/>
                <w:iCs/>
                <w:sz w:val="18"/>
                <w:szCs w:val="16"/>
              </w:rPr>
              <w:t>3) [Au niveau des ménages]</w:t>
            </w:r>
          </w:p>
        </w:tc>
        <w:tc>
          <w:tcPr>
            <w:tcW w:w="1913" w:type="dxa"/>
            <w:hideMark/>
          </w:tcPr>
          <w:p w14:paraId="6105A64D" w14:textId="386FAA4D" w:rsidR="008F651A" w:rsidRPr="000F6429" w:rsidRDefault="008F651A"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color w:val="44546A" w:themeColor="text2"/>
                <w:sz w:val="18"/>
                <w:szCs w:val="16"/>
              </w:rPr>
              <w:t>personnes</w:t>
            </w:r>
          </w:p>
        </w:tc>
        <w:tc>
          <w:tcPr>
            <w:tcW w:w="1757" w:type="dxa"/>
            <w:hideMark/>
          </w:tcPr>
          <w:p w14:paraId="30C9C4D8" w14:textId="31049897"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hideMark/>
          </w:tcPr>
          <w:p w14:paraId="47916963" w14:textId="7FA1BA62"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7BB36916" w14:textId="77777777" w:rsidTr="00BE545C">
        <w:trPr>
          <w:trHeight w:val="1306"/>
          <w:jc w:val="center"/>
        </w:trPr>
        <w:tc>
          <w:tcPr>
            <w:tcW w:w="3857" w:type="dxa"/>
            <w:hideMark/>
          </w:tcPr>
          <w:p w14:paraId="712FC82A" w14:textId="1AF33000" w:rsidR="008F651A" w:rsidRPr="000F6429"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Nombre de latrines publiques construites</w:t>
            </w:r>
          </w:p>
        </w:tc>
        <w:tc>
          <w:tcPr>
            <w:tcW w:w="4927" w:type="dxa"/>
          </w:tcPr>
          <w:p w14:paraId="511ED93C" w14:textId="15038E8E" w:rsidR="008F651A" w:rsidRPr="000F6429"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Nombre de latrines publiques construites, améliorant l'accès à l'assainissement dans les zones communales.</w:t>
            </w:r>
          </w:p>
        </w:tc>
        <w:tc>
          <w:tcPr>
            <w:tcW w:w="1913" w:type="dxa"/>
            <w:hideMark/>
          </w:tcPr>
          <w:p w14:paraId="2780B4E1" w14:textId="2625228A" w:rsidR="008F651A" w:rsidRPr="000F6429" w:rsidRDefault="008F651A"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color w:val="44546A" w:themeColor="text2"/>
                <w:sz w:val="18"/>
                <w:szCs w:val="16"/>
              </w:rPr>
              <w:t>Blocs sanitaires publics</w:t>
            </w:r>
          </w:p>
        </w:tc>
        <w:tc>
          <w:tcPr>
            <w:tcW w:w="1757" w:type="dxa"/>
            <w:hideMark/>
          </w:tcPr>
          <w:p w14:paraId="0FA7ECAA" w14:textId="6FFA8AC1"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hideMark/>
          </w:tcPr>
          <w:p w14:paraId="382EEFD4" w14:textId="0936AABB"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7DC71BED" w14:textId="77777777" w:rsidTr="00067463">
        <w:trPr>
          <w:trHeight w:val="1306"/>
          <w:jc w:val="center"/>
        </w:trPr>
        <w:tc>
          <w:tcPr>
            <w:tcW w:w="3857" w:type="dxa"/>
            <w:hideMark/>
          </w:tcPr>
          <w:p w14:paraId="2CD35F5D" w14:textId="58356862" w:rsidR="008F651A" w:rsidRPr="000F6429"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Pourcentage de la population des communes d'intervention bénéficiant au moins d'un service d'hygiène de base</w:t>
            </w:r>
          </w:p>
        </w:tc>
        <w:tc>
          <w:tcPr>
            <w:tcW w:w="4927" w:type="dxa"/>
            <w:hideMark/>
          </w:tcPr>
          <w:p w14:paraId="6B49BE1E" w14:textId="77777777" w:rsidR="00BE545C" w:rsidRPr="00431331" w:rsidRDefault="00BE545C" w:rsidP="00D13909">
            <w:pPr>
              <w:spacing w:after="0" w:line="240" w:lineRule="auto"/>
              <w:rPr>
                <w:rFonts w:ascii="Times New Roman" w:hAnsi="Times New Roman"/>
                <w:i/>
                <w:iCs/>
                <w:sz w:val="18"/>
                <w:szCs w:val="18"/>
              </w:rPr>
            </w:pPr>
            <w:r w:rsidRPr="00431331">
              <w:rPr>
                <w:rFonts w:ascii="Times New Roman" w:hAnsi="Times New Roman"/>
                <w:i/>
                <w:iCs/>
                <w:sz w:val="18"/>
                <w:szCs w:val="18"/>
              </w:rPr>
              <w:t>Pourcentage de la population des communes d'intervention ayant accès à au moins un service d'hygiène de base, défini comme la présence d'une installation pour se laver les mains avec de l'eau et du savon sur place.</w:t>
            </w:r>
          </w:p>
          <w:p w14:paraId="070F62B6" w14:textId="77777777" w:rsidR="00BE545C" w:rsidRPr="00431331" w:rsidRDefault="00BE545C" w:rsidP="00D13909">
            <w:pPr>
              <w:spacing w:after="0" w:line="240" w:lineRule="auto"/>
              <w:rPr>
                <w:rFonts w:ascii="Times New Roman" w:hAnsi="Times New Roman"/>
                <w:i/>
                <w:iCs/>
                <w:sz w:val="18"/>
                <w:szCs w:val="18"/>
              </w:rPr>
            </w:pPr>
          </w:p>
          <w:p w14:paraId="744AA37A" w14:textId="77777777" w:rsidR="00BE545C" w:rsidRPr="00431331" w:rsidRDefault="00BE545C" w:rsidP="00D13909">
            <w:pPr>
              <w:spacing w:after="0" w:line="240" w:lineRule="auto"/>
              <w:rPr>
                <w:rFonts w:ascii="Times New Roman" w:hAnsi="Times New Roman"/>
                <w:i/>
                <w:iCs/>
                <w:sz w:val="18"/>
                <w:szCs w:val="18"/>
              </w:rPr>
            </w:pPr>
            <w:r w:rsidRPr="00431331">
              <w:rPr>
                <w:rFonts w:ascii="Times New Roman" w:hAnsi="Times New Roman"/>
                <w:i/>
                <w:iCs/>
                <w:sz w:val="18"/>
                <w:szCs w:val="18"/>
              </w:rPr>
              <w:t>... au moins un service d'hygiène de base (selon la classification du JMP) :</w:t>
            </w:r>
          </w:p>
          <w:p w14:paraId="6E6E6479" w14:textId="77777777" w:rsidR="00BE545C" w:rsidRPr="00431331" w:rsidRDefault="00BE545C" w:rsidP="00D13909">
            <w:pPr>
              <w:spacing w:after="0" w:line="240" w:lineRule="auto"/>
              <w:rPr>
                <w:rFonts w:ascii="Times New Roman" w:hAnsi="Times New Roman"/>
                <w:i/>
                <w:iCs/>
                <w:sz w:val="18"/>
                <w:szCs w:val="18"/>
              </w:rPr>
            </w:pPr>
            <w:r w:rsidRPr="00431331">
              <w:rPr>
                <w:rFonts w:ascii="Times New Roman" w:hAnsi="Times New Roman"/>
                <w:i/>
                <w:iCs/>
                <w:sz w:val="18"/>
                <w:szCs w:val="18"/>
              </w:rPr>
              <w:t>1) Présence d'une installation pour se laver les mains sur place</w:t>
            </w:r>
          </w:p>
          <w:p w14:paraId="1C115831" w14:textId="77777777" w:rsidR="00BE545C" w:rsidRPr="00431331" w:rsidRDefault="00BE545C" w:rsidP="00D13909">
            <w:pPr>
              <w:spacing w:after="0" w:line="240" w:lineRule="auto"/>
              <w:rPr>
                <w:rFonts w:ascii="Times New Roman" w:hAnsi="Times New Roman"/>
                <w:i/>
                <w:iCs/>
                <w:sz w:val="18"/>
                <w:szCs w:val="18"/>
              </w:rPr>
            </w:pPr>
            <w:r w:rsidRPr="00431331">
              <w:rPr>
                <w:rFonts w:ascii="Times New Roman" w:hAnsi="Times New Roman"/>
                <w:i/>
                <w:iCs/>
                <w:sz w:val="18"/>
                <w:szCs w:val="18"/>
              </w:rPr>
              <w:t>2) Présence de savon et d'eau</w:t>
            </w:r>
          </w:p>
          <w:p w14:paraId="43FE3BB1" w14:textId="6071085F" w:rsidR="008F651A" w:rsidRPr="000F6429"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sz w:val="18"/>
                <w:szCs w:val="18"/>
              </w:rPr>
              <w:lastRenderedPageBreak/>
              <w:t>Remarques : inclure également les personnes ayant accès à des services d'hygiène supérieurs au niveau de base (nous ne savons pas encore à quoi cela ressemble).</w:t>
            </w:r>
          </w:p>
        </w:tc>
        <w:tc>
          <w:tcPr>
            <w:tcW w:w="1913" w:type="dxa"/>
            <w:hideMark/>
          </w:tcPr>
          <w:p w14:paraId="0B44C507" w14:textId="2AD448D4" w:rsidR="008F651A" w:rsidRPr="000F6429" w:rsidRDefault="008F651A"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color w:val="44546A" w:themeColor="text2"/>
                <w:sz w:val="18"/>
                <w:szCs w:val="16"/>
              </w:rPr>
              <w:lastRenderedPageBreak/>
              <w:t>% de la population des communautés concernées par l'intervention</w:t>
            </w:r>
          </w:p>
        </w:tc>
        <w:tc>
          <w:tcPr>
            <w:tcW w:w="1757" w:type="dxa"/>
            <w:hideMark/>
          </w:tcPr>
          <w:p w14:paraId="68475B35" w14:textId="73FEA377"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hideMark/>
          </w:tcPr>
          <w:p w14:paraId="1482ECE7" w14:textId="36D21478"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66580512" w14:textId="77777777" w:rsidTr="00067463">
        <w:trPr>
          <w:trHeight w:val="1306"/>
          <w:jc w:val="center"/>
        </w:trPr>
        <w:tc>
          <w:tcPr>
            <w:tcW w:w="3857" w:type="dxa"/>
            <w:hideMark/>
          </w:tcPr>
          <w:p w14:paraId="5A875446" w14:textId="15701408" w:rsidR="008F651A" w:rsidRPr="000F6429"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 xml:space="preserve">Nombre d'animateurs </w:t>
            </w:r>
            <w:proofErr w:type="spellStart"/>
            <w:r w:rsidRPr="00431331">
              <w:rPr>
                <w:rFonts w:ascii="Times New Roman" w:hAnsi="Times New Roman"/>
              </w:rPr>
              <w:t>communau</w:t>
            </w:r>
            <w:r w:rsidR="00D13909" w:rsidRPr="00431331">
              <w:rPr>
                <w:rFonts w:ascii="Times New Roman" w:hAnsi="Times New Roman"/>
              </w:rPr>
              <w:t>-</w:t>
            </w:r>
            <w:r w:rsidRPr="00431331">
              <w:rPr>
                <w:rFonts w:ascii="Times New Roman" w:hAnsi="Times New Roman"/>
              </w:rPr>
              <w:t>taires</w:t>
            </w:r>
            <w:proofErr w:type="spellEnd"/>
            <w:r w:rsidRPr="00431331">
              <w:rPr>
                <w:rFonts w:ascii="Times New Roman" w:hAnsi="Times New Roman"/>
              </w:rPr>
              <w:t xml:space="preserve"> formés</w:t>
            </w:r>
          </w:p>
        </w:tc>
        <w:tc>
          <w:tcPr>
            <w:tcW w:w="4927" w:type="dxa"/>
            <w:hideMark/>
          </w:tcPr>
          <w:p w14:paraId="14B8E0F7" w14:textId="118C4686" w:rsidR="008F651A" w:rsidRPr="000F6429"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sz w:val="18"/>
                <w:szCs w:val="18"/>
              </w:rPr>
              <w:t>Nombre d'animateurs/coaches communautaires formés pour assurer le leadership et dispenser une formation WASH aux personnes des communautés concernées par l'intervention.</w:t>
            </w:r>
          </w:p>
        </w:tc>
        <w:tc>
          <w:tcPr>
            <w:tcW w:w="1913" w:type="dxa"/>
            <w:hideMark/>
          </w:tcPr>
          <w:p w14:paraId="139B2DEA" w14:textId="2BF08E21" w:rsidR="008F651A" w:rsidRPr="000F6429" w:rsidRDefault="008F651A"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color w:val="44546A" w:themeColor="text2"/>
                <w:sz w:val="18"/>
                <w:szCs w:val="16"/>
              </w:rPr>
              <w:t>animateurs/coaches</w:t>
            </w:r>
          </w:p>
        </w:tc>
        <w:tc>
          <w:tcPr>
            <w:tcW w:w="1757" w:type="dxa"/>
            <w:hideMark/>
          </w:tcPr>
          <w:p w14:paraId="433D16BD" w14:textId="179EF4C4"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hideMark/>
          </w:tcPr>
          <w:p w14:paraId="199E3B5C" w14:textId="2E70F051"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7BCE259A" w14:textId="77777777" w:rsidTr="00BE545C">
        <w:trPr>
          <w:trHeight w:val="1306"/>
          <w:jc w:val="center"/>
        </w:trPr>
        <w:tc>
          <w:tcPr>
            <w:tcW w:w="3857" w:type="dxa"/>
            <w:hideMark/>
          </w:tcPr>
          <w:p w14:paraId="59C77CC6" w14:textId="29057593" w:rsidR="008F651A" w:rsidRPr="000F6429"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Nombre d'heures de formation à l'hygiène et de mobilisation communautaire dispensées par les animateurs communautaires formés</w:t>
            </w:r>
          </w:p>
        </w:tc>
        <w:tc>
          <w:tcPr>
            <w:tcW w:w="4927" w:type="dxa"/>
          </w:tcPr>
          <w:p w14:paraId="3FC296E5"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Nombre cumulé d'heures de formation au leadership et à l'eau, l'assainissement et l'hygiène (WASH) dispensées par des animateurs/coaches communautaires formés.</w:t>
            </w:r>
          </w:p>
          <w:p w14:paraId="2723A7FC"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p>
          <w:p w14:paraId="550A8DB9" w14:textId="1DF02B64" w:rsidR="008F651A" w:rsidRPr="000F6429"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Cet indicateur mesure l'intensité de la formation au leadership et à l'eau, l'assainissement et l'hygiène (WASH) dispensée par les animateurs communautaires. Il correspond à la somme des heures que l'animateur communautaire consacre à dispenser ces formations aux membres des communautés bénéficiaires.</w:t>
            </w:r>
          </w:p>
        </w:tc>
        <w:tc>
          <w:tcPr>
            <w:tcW w:w="1913" w:type="dxa"/>
            <w:hideMark/>
          </w:tcPr>
          <w:p w14:paraId="10EBCB3A" w14:textId="1C16BABF" w:rsidR="008F651A" w:rsidRPr="000F6429" w:rsidRDefault="008F651A"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color w:val="44546A" w:themeColor="text2"/>
                <w:sz w:val="18"/>
                <w:szCs w:val="16"/>
              </w:rPr>
              <w:t>Nombre cumulé d'heures de formation</w:t>
            </w:r>
          </w:p>
        </w:tc>
        <w:tc>
          <w:tcPr>
            <w:tcW w:w="1757" w:type="dxa"/>
            <w:hideMark/>
          </w:tcPr>
          <w:p w14:paraId="40E01B74" w14:textId="10813C49"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hideMark/>
          </w:tcPr>
          <w:p w14:paraId="708A117F" w14:textId="16410C83"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30816795" w14:textId="77777777" w:rsidTr="00BE545C">
        <w:trPr>
          <w:trHeight w:val="1566"/>
          <w:jc w:val="center"/>
        </w:trPr>
        <w:tc>
          <w:tcPr>
            <w:tcW w:w="3857" w:type="dxa"/>
            <w:hideMark/>
          </w:tcPr>
          <w:p w14:paraId="2E857783" w14:textId="2908D645" w:rsidR="008F651A" w:rsidRPr="000F6429"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Nombre de personnes bénéficiant désormais d'un service d'hygiène de base</w:t>
            </w:r>
          </w:p>
        </w:tc>
        <w:tc>
          <w:tcPr>
            <w:tcW w:w="4927" w:type="dxa"/>
          </w:tcPr>
          <w:p w14:paraId="01A5BB72" w14:textId="2DA799F0"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Nombre de personnes ayant nouvellement accès à des services d'hygiène de base dans les communes concernées par l'intervention grâce aux actions menées par HANWASH et ses partenaires.</w:t>
            </w:r>
          </w:p>
          <w:p w14:paraId="4E14AAC7"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p>
          <w:p w14:paraId="09E86E23"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 Services d'hygiène de base » :</w:t>
            </w:r>
          </w:p>
          <w:p w14:paraId="34D5EB7D"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Présence d'une installation pour se laver les mains dans les locaux</w:t>
            </w:r>
          </w:p>
          <w:p w14:paraId="0DB7EBC9"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Présence de savon et d'eau</w:t>
            </w:r>
          </w:p>
          <w:p w14:paraId="5146AC17" w14:textId="76648BD3" w:rsidR="008F651A" w:rsidRPr="000F6429"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3) [Au niveau des ménages]</w:t>
            </w:r>
          </w:p>
        </w:tc>
        <w:tc>
          <w:tcPr>
            <w:tcW w:w="1913" w:type="dxa"/>
            <w:hideMark/>
          </w:tcPr>
          <w:p w14:paraId="1F44BD7B" w14:textId="38FF2782" w:rsidR="008F651A" w:rsidRPr="000F6429" w:rsidRDefault="008F651A" w:rsidP="003F77B2">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color w:val="44546A" w:themeColor="text2"/>
                <w:sz w:val="18"/>
                <w:szCs w:val="16"/>
              </w:rPr>
              <w:t>personnes</w:t>
            </w:r>
          </w:p>
        </w:tc>
        <w:tc>
          <w:tcPr>
            <w:tcW w:w="1757" w:type="dxa"/>
            <w:hideMark/>
          </w:tcPr>
          <w:p w14:paraId="2B25EA55" w14:textId="36EFF89D"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hideMark/>
          </w:tcPr>
          <w:p w14:paraId="689B7FC4" w14:textId="313E2586" w:rsidR="008F651A" w:rsidRPr="000F6429"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379357F1" w14:textId="77777777" w:rsidTr="00067463">
        <w:trPr>
          <w:trHeight w:val="1566"/>
          <w:jc w:val="center"/>
        </w:trPr>
        <w:tc>
          <w:tcPr>
            <w:tcW w:w="3857" w:type="dxa"/>
          </w:tcPr>
          <w:p w14:paraId="660B76E2" w14:textId="5310E0AB" w:rsidR="008F651A" w:rsidRPr="00431331"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Pourcentage d'écoles bénéficiant au moins d'un service d'eau potable, d'assainissement et d'hygiène de base</w:t>
            </w:r>
          </w:p>
        </w:tc>
        <w:tc>
          <w:tcPr>
            <w:tcW w:w="4927" w:type="dxa"/>
          </w:tcPr>
          <w:p w14:paraId="09F84F27"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Pourcentage d'écoles dans les communes d'intervention disposant de services de base en matière d'eau potable, d'assainissement et d'hygiène, répondant aux critères du JMP (Joint Monitoring Programme) de l'OMS/UNICEF pour les écoles.</w:t>
            </w:r>
          </w:p>
          <w:p w14:paraId="160141DE"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p>
          <w:p w14:paraId="4948AC0D"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 Service d'eau potable de base » :</w:t>
            </w:r>
          </w:p>
          <w:p w14:paraId="03FD56BA"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Amélioré</w:t>
            </w:r>
          </w:p>
          <w:p w14:paraId="28F4D58B"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Actuellement disponible</w:t>
            </w:r>
          </w:p>
          <w:p w14:paraId="53B10345"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 Service d'assainissement de base » :</w:t>
            </w:r>
          </w:p>
          <w:p w14:paraId="48D75CBC"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Amélioré</w:t>
            </w:r>
          </w:p>
          <w:p w14:paraId="090D7D01"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Utilisable</w:t>
            </w:r>
          </w:p>
          <w:p w14:paraId="658147A2"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3) Toilettes séparées pour les filles et les garçons disponibles</w:t>
            </w:r>
          </w:p>
          <w:p w14:paraId="2BA5FB81"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lastRenderedPageBreak/>
              <w:t>« Service d'hygiène de base » :</w:t>
            </w:r>
          </w:p>
          <w:p w14:paraId="19AE3BB0"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Présence d'installations pour se laver les mains</w:t>
            </w:r>
          </w:p>
          <w:p w14:paraId="60DCB9FB" w14:textId="4C348EC7" w:rsidR="008F651A"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Présence de savon et d'eau</w:t>
            </w:r>
          </w:p>
        </w:tc>
        <w:tc>
          <w:tcPr>
            <w:tcW w:w="1913" w:type="dxa"/>
          </w:tcPr>
          <w:p w14:paraId="0ED7B205" w14:textId="2F9B6757" w:rsidR="008F651A" w:rsidRPr="00431331" w:rsidRDefault="008F651A" w:rsidP="003F77B2">
            <w:pPr>
              <w:spacing w:after="0" w:line="240" w:lineRule="auto"/>
              <w:jc w:val="center"/>
              <w:rPr>
                <w:rFonts w:ascii="Times New Roman" w:hAnsi="Times New Roman"/>
                <w:i/>
                <w:iCs/>
                <w:color w:val="44546A" w:themeColor="text2"/>
                <w:sz w:val="18"/>
                <w:szCs w:val="16"/>
              </w:rPr>
            </w:pPr>
            <w:r w:rsidRPr="00431331">
              <w:rPr>
                <w:rFonts w:ascii="Times New Roman" w:hAnsi="Times New Roman"/>
                <w:color w:val="44546A" w:themeColor="text2"/>
                <w:sz w:val="18"/>
                <w:szCs w:val="16"/>
              </w:rPr>
              <w:lastRenderedPageBreak/>
              <w:t>% du nombre total d'écoles dans les communes d'intervention</w:t>
            </w:r>
          </w:p>
        </w:tc>
        <w:tc>
          <w:tcPr>
            <w:tcW w:w="1757" w:type="dxa"/>
          </w:tcPr>
          <w:p w14:paraId="03D52982" w14:textId="7DBE378C" w:rsidR="008F651A" w:rsidRPr="00431331"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tcPr>
          <w:p w14:paraId="23A622D7" w14:textId="3402311C" w:rsidR="008F651A" w:rsidRPr="00431331"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16401AAA" w14:textId="77777777" w:rsidTr="00067463">
        <w:trPr>
          <w:trHeight w:val="1566"/>
          <w:jc w:val="center"/>
        </w:trPr>
        <w:tc>
          <w:tcPr>
            <w:tcW w:w="3857" w:type="dxa"/>
          </w:tcPr>
          <w:p w14:paraId="535983BE" w14:textId="4987E486" w:rsidR="008F651A" w:rsidRPr="00431331"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Pourcentage d'établissements de santé bénéficiant au moins d'un service d'eau potable, d'assainissement et d'hygiène de base</w:t>
            </w:r>
          </w:p>
        </w:tc>
        <w:tc>
          <w:tcPr>
            <w:tcW w:w="4927" w:type="dxa"/>
          </w:tcPr>
          <w:p w14:paraId="6D765B3D" w14:textId="79616E61"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Pourcentage d'établissements de santé dans les zones d'intervention disposant de services de base en matière d'eau potable, d'assainissement et d'hygiène, répondant aux critères du JMP (Joint Monitoring Programme) de l'OMS/UNICEF pour les établissements de santé.</w:t>
            </w:r>
          </w:p>
          <w:p w14:paraId="70972619"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p>
          <w:p w14:paraId="719D7F7F"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 Services de base en matière d'eau potable » :</w:t>
            </w:r>
          </w:p>
          <w:p w14:paraId="42311310"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Améliorés</w:t>
            </w:r>
          </w:p>
          <w:p w14:paraId="6FB52440"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Sur place</w:t>
            </w:r>
          </w:p>
          <w:p w14:paraId="133CAA7B"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3) Actuellement disponibles</w:t>
            </w:r>
          </w:p>
          <w:p w14:paraId="1964F4A5"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 Services de base en matière d'assainissement » :</w:t>
            </w:r>
          </w:p>
          <w:p w14:paraId="510A2E1D"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Améliorés</w:t>
            </w:r>
          </w:p>
          <w:p w14:paraId="0E97F604"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Utilisables</w:t>
            </w:r>
          </w:p>
          <w:p w14:paraId="76C5A502"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3) Réservés au personnel</w:t>
            </w:r>
          </w:p>
          <w:p w14:paraId="1758285A"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4) Séparés par sexe avec des installations pour l'hygiène menstruelle</w:t>
            </w:r>
          </w:p>
          <w:p w14:paraId="2C10CA75"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5) Accessible aux utilisateurs à mobilité réduite</w:t>
            </w:r>
          </w:p>
          <w:p w14:paraId="1B33A21A"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 Service d'hygiène de base » :</w:t>
            </w:r>
          </w:p>
          <w:p w14:paraId="26DE90BF"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...Dans les lieux de soins</w:t>
            </w:r>
          </w:p>
          <w:p w14:paraId="4363A5EF"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Installations présentes</w:t>
            </w:r>
          </w:p>
          <w:p w14:paraId="60E1A4A7"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Savon et eau ou désinfectant pour les mains à base d'alcool présents</w:t>
            </w:r>
          </w:p>
          <w:p w14:paraId="4B768AE9"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...Dans les toilettes</w:t>
            </w:r>
          </w:p>
          <w:p w14:paraId="1DBBEA3B"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À moins de 5 m des toilettes</w:t>
            </w:r>
          </w:p>
          <w:p w14:paraId="4D15AE40"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Installations présentes</w:t>
            </w:r>
          </w:p>
          <w:p w14:paraId="2C1FE4B2" w14:textId="56EAD214" w:rsidR="008F651A"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3) Savon et eau présents</w:t>
            </w:r>
          </w:p>
        </w:tc>
        <w:tc>
          <w:tcPr>
            <w:tcW w:w="1913" w:type="dxa"/>
          </w:tcPr>
          <w:p w14:paraId="5E953DE1" w14:textId="77D84886" w:rsidR="008F651A" w:rsidRPr="00431331" w:rsidRDefault="008F651A" w:rsidP="003F77B2">
            <w:pPr>
              <w:spacing w:after="0" w:line="240" w:lineRule="auto"/>
              <w:jc w:val="center"/>
              <w:rPr>
                <w:rFonts w:ascii="Times New Roman" w:hAnsi="Times New Roman"/>
                <w:i/>
                <w:iCs/>
                <w:color w:val="44546A" w:themeColor="text2"/>
                <w:sz w:val="18"/>
                <w:szCs w:val="16"/>
              </w:rPr>
            </w:pPr>
            <w:r w:rsidRPr="00431331">
              <w:rPr>
                <w:rFonts w:ascii="Times New Roman" w:hAnsi="Times New Roman"/>
                <w:color w:val="44546A" w:themeColor="text2"/>
                <w:sz w:val="18"/>
                <w:szCs w:val="16"/>
              </w:rPr>
              <w:t>% du nombre total d'établissements de santé dans les communes d'intervention</w:t>
            </w:r>
          </w:p>
        </w:tc>
        <w:tc>
          <w:tcPr>
            <w:tcW w:w="1757" w:type="dxa"/>
          </w:tcPr>
          <w:p w14:paraId="1E73C9F1" w14:textId="789354CA" w:rsidR="008F651A" w:rsidRPr="00431331"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tcPr>
          <w:p w14:paraId="5B16D6ED" w14:textId="7F915647" w:rsidR="008F651A" w:rsidRPr="00431331"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135ECDB4" w14:textId="77777777" w:rsidTr="00067463">
        <w:trPr>
          <w:trHeight w:val="1566"/>
          <w:jc w:val="center"/>
        </w:trPr>
        <w:tc>
          <w:tcPr>
            <w:tcW w:w="3857" w:type="dxa"/>
          </w:tcPr>
          <w:p w14:paraId="1868D838" w14:textId="7D56D1CD" w:rsidR="008F651A" w:rsidRPr="00431331"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Nombre d'écoles bénéficiant désormais d'un service d'eau potable de base</w:t>
            </w:r>
          </w:p>
        </w:tc>
        <w:tc>
          <w:tcPr>
            <w:tcW w:w="4927" w:type="dxa"/>
          </w:tcPr>
          <w:p w14:paraId="241B4D08" w14:textId="2691FA2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Nombre d'écoles nouvellement équipées de services d'approvisionnement en eau potable de base dans les communes d'intervention, grâce aux interventions de HANWASH et de ses partenaires, répondant aux critères de l'OMS/UNICEF JMP pour les écoles.</w:t>
            </w:r>
          </w:p>
          <w:p w14:paraId="4666FF14"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p>
          <w:p w14:paraId="78546D91"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 Services d'approvisionnement en eau potable de base » :</w:t>
            </w:r>
          </w:p>
          <w:p w14:paraId="59FC4292"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Améliorés</w:t>
            </w:r>
          </w:p>
          <w:p w14:paraId="3D92AE49"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Actuellement disponibles</w:t>
            </w:r>
          </w:p>
          <w:p w14:paraId="093B93CB" w14:textId="49C9A58A" w:rsidR="008F651A"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3) Potables</w:t>
            </w:r>
          </w:p>
        </w:tc>
        <w:tc>
          <w:tcPr>
            <w:tcW w:w="1913" w:type="dxa"/>
          </w:tcPr>
          <w:p w14:paraId="4DA1961B" w14:textId="3F63274E" w:rsidR="008F651A" w:rsidRPr="00431331" w:rsidRDefault="008F651A" w:rsidP="003F77B2">
            <w:pPr>
              <w:spacing w:after="0" w:line="240" w:lineRule="auto"/>
              <w:jc w:val="center"/>
              <w:rPr>
                <w:rFonts w:ascii="Times New Roman" w:hAnsi="Times New Roman"/>
                <w:i/>
                <w:iCs/>
                <w:color w:val="44546A" w:themeColor="text2"/>
                <w:sz w:val="18"/>
                <w:szCs w:val="16"/>
              </w:rPr>
            </w:pPr>
            <w:r w:rsidRPr="00431331">
              <w:rPr>
                <w:rFonts w:ascii="Times New Roman" w:hAnsi="Times New Roman"/>
                <w:color w:val="44546A" w:themeColor="text2"/>
                <w:sz w:val="18"/>
                <w:szCs w:val="16"/>
              </w:rPr>
              <w:t>écoles</w:t>
            </w:r>
          </w:p>
        </w:tc>
        <w:tc>
          <w:tcPr>
            <w:tcW w:w="1757" w:type="dxa"/>
          </w:tcPr>
          <w:p w14:paraId="4B086EF6" w14:textId="138A717D" w:rsidR="008F651A" w:rsidRPr="00431331"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tcPr>
          <w:p w14:paraId="1D95B573" w14:textId="7E048E80" w:rsidR="008F651A" w:rsidRPr="00431331"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46B448AA" w14:textId="77777777" w:rsidTr="00067463">
        <w:trPr>
          <w:trHeight w:val="1566"/>
          <w:jc w:val="center"/>
        </w:trPr>
        <w:tc>
          <w:tcPr>
            <w:tcW w:w="3857" w:type="dxa"/>
          </w:tcPr>
          <w:p w14:paraId="35BE9ACC" w14:textId="06BB9F9C" w:rsidR="008F651A" w:rsidRPr="00431331"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lastRenderedPageBreak/>
              <w:t>Nombre d'établissements de santé bénéficiant désormais de services d'eau potable de base</w:t>
            </w:r>
          </w:p>
        </w:tc>
        <w:tc>
          <w:tcPr>
            <w:tcW w:w="4927" w:type="dxa"/>
          </w:tcPr>
          <w:p w14:paraId="303BF541" w14:textId="3E18BA4D"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Nombre d'établissements de santé nouvellement équipés de services d'approvisionnement en eau potable de base dans les communes d'intervention, grâce aux interventions de HANWASH et de ses partenaires, répondant aux critères du JMP de l'OMS/UNICEF pour les établissements de santé.</w:t>
            </w:r>
          </w:p>
          <w:p w14:paraId="073C8C65"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p>
          <w:p w14:paraId="38E2A0A2"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 Services d'approvisionnement en eau potable de base » :</w:t>
            </w:r>
          </w:p>
          <w:p w14:paraId="69394B8E"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Améliorés</w:t>
            </w:r>
          </w:p>
          <w:p w14:paraId="56146538"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Sur place</w:t>
            </w:r>
          </w:p>
          <w:p w14:paraId="677BFEFE" w14:textId="77777777" w:rsidR="00BE545C"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3) Actuellement disponibles</w:t>
            </w:r>
          </w:p>
          <w:p w14:paraId="6C4550AF" w14:textId="5BFA0CC6" w:rsidR="008F651A" w:rsidRPr="00431331" w:rsidRDefault="00BE545C"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4) Potables</w:t>
            </w:r>
          </w:p>
        </w:tc>
        <w:tc>
          <w:tcPr>
            <w:tcW w:w="1913" w:type="dxa"/>
          </w:tcPr>
          <w:p w14:paraId="3A353BD7" w14:textId="59E7A118" w:rsidR="008F651A" w:rsidRPr="00431331" w:rsidRDefault="008F651A" w:rsidP="003F77B2">
            <w:pPr>
              <w:spacing w:after="0" w:line="240" w:lineRule="auto"/>
              <w:jc w:val="center"/>
              <w:rPr>
                <w:rFonts w:ascii="Times New Roman" w:hAnsi="Times New Roman"/>
                <w:i/>
                <w:iCs/>
                <w:color w:val="44546A" w:themeColor="text2"/>
                <w:sz w:val="18"/>
                <w:szCs w:val="16"/>
              </w:rPr>
            </w:pPr>
            <w:r w:rsidRPr="00431331">
              <w:rPr>
                <w:rFonts w:ascii="Times New Roman" w:hAnsi="Times New Roman"/>
                <w:color w:val="44546A" w:themeColor="text2"/>
                <w:sz w:val="18"/>
                <w:szCs w:val="16"/>
              </w:rPr>
              <w:t>établissements de santé</w:t>
            </w:r>
          </w:p>
        </w:tc>
        <w:tc>
          <w:tcPr>
            <w:tcW w:w="1757" w:type="dxa"/>
          </w:tcPr>
          <w:p w14:paraId="27458119" w14:textId="7E2CD284" w:rsidR="008F651A" w:rsidRPr="00431331"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tcPr>
          <w:p w14:paraId="30765554" w14:textId="276B16F0" w:rsidR="008F651A" w:rsidRPr="00431331"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11C5A2AF" w14:textId="77777777" w:rsidTr="00067463">
        <w:trPr>
          <w:trHeight w:val="1566"/>
          <w:jc w:val="center"/>
        </w:trPr>
        <w:tc>
          <w:tcPr>
            <w:tcW w:w="3857" w:type="dxa"/>
          </w:tcPr>
          <w:p w14:paraId="6118C97E" w14:textId="66E6DA25" w:rsidR="008F651A" w:rsidRPr="00431331" w:rsidRDefault="008F651A" w:rsidP="003F77B2">
            <w:pPr>
              <w:spacing w:after="0" w:line="240" w:lineRule="auto"/>
              <w:rPr>
                <w:rFonts w:ascii="Times New Roman" w:hAnsi="Times New Roman"/>
                <w:color w:val="000000"/>
                <w:sz w:val="22"/>
                <w:lang w:val="fr-FR" w:eastAsia="fr-FR"/>
              </w:rPr>
            </w:pPr>
            <w:r w:rsidRPr="00431331">
              <w:rPr>
                <w:rFonts w:ascii="Times New Roman" w:hAnsi="Times New Roman"/>
              </w:rPr>
              <w:t>Nombre d'écoles bénéficiant désormais de services d'assainissement de base</w:t>
            </w:r>
          </w:p>
        </w:tc>
        <w:tc>
          <w:tcPr>
            <w:tcW w:w="4927" w:type="dxa"/>
          </w:tcPr>
          <w:p w14:paraId="5B37E5AF" w14:textId="06612800"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Nombre d'écoles nouvellement équipées de services d'assainissement de base dans les communes d'intervention, grâce aux interventions de HANWASH et de ses partenaires, répondant aux critères de l'OMS/UNICEF JMP pour les écoles.</w:t>
            </w:r>
          </w:p>
          <w:p w14:paraId="0A734132"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p>
          <w:p w14:paraId="0298CDBF"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 Services d'assainissement de base » :</w:t>
            </w:r>
          </w:p>
          <w:p w14:paraId="3B19BCCD"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Améliorés</w:t>
            </w:r>
          </w:p>
          <w:p w14:paraId="656CE8F4"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Utilisables</w:t>
            </w:r>
          </w:p>
          <w:p w14:paraId="0EF6D752" w14:textId="5AF09FDF" w:rsidR="008F651A"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3) Toilettes séparées pour les filles et les garçons disponibles</w:t>
            </w:r>
          </w:p>
        </w:tc>
        <w:tc>
          <w:tcPr>
            <w:tcW w:w="1913" w:type="dxa"/>
          </w:tcPr>
          <w:p w14:paraId="2EAF1186" w14:textId="261BF3AE" w:rsidR="008F651A" w:rsidRPr="00431331" w:rsidRDefault="008F651A" w:rsidP="003F77B2">
            <w:pPr>
              <w:spacing w:after="0" w:line="240" w:lineRule="auto"/>
              <w:jc w:val="center"/>
              <w:rPr>
                <w:rFonts w:ascii="Times New Roman" w:hAnsi="Times New Roman"/>
                <w:i/>
                <w:iCs/>
                <w:color w:val="44546A" w:themeColor="text2"/>
                <w:sz w:val="18"/>
                <w:szCs w:val="16"/>
              </w:rPr>
            </w:pPr>
            <w:r w:rsidRPr="00431331">
              <w:rPr>
                <w:rFonts w:ascii="Times New Roman" w:hAnsi="Times New Roman"/>
                <w:color w:val="44546A" w:themeColor="text2"/>
                <w:sz w:val="18"/>
                <w:szCs w:val="16"/>
              </w:rPr>
              <w:t>écoles</w:t>
            </w:r>
          </w:p>
        </w:tc>
        <w:tc>
          <w:tcPr>
            <w:tcW w:w="1757" w:type="dxa"/>
          </w:tcPr>
          <w:p w14:paraId="0D400605" w14:textId="21E96D5A" w:rsidR="008F651A" w:rsidRPr="00431331"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tcPr>
          <w:p w14:paraId="6C33941A" w14:textId="24DD1074" w:rsidR="008F651A" w:rsidRPr="00431331"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8F651A" w:rsidRPr="00431331" w14:paraId="3FA4D979" w14:textId="77777777" w:rsidTr="00D13909">
        <w:trPr>
          <w:trHeight w:val="1124"/>
          <w:jc w:val="center"/>
        </w:trPr>
        <w:tc>
          <w:tcPr>
            <w:tcW w:w="3857" w:type="dxa"/>
          </w:tcPr>
          <w:p w14:paraId="05B2FF06" w14:textId="414B994E" w:rsidR="008F651A" w:rsidRPr="00431331" w:rsidRDefault="008F651A" w:rsidP="003F77B2">
            <w:pPr>
              <w:spacing w:after="0" w:line="240" w:lineRule="auto"/>
              <w:rPr>
                <w:rFonts w:ascii="Times New Roman" w:hAnsi="Times New Roman"/>
                <w:color w:val="000000"/>
                <w:sz w:val="22"/>
                <w:lang w:val="fr-FR" w:eastAsia="fr-FR"/>
              </w:rPr>
            </w:pPr>
            <w:bookmarkStart w:id="3" w:name="_Hlk203401737"/>
            <w:r w:rsidRPr="00431331">
              <w:rPr>
                <w:rFonts w:ascii="Times New Roman" w:hAnsi="Times New Roman"/>
              </w:rPr>
              <w:t>Nombre d'établissements de santé bénéficiant désormais de services d'assainissement de base</w:t>
            </w:r>
          </w:p>
        </w:tc>
        <w:tc>
          <w:tcPr>
            <w:tcW w:w="4927" w:type="dxa"/>
          </w:tcPr>
          <w:p w14:paraId="355A1074" w14:textId="497BA699"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Nombre d'établissements de santé nouvellement équipés de services d'assainissement de base dans les communes d'intervention, grâce aux interventions de HANWASH et de ses partenaires, répondant aux critères du JMP de l'OMS/UNICEF pour les établissements de santé.</w:t>
            </w:r>
          </w:p>
          <w:p w14:paraId="5B360D07"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p>
          <w:p w14:paraId="439EAC0C"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 Services d'assainissement de base » :</w:t>
            </w:r>
          </w:p>
          <w:p w14:paraId="393B0E6B"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Améliorés</w:t>
            </w:r>
          </w:p>
          <w:p w14:paraId="29A4F258"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Utilisables</w:t>
            </w:r>
          </w:p>
          <w:p w14:paraId="37F1DAC8"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3) Séparés pour le personnel et les patients</w:t>
            </w:r>
          </w:p>
          <w:p w14:paraId="54630911"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4) Séparés par sexe avec des installations d'hygiène menstruelle</w:t>
            </w:r>
          </w:p>
          <w:p w14:paraId="3EEE432D" w14:textId="1E9127A8" w:rsidR="008F651A"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5) Accessibles aux utilisateurs à mobilité réduite</w:t>
            </w:r>
          </w:p>
        </w:tc>
        <w:tc>
          <w:tcPr>
            <w:tcW w:w="1913" w:type="dxa"/>
          </w:tcPr>
          <w:p w14:paraId="5593F672" w14:textId="19602B83" w:rsidR="008F651A" w:rsidRPr="00431331" w:rsidRDefault="008F651A" w:rsidP="003F77B2">
            <w:pPr>
              <w:spacing w:after="0" w:line="240" w:lineRule="auto"/>
              <w:jc w:val="center"/>
              <w:rPr>
                <w:rFonts w:ascii="Times New Roman" w:hAnsi="Times New Roman"/>
                <w:i/>
                <w:iCs/>
                <w:color w:val="44546A" w:themeColor="text2"/>
                <w:sz w:val="18"/>
                <w:szCs w:val="16"/>
              </w:rPr>
            </w:pPr>
            <w:r w:rsidRPr="00431331">
              <w:rPr>
                <w:rFonts w:ascii="Times New Roman" w:hAnsi="Times New Roman"/>
                <w:color w:val="44546A" w:themeColor="text2"/>
                <w:sz w:val="18"/>
                <w:szCs w:val="16"/>
              </w:rPr>
              <w:t>établissements de santé</w:t>
            </w:r>
          </w:p>
        </w:tc>
        <w:tc>
          <w:tcPr>
            <w:tcW w:w="1757" w:type="dxa"/>
          </w:tcPr>
          <w:p w14:paraId="28624D8E" w14:textId="04663AFE" w:rsidR="008F651A" w:rsidRPr="00431331"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tcPr>
          <w:p w14:paraId="5E4607C4" w14:textId="3B6238BD" w:rsidR="008F651A" w:rsidRPr="00431331" w:rsidRDefault="008F651A" w:rsidP="008F651A">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bookmarkEnd w:id="3"/>
      <w:tr w:rsidR="00067463" w:rsidRPr="00431331" w14:paraId="7D032C10" w14:textId="77777777" w:rsidTr="00067463">
        <w:trPr>
          <w:trHeight w:val="1566"/>
          <w:jc w:val="center"/>
        </w:trPr>
        <w:tc>
          <w:tcPr>
            <w:tcW w:w="3857" w:type="dxa"/>
          </w:tcPr>
          <w:p w14:paraId="68A1B8F2" w14:textId="0C451357" w:rsidR="00067463" w:rsidRPr="00431331" w:rsidRDefault="00067463" w:rsidP="003F77B2">
            <w:pPr>
              <w:spacing w:after="0" w:line="240" w:lineRule="auto"/>
              <w:rPr>
                <w:rFonts w:ascii="Times New Roman" w:hAnsi="Times New Roman"/>
                <w:color w:val="000000"/>
                <w:sz w:val="22"/>
                <w:lang w:val="fr-FR" w:eastAsia="fr-FR"/>
              </w:rPr>
            </w:pPr>
            <w:r w:rsidRPr="00431331">
              <w:rPr>
                <w:rFonts w:ascii="Times New Roman" w:hAnsi="Times New Roman"/>
              </w:rPr>
              <w:t>Nombre d'écoles bénéficiant désormais de services d'hygiène de base</w:t>
            </w:r>
          </w:p>
        </w:tc>
        <w:tc>
          <w:tcPr>
            <w:tcW w:w="4927" w:type="dxa"/>
          </w:tcPr>
          <w:p w14:paraId="28722CCB" w14:textId="0A227892"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Nombre d'écoles nouvellement équipées de services d'hygiène de base dans les communes d'intervention, grâce aux interventions de HANWASH et de ses partenaires, répondant aux critères de l'OMS/UNICEF JMP pour les écoles.</w:t>
            </w:r>
          </w:p>
          <w:p w14:paraId="3F2D2B68"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p>
          <w:p w14:paraId="42E70F72"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 Hygiène de base » :</w:t>
            </w:r>
          </w:p>
          <w:p w14:paraId="35485A03"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Présence d'installations pour se laver les mains</w:t>
            </w:r>
          </w:p>
          <w:p w14:paraId="1F4112C1" w14:textId="06C3E77A" w:rsidR="00067463"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Présence de savon et d'eau</w:t>
            </w:r>
          </w:p>
        </w:tc>
        <w:tc>
          <w:tcPr>
            <w:tcW w:w="1913" w:type="dxa"/>
          </w:tcPr>
          <w:p w14:paraId="1E792CBD" w14:textId="1971F724" w:rsidR="00067463" w:rsidRPr="00431331" w:rsidRDefault="00067463" w:rsidP="003F77B2">
            <w:pPr>
              <w:spacing w:after="0" w:line="240" w:lineRule="auto"/>
              <w:jc w:val="center"/>
              <w:rPr>
                <w:rFonts w:ascii="Times New Roman" w:hAnsi="Times New Roman"/>
                <w:i/>
                <w:iCs/>
                <w:color w:val="44546A" w:themeColor="text2"/>
                <w:sz w:val="18"/>
                <w:szCs w:val="16"/>
              </w:rPr>
            </w:pPr>
            <w:r w:rsidRPr="00431331">
              <w:rPr>
                <w:rFonts w:ascii="Times New Roman" w:hAnsi="Times New Roman"/>
                <w:color w:val="44546A" w:themeColor="text2"/>
                <w:sz w:val="18"/>
                <w:szCs w:val="16"/>
              </w:rPr>
              <w:t>écoles</w:t>
            </w:r>
          </w:p>
        </w:tc>
        <w:tc>
          <w:tcPr>
            <w:tcW w:w="1757" w:type="dxa"/>
          </w:tcPr>
          <w:p w14:paraId="29B61219" w14:textId="7F2D2A06" w:rsidR="00067463" w:rsidRPr="00431331" w:rsidRDefault="00067463" w:rsidP="00067463">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tcPr>
          <w:p w14:paraId="48E10ED7" w14:textId="0895DFD6" w:rsidR="00067463" w:rsidRPr="00431331" w:rsidRDefault="00067463" w:rsidP="00067463">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r w:rsidR="00067463" w:rsidRPr="00431331" w14:paraId="3161A4DD" w14:textId="77777777" w:rsidTr="00067463">
        <w:trPr>
          <w:trHeight w:val="1566"/>
          <w:jc w:val="center"/>
        </w:trPr>
        <w:tc>
          <w:tcPr>
            <w:tcW w:w="3857" w:type="dxa"/>
          </w:tcPr>
          <w:p w14:paraId="36E72D42" w14:textId="5103A774" w:rsidR="00067463" w:rsidRPr="00431331" w:rsidRDefault="00067463" w:rsidP="003F77B2">
            <w:pPr>
              <w:spacing w:after="0" w:line="240" w:lineRule="auto"/>
              <w:rPr>
                <w:rFonts w:ascii="Times New Roman" w:hAnsi="Times New Roman"/>
                <w:color w:val="000000"/>
                <w:sz w:val="22"/>
                <w:lang w:val="fr-FR" w:eastAsia="fr-FR"/>
              </w:rPr>
            </w:pPr>
            <w:r w:rsidRPr="00431331">
              <w:rPr>
                <w:rFonts w:ascii="Times New Roman" w:hAnsi="Times New Roman"/>
              </w:rPr>
              <w:lastRenderedPageBreak/>
              <w:t>Nombre d'établissements de santé bénéficiant désormais de services d'hygiène de base</w:t>
            </w:r>
          </w:p>
        </w:tc>
        <w:tc>
          <w:tcPr>
            <w:tcW w:w="4927" w:type="dxa"/>
          </w:tcPr>
          <w:p w14:paraId="6C56E3C8"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 Nombre d'établissements de santé nouvellement équipés de services d'hygiène de base dans les communes d'intervention, grâce aux interventions de HANWASH et de ses partenaires, répondant aux critères du JMP de l'OMS/UNICEF pour les établissements de santé.</w:t>
            </w:r>
          </w:p>
          <w:p w14:paraId="5C6D6119"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p>
          <w:p w14:paraId="6B32D638"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 Hygiène de base » :</w:t>
            </w:r>
          </w:p>
          <w:p w14:paraId="18510FE4"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...Dans les lieux de soins</w:t>
            </w:r>
          </w:p>
          <w:p w14:paraId="78DB66E1"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Installations présentes</w:t>
            </w:r>
          </w:p>
          <w:p w14:paraId="1406C9C4"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Savon et eau ou désinfectant pour les mains à base d'alcool présents</w:t>
            </w:r>
          </w:p>
          <w:p w14:paraId="637719C6"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...Dans les toilettes</w:t>
            </w:r>
          </w:p>
          <w:p w14:paraId="6B24BC42"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1) À moins de 5 m des toilettes</w:t>
            </w:r>
          </w:p>
          <w:p w14:paraId="7B572F6D" w14:textId="77777777" w:rsidR="00D13909"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2) Installations présentes</w:t>
            </w:r>
          </w:p>
          <w:p w14:paraId="5DC017F0" w14:textId="5AC367C0" w:rsidR="00067463" w:rsidRPr="00431331" w:rsidRDefault="00D13909" w:rsidP="00D13909">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3) Savon et eau présents »</w:t>
            </w:r>
          </w:p>
        </w:tc>
        <w:tc>
          <w:tcPr>
            <w:tcW w:w="1913" w:type="dxa"/>
          </w:tcPr>
          <w:p w14:paraId="2D633FA9" w14:textId="4422DC8C" w:rsidR="00067463" w:rsidRPr="00431331" w:rsidRDefault="00067463" w:rsidP="003F77B2">
            <w:pPr>
              <w:spacing w:after="0" w:line="240" w:lineRule="auto"/>
              <w:jc w:val="center"/>
              <w:rPr>
                <w:rFonts w:ascii="Times New Roman" w:hAnsi="Times New Roman"/>
                <w:i/>
                <w:iCs/>
                <w:color w:val="44546A" w:themeColor="text2"/>
                <w:sz w:val="18"/>
                <w:szCs w:val="16"/>
              </w:rPr>
            </w:pPr>
            <w:r w:rsidRPr="00431331">
              <w:rPr>
                <w:rFonts w:ascii="Times New Roman" w:hAnsi="Times New Roman"/>
                <w:color w:val="44546A" w:themeColor="text2"/>
                <w:sz w:val="18"/>
                <w:szCs w:val="16"/>
              </w:rPr>
              <w:t>établissements de santé</w:t>
            </w:r>
          </w:p>
        </w:tc>
        <w:tc>
          <w:tcPr>
            <w:tcW w:w="1757" w:type="dxa"/>
          </w:tcPr>
          <w:p w14:paraId="538DF855" w14:textId="64BD8B4F" w:rsidR="00067463" w:rsidRPr="00431331" w:rsidRDefault="00067463" w:rsidP="00067463">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c>
          <w:tcPr>
            <w:tcW w:w="1804" w:type="dxa"/>
          </w:tcPr>
          <w:p w14:paraId="087CA8BA" w14:textId="5C653EE3" w:rsidR="00067463" w:rsidRPr="00431331" w:rsidRDefault="00067463" w:rsidP="00067463">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0F6429">
              <w:rPr>
                <w:rFonts w:ascii="Times New Roman" w:hAnsi="Times New Roman"/>
                <w:color w:val="000000"/>
                <w:sz w:val="22"/>
                <w:lang w:val="fr-FR" w:eastAsia="fr-FR"/>
              </w:rPr>
              <w:br/>
              <w:t>Ferrier :</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0F6429">
              <w:rPr>
                <w:rFonts w:ascii="Times New Roman" w:hAnsi="Times New Roman"/>
                <w:color w:val="000000"/>
                <w:sz w:val="22"/>
                <w:lang w:val="fr-FR" w:eastAsia="fr-FR"/>
              </w:rPr>
              <w:br/>
              <w:t>Pignon :</w:t>
            </w:r>
            <w:r w:rsidRPr="000F6429">
              <w:rPr>
                <w:rFonts w:ascii="Times New Roman" w:hAnsi="Times New Roman"/>
                <w:color w:val="000000"/>
                <w:sz w:val="22"/>
                <w:lang w:val="fr-FR" w:eastAsia="fr-FR"/>
              </w:rPr>
              <w:br/>
              <w:t>Terre-Neuve :</w:t>
            </w:r>
            <w:r w:rsidRPr="000F6429">
              <w:rPr>
                <w:rFonts w:ascii="Times New Roman" w:hAnsi="Times New Roman"/>
                <w:color w:val="000000"/>
                <w:sz w:val="22"/>
                <w:lang w:val="fr-FR" w:eastAsia="fr-FR"/>
              </w:rPr>
              <w:br/>
              <w:t>Ensemble :</w:t>
            </w:r>
          </w:p>
        </w:tc>
      </w:tr>
    </w:tbl>
    <w:p w14:paraId="13195BF1" w14:textId="77777777" w:rsidR="000F6429" w:rsidRPr="00431331" w:rsidRDefault="000F6429" w:rsidP="000F6429">
      <w:pPr>
        <w:pStyle w:val="Paragraphedeliste"/>
        <w:spacing w:line="276" w:lineRule="auto"/>
        <w:rPr>
          <w:color w:val="000000" w:themeColor="text1"/>
          <w:sz w:val="24"/>
          <w:szCs w:val="24"/>
          <w:lang w:val="fr-FR"/>
        </w:rPr>
      </w:pPr>
    </w:p>
    <w:p w14:paraId="5A4B5728" w14:textId="77777777" w:rsidR="000F6429" w:rsidRPr="00431331" w:rsidRDefault="000F6429" w:rsidP="000F6429">
      <w:pPr>
        <w:pStyle w:val="Paragraphedeliste"/>
        <w:spacing w:line="276" w:lineRule="auto"/>
        <w:rPr>
          <w:color w:val="000000" w:themeColor="text1"/>
          <w:sz w:val="24"/>
          <w:szCs w:val="24"/>
        </w:rPr>
      </w:pPr>
    </w:p>
    <w:p w14:paraId="2D8AB0F9" w14:textId="77777777" w:rsidR="000F6429" w:rsidRPr="00431331" w:rsidRDefault="000F6429" w:rsidP="000F6429">
      <w:pPr>
        <w:pStyle w:val="Paragraphedeliste"/>
        <w:spacing w:line="276" w:lineRule="auto"/>
        <w:rPr>
          <w:color w:val="000000" w:themeColor="text1"/>
          <w:sz w:val="24"/>
          <w:szCs w:val="24"/>
        </w:rPr>
      </w:pPr>
    </w:p>
    <w:p w14:paraId="02EF76A9" w14:textId="77777777" w:rsidR="00D13909" w:rsidRPr="00431331" w:rsidRDefault="00D13909" w:rsidP="000F6429">
      <w:pPr>
        <w:pStyle w:val="Paragraphedeliste"/>
        <w:spacing w:line="276" w:lineRule="auto"/>
        <w:rPr>
          <w:color w:val="000000" w:themeColor="text1"/>
          <w:sz w:val="24"/>
          <w:szCs w:val="24"/>
        </w:rPr>
      </w:pPr>
    </w:p>
    <w:p w14:paraId="3E99B579" w14:textId="77777777" w:rsidR="00D13909" w:rsidRPr="00431331" w:rsidRDefault="00D13909" w:rsidP="000F6429">
      <w:pPr>
        <w:pStyle w:val="Paragraphedeliste"/>
        <w:spacing w:line="276" w:lineRule="auto"/>
        <w:rPr>
          <w:color w:val="000000" w:themeColor="text1"/>
          <w:sz w:val="24"/>
          <w:szCs w:val="24"/>
        </w:rPr>
      </w:pPr>
    </w:p>
    <w:p w14:paraId="387ACCC0" w14:textId="77777777" w:rsidR="00D13909" w:rsidRPr="00431331" w:rsidRDefault="00D13909" w:rsidP="000F6429">
      <w:pPr>
        <w:pStyle w:val="Paragraphedeliste"/>
        <w:spacing w:line="276" w:lineRule="auto"/>
        <w:rPr>
          <w:color w:val="000000" w:themeColor="text1"/>
          <w:sz w:val="24"/>
          <w:szCs w:val="24"/>
        </w:rPr>
      </w:pPr>
    </w:p>
    <w:p w14:paraId="5C2D1E2A" w14:textId="77777777" w:rsidR="00D13909" w:rsidRPr="00431331" w:rsidRDefault="00D13909" w:rsidP="000F6429">
      <w:pPr>
        <w:pStyle w:val="Paragraphedeliste"/>
        <w:spacing w:line="276" w:lineRule="auto"/>
        <w:rPr>
          <w:color w:val="000000" w:themeColor="text1"/>
          <w:sz w:val="24"/>
          <w:szCs w:val="24"/>
        </w:rPr>
      </w:pPr>
    </w:p>
    <w:p w14:paraId="5A3502D2" w14:textId="77777777" w:rsidR="00D13909" w:rsidRPr="00431331" w:rsidRDefault="00D13909" w:rsidP="000F6429">
      <w:pPr>
        <w:pStyle w:val="Paragraphedeliste"/>
        <w:spacing w:line="276" w:lineRule="auto"/>
        <w:rPr>
          <w:color w:val="000000" w:themeColor="text1"/>
          <w:sz w:val="24"/>
          <w:szCs w:val="24"/>
        </w:rPr>
      </w:pPr>
    </w:p>
    <w:p w14:paraId="03DA4F5E" w14:textId="77777777" w:rsidR="00D13909" w:rsidRPr="00431331" w:rsidRDefault="00D13909" w:rsidP="000F6429">
      <w:pPr>
        <w:pStyle w:val="Paragraphedeliste"/>
        <w:spacing w:line="276" w:lineRule="auto"/>
        <w:rPr>
          <w:color w:val="000000" w:themeColor="text1"/>
          <w:sz w:val="24"/>
          <w:szCs w:val="24"/>
        </w:rPr>
      </w:pPr>
    </w:p>
    <w:p w14:paraId="63DD6D3A" w14:textId="77777777" w:rsidR="000F6429" w:rsidRPr="00431331" w:rsidRDefault="000F6429" w:rsidP="000F6429">
      <w:pPr>
        <w:pStyle w:val="Paragraphedeliste"/>
        <w:spacing w:line="276" w:lineRule="auto"/>
        <w:rPr>
          <w:color w:val="000000" w:themeColor="text1"/>
          <w:sz w:val="24"/>
          <w:szCs w:val="24"/>
        </w:rPr>
      </w:pPr>
    </w:p>
    <w:p w14:paraId="5F2AB5C1" w14:textId="77777777" w:rsidR="000F6429" w:rsidRPr="00431331" w:rsidRDefault="000F6429" w:rsidP="000F6429">
      <w:pPr>
        <w:pStyle w:val="Paragraphedeliste"/>
        <w:spacing w:line="276" w:lineRule="auto"/>
        <w:rPr>
          <w:color w:val="000000" w:themeColor="text1"/>
          <w:sz w:val="24"/>
          <w:szCs w:val="24"/>
        </w:rPr>
      </w:pPr>
    </w:p>
    <w:p w14:paraId="7CB017AA" w14:textId="77777777" w:rsidR="000F6429" w:rsidRPr="00431331" w:rsidRDefault="000F6429" w:rsidP="000F6429">
      <w:pPr>
        <w:pStyle w:val="Paragraphedeliste"/>
        <w:spacing w:line="276" w:lineRule="auto"/>
        <w:rPr>
          <w:color w:val="000000" w:themeColor="text1"/>
          <w:sz w:val="24"/>
          <w:szCs w:val="24"/>
        </w:rPr>
      </w:pPr>
    </w:p>
    <w:p w14:paraId="6F8D1F00" w14:textId="77777777" w:rsidR="001F5D93" w:rsidRPr="00431331" w:rsidRDefault="001F5D93" w:rsidP="001F5D93">
      <w:pPr>
        <w:pStyle w:val="Paragraphedeliste"/>
        <w:numPr>
          <w:ilvl w:val="0"/>
          <w:numId w:val="121"/>
        </w:numPr>
        <w:spacing w:line="276" w:lineRule="auto"/>
        <w:rPr>
          <w:color w:val="000000" w:themeColor="text1"/>
          <w:sz w:val="24"/>
          <w:szCs w:val="24"/>
        </w:rPr>
      </w:pPr>
      <w:r w:rsidRPr="00431331">
        <w:rPr>
          <w:color w:val="000000" w:themeColor="text1"/>
          <w:sz w:val="24"/>
          <w:szCs w:val="24"/>
        </w:rPr>
        <w:t>Indicateurs liés au Résultat Intermédiaire 3000 (Pilier 3) :  Extension de la portée et des ressources grâce à une action collective avec d'autres acteurs nationaux et internationaux.</w:t>
      </w:r>
    </w:p>
    <w:tbl>
      <w:tblPr>
        <w:tblStyle w:val="Grilledutableau"/>
        <w:tblW w:w="14253" w:type="dxa"/>
        <w:jc w:val="center"/>
        <w:tblLook w:val="04A0" w:firstRow="1" w:lastRow="0" w:firstColumn="1" w:lastColumn="0" w:noHBand="0" w:noVBand="1"/>
      </w:tblPr>
      <w:tblGrid>
        <w:gridCol w:w="4000"/>
        <w:gridCol w:w="4687"/>
        <w:gridCol w:w="1874"/>
        <w:gridCol w:w="1824"/>
        <w:gridCol w:w="1868"/>
      </w:tblGrid>
      <w:tr w:rsidR="005B3AE0" w:rsidRPr="00431331" w14:paraId="3682FCD6" w14:textId="77777777" w:rsidTr="00281ACA">
        <w:trPr>
          <w:trHeight w:val="180"/>
          <w:jc w:val="center"/>
        </w:trPr>
        <w:tc>
          <w:tcPr>
            <w:tcW w:w="4000" w:type="dxa"/>
            <w:shd w:val="clear" w:color="auto" w:fill="F2F2F2" w:themeFill="background1" w:themeFillShade="F2"/>
            <w:hideMark/>
          </w:tcPr>
          <w:bookmarkEnd w:id="0"/>
          <w:p w14:paraId="6F6F8FC0" w14:textId="77777777" w:rsidR="000F6429" w:rsidRPr="000F6429" w:rsidRDefault="000F6429" w:rsidP="008C4997">
            <w:pPr>
              <w:spacing w:after="0" w:line="240" w:lineRule="auto"/>
              <w:jc w:val="center"/>
              <w:rPr>
                <w:rFonts w:ascii="Times New Roman" w:hAnsi="Times New Roman"/>
                <w:b/>
                <w:bCs/>
                <w:color w:val="000000"/>
                <w:sz w:val="22"/>
                <w:lang w:val="fr-FR" w:eastAsia="fr-FR"/>
              </w:rPr>
            </w:pPr>
            <w:r w:rsidRPr="00431331">
              <w:rPr>
                <w:rFonts w:ascii="Times New Roman" w:hAnsi="Times New Roman"/>
                <w:b/>
                <w:bCs/>
                <w:color w:val="000000"/>
                <w:sz w:val="22"/>
                <w:lang w:val="fr-FR" w:eastAsia="fr-FR"/>
              </w:rPr>
              <w:t>Indicateur</w:t>
            </w:r>
          </w:p>
        </w:tc>
        <w:tc>
          <w:tcPr>
            <w:tcW w:w="4687" w:type="dxa"/>
            <w:shd w:val="clear" w:color="auto" w:fill="F2F2F2" w:themeFill="background1" w:themeFillShade="F2"/>
            <w:hideMark/>
          </w:tcPr>
          <w:p w14:paraId="25EAA3AD" w14:textId="77777777" w:rsidR="000F6429" w:rsidRPr="000F6429" w:rsidRDefault="000F6429" w:rsidP="008C4997">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Définition</w:t>
            </w:r>
          </w:p>
        </w:tc>
        <w:tc>
          <w:tcPr>
            <w:tcW w:w="1874" w:type="dxa"/>
            <w:shd w:val="clear" w:color="auto" w:fill="F2F2F2" w:themeFill="background1" w:themeFillShade="F2"/>
            <w:hideMark/>
          </w:tcPr>
          <w:p w14:paraId="3595DF1E" w14:textId="77777777" w:rsidR="000F6429" w:rsidRPr="000F6429" w:rsidRDefault="000F6429" w:rsidP="008C4997">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Unité de mesure</w:t>
            </w:r>
          </w:p>
        </w:tc>
        <w:tc>
          <w:tcPr>
            <w:tcW w:w="1824" w:type="dxa"/>
            <w:shd w:val="clear" w:color="auto" w:fill="F2F2F2" w:themeFill="background1" w:themeFillShade="F2"/>
            <w:hideMark/>
          </w:tcPr>
          <w:p w14:paraId="519D4F60" w14:textId="77777777" w:rsidR="000F6429" w:rsidRPr="000F6429" w:rsidRDefault="000F6429" w:rsidP="008C4997">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Valeur de base</w:t>
            </w:r>
          </w:p>
        </w:tc>
        <w:tc>
          <w:tcPr>
            <w:tcW w:w="1868" w:type="dxa"/>
            <w:shd w:val="clear" w:color="auto" w:fill="F2F2F2" w:themeFill="background1" w:themeFillShade="F2"/>
            <w:hideMark/>
          </w:tcPr>
          <w:p w14:paraId="1AFAE8AC" w14:textId="77777777" w:rsidR="000F6429" w:rsidRPr="00431331" w:rsidRDefault="000F6429" w:rsidP="008C4997">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Projection sur</w:t>
            </w:r>
          </w:p>
          <w:p w14:paraId="26BCDD50" w14:textId="77777777" w:rsidR="000F6429" w:rsidRPr="000F6429" w:rsidRDefault="000F6429" w:rsidP="008C4997">
            <w:pPr>
              <w:spacing w:after="0" w:line="240" w:lineRule="auto"/>
              <w:jc w:val="center"/>
              <w:rPr>
                <w:rFonts w:ascii="Times New Roman" w:hAnsi="Times New Roman"/>
                <w:b/>
                <w:bCs/>
                <w:color w:val="000000"/>
                <w:sz w:val="22"/>
                <w:lang w:val="fr-FR" w:eastAsia="fr-FR"/>
              </w:rPr>
            </w:pPr>
            <w:r w:rsidRPr="000F6429">
              <w:rPr>
                <w:rFonts w:ascii="Times New Roman" w:hAnsi="Times New Roman"/>
                <w:b/>
                <w:bCs/>
                <w:color w:val="000000"/>
                <w:sz w:val="22"/>
                <w:lang w:val="fr-FR" w:eastAsia="fr-FR"/>
              </w:rPr>
              <w:t>5 ans</w:t>
            </w:r>
          </w:p>
        </w:tc>
      </w:tr>
      <w:tr w:rsidR="005B3AE0" w:rsidRPr="00431331" w14:paraId="2DA36D64" w14:textId="77777777" w:rsidTr="00281ACA">
        <w:trPr>
          <w:trHeight w:val="1108"/>
          <w:jc w:val="center"/>
        </w:trPr>
        <w:tc>
          <w:tcPr>
            <w:tcW w:w="4000" w:type="dxa"/>
            <w:hideMark/>
          </w:tcPr>
          <w:p w14:paraId="5A2A6F1D" w14:textId="6CBD8E61" w:rsidR="005B3AE0" w:rsidRPr="000F6429" w:rsidRDefault="005B3AE0" w:rsidP="005B3AE0">
            <w:pPr>
              <w:spacing w:after="0" w:line="240" w:lineRule="auto"/>
              <w:rPr>
                <w:rFonts w:ascii="Times New Roman" w:hAnsi="Times New Roman"/>
                <w:color w:val="000000"/>
                <w:sz w:val="22"/>
                <w:lang w:val="fr-FR" w:eastAsia="fr-FR"/>
              </w:rPr>
            </w:pPr>
            <w:r w:rsidRPr="00431331">
              <w:rPr>
                <w:rFonts w:ascii="Times New Roman" w:hAnsi="Times New Roman"/>
              </w:rPr>
              <w:t xml:space="preserve">Montant cumulé des fonds engagés conformément aux valeurs fondamentales de HANWASH, sur la </w:t>
            </w:r>
            <w:r w:rsidRPr="00431331">
              <w:rPr>
                <w:rFonts w:ascii="Times New Roman" w:hAnsi="Times New Roman"/>
              </w:rPr>
              <w:lastRenderedPageBreak/>
              <w:t>base d'un protocole d'accord signé avec HANWASH</w:t>
            </w:r>
          </w:p>
        </w:tc>
        <w:tc>
          <w:tcPr>
            <w:tcW w:w="4687" w:type="dxa"/>
            <w:hideMark/>
          </w:tcPr>
          <w:p w14:paraId="28F58F6B" w14:textId="2520C90D" w:rsidR="005B3AE0" w:rsidRPr="000F6429" w:rsidRDefault="005B3AE0" w:rsidP="005B3AE0">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lastRenderedPageBreak/>
              <w:t>Montant cumulé (en dollars américains) engagé dans des projets conformes aux valeurs fondamentales de HANWASH : leadership local, collaboration, approche systématique, impact et engagement.</w:t>
            </w:r>
          </w:p>
        </w:tc>
        <w:tc>
          <w:tcPr>
            <w:tcW w:w="1874" w:type="dxa"/>
            <w:hideMark/>
          </w:tcPr>
          <w:p w14:paraId="6F8BB437" w14:textId="3777F8B0" w:rsidR="005B3AE0" w:rsidRPr="000F6429" w:rsidRDefault="005B3AE0" w:rsidP="005B3AE0">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USD</w:t>
            </w:r>
          </w:p>
        </w:tc>
        <w:tc>
          <w:tcPr>
            <w:tcW w:w="1824" w:type="dxa"/>
            <w:hideMark/>
          </w:tcPr>
          <w:p w14:paraId="5D8D9299" w14:textId="7EE63885" w:rsidR="005B3AE0" w:rsidRPr="000F6429" w:rsidRDefault="005B3AE0" w:rsidP="005B3AE0">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431331">
              <w:rPr>
                <w:rFonts w:ascii="Times New Roman" w:hAnsi="Times New Roman"/>
                <w:color w:val="000000"/>
                <w:sz w:val="22"/>
                <w:lang w:val="fr-FR" w:eastAsia="fr-FR"/>
              </w:rPr>
              <w:t>0</w:t>
            </w:r>
            <w:r w:rsidRPr="000F6429">
              <w:rPr>
                <w:rFonts w:ascii="Times New Roman" w:hAnsi="Times New Roman"/>
                <w:color w:val="000000"/>
                <w:sz w:val="22"/>
                <w:lang w:val="fr-FR" w:eastAsia="fr-FR"/>
              </w:rPr>
              <w:br/>
              <w:t>Ferrier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Pignon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r>
            <w:r w:rsidRPr="000F6429">
              <w:rPr>
                <w:rFonts w:ascii="Times New Roman" w:hAnsi="Times New Roman"/>
                <w:color w:val="000000"/>
                <w:sz w:val="22"/>
                <w:lang w:val="fr-FR" w:eastAsia="fr-FR"/>
              </w:rPr>
              <w:lastRenderedPageBreak/>
              <w:t>Terre-Neuve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Ensemble :</w:t>
            </w:r>
            <w:r w:rsidRPr="00431331">
              <w:rPr>
                <w:rFonts w:ascii="Times New Roman" w:hAnsi="Times New Roman"/>
                <w:color w:val="000000"/>
                <w:sz w:val="22"/>
                <w:lang w:val="fr-FR" w:eastAsia="fr-FR"/>
              </w:rPr>
              <w:t xml:space="preserve"> 0</w:t>
            </w:r>
          </w:p>
        </w:tc>
        <w:tc>
          <w:tcPr>
            <w:tcW w:w="1868" w:type="dxa"/>
            <w:hideMark/>
          </w:tcPr>
          <w:p w14:paraId="1B3DD1B9" w14:textId="389F8F6E" w:rsidR="005B3AE0" w:rsidRPr="000F6429" w:rsidRDefault="005B3AE0" w:rsidP="005B3AE0">
            <w:pPr>
              <w:spacing w:after="0" w:line="240" w:lineRule="auto"/>
              <w:jc w:val="left"/>
              <w:rPr>
                <w:rFonts w:ascii="Times New Roman" w:hAnsi="Times New Roman"/>
                <w:color w:val="EE0000"/>
                <w:sz w:val="22"/>
                <w:lang w:val="fr-FR" w:eastAsia="fr-FR"/>
              </w:rPr>
            </w:pPr>
            <w:r w:rsidRPr="000F6429">
              <w:rPr>
                <w:rFonts w:ascii="Times New Roman" w:hAnsi="Times New Roman"/>
                <w:color w:val="EE0000"/>
                <w:sz w:val="22"/>
                <w:lang w:val="fr-FR" w:eastAsia="fr-FR"/>
              </w:rPr>
              <w:lastRenderedPageBreak/>
              <w:t xml:space="preserve">Cavaillon : </w:t>
            </w:r>
            <w:r w:rsidRPr="000F6429">
              <w:rPr>
                <w:rFonts w:ascii="Times New Roman" w:hAnsi="Times New Roman"/>
                <w:color w:val="EE0000"/>
                <w:sz w:val="22"/>
                <w:lang w:val="fr-FR" w:eastAsia="fr-FR"/>
              </w:rPr>
              <w:br/>
              <w:t>Ferrier :</w:t>
            </w:r>
            <w:r w:rsidRPr="000F6429">
              <w:rPr>
                <w:rFonts w:ascii="Times New Roman" w:hAnsi="Times New Roman"/>
                <w:color w:val="EE0000"/>
                <w:sz w:val="22"/>
                <w:lang w:val="fr-FR" w:eastAsia="fr-FR"/>
              </w:rPr>
              <w:br/>
            </w:r>
            <w:proofErr w:type="spellStart"/>
            <w:r w:rsidR="003605CB" w:rsidRPr="00431331">
              <w:rPr>
                <w:rFonts w:ascii="Times New Roman" w:hAnsi="Times New Roman"/>
                <w:color w:val="EE0000"/>
                <w:sz w:val="22"/>
                <w:lang w:val="fr-FR" w:eastAsia="fr-FR"/>
              </w:rPr>
              <w:t>Léogâne</w:t>
            </w:r>
            <w:proofErr w:type="spellEnd"/>
            <w:r w:rsidRPr="000F6429">
              <w:rPr>
                <w:rFonts w:ascii="Times New Roman" w:hAnsi="Times New Roman"/>
                <w:color w:val="EE0000"/>
                <w:sz w:val="22"/>
                <w:lang w:val="fr-FR" w:eastAsia="fr-FR"/>
              </w:rPr>
              <w:t xml:space="preserve"> :</w:t>
            </w:r>
            <w:r w:rsidRPr="000F6429">
              <w:rPr>
                <w:rFonts w:ascii="Times New Roman" w:hAnsi="Times New Roman"/>
                <w:color w:val="EE0000"/>
                <w:sz w:val="22"/>
                <w:lang w:val="fr-FR" w:eastAsia="fr-FR"/>
              </w:rPr>
              <w:br/>
              <w:t>Pignon :</w:t>
            </w:r>
            <w:r w:rsidRPr="000F6429">
              <w:rPr>
                <w:rFonts w:ascii="Times New Roman" w:hAnsi="Times New Roman"/>
                <w:color w:val="EE0000"/>
                <w:sz w:val="22"/>
                <w:lang w:val="fr-FR" w:eastAsia="fr-FR"/>
              </w:rPr>
              <w:br/>
            </w:r>
            <w:r w:rsidRPr="000F6429">
              <w:rPr>
                <w:rFonts w:ascii="Times New Roman" w:hAnsi="Times New Roman"/>
                <w:color w:val="EE0000"/>
                <w:sz w:val="22"/>
                <w:lang w:val="fr-FR" w:eastAsia="fr-FR"/>
              </w:rPr>
              <w:lastRenderedPageBreak/>
              <w:t>Terre-Neuve :</w:t>
            </w:r>
            <w:r w:rsidRPr="000F6429">
              <w:rPr>
                <w:rFonts w:ascii="Times New Roman" w:hAnsi="Times New Roman"/>
                <w:color w:val="EE0000"/>
                <w:sz w:val="22"/>
                <w:lang w:val="fr-FR" w:eastAsia="fr-FR"/>
              </w:rPr>
              <w:br/>
              <w:t>Ensemble :</w:t>
            </w:r>
          </w:p>
        </w:tc>
      </w:tr>
      <w:tr w:rsidR="005B3AE0" w:rsidRPr="00431331" w14:paraId="57E162F5" w14:textId="77777777" w:rsidTr="00281ACA">
        <w:trPr>
          <w:trHeight w:val="1108"/>
          <w:jc w:val="center"/>
        </w:trPr>
        <w:tc>
          <w:tcPr>
            <w:tcW w:w="4000" w:type="dxa"/>
            <w:hideMark/>
          </w:tcPr>
          <w:p w14:paraId="71A85E3B" w14:textId="4C1126F9" w:rsidR="005B3AE0" w:rsidRPr="000F6429" w:rsidRDefault="005B3AE0" w:rsidP="005B3AE0">
            <w:pPr>
              <w:spacing w:after="0" w:line="240" w:lineRule="auto"/>
              <w:rPr>
                <w:rFonts w:ascii="Times New Roman" w:hAnsi="Times New Roman"/>
                <w:color w:val="000000"/>
                <w:sz w:val="22"/>
                <w:lang w:val="fr-FR" w:eastAsia="fr-FR"/>
              </w:rPr>
            </w:pPr>
            <w:r w:rsidRPr="00431331">
              <w:rPr>
                <w:rFonts w:ascii="Times New Roman" w:hAnsi="Times New Roman"/>
              </w:rPr>
              <w:lastRenderedPageBreak/>
              <w:t>Pourcentage des fonds engagés qui ont été dépensés (cumulés), sur la base d'un protocole d'accord signé avec HANWASH</w:t>
            </w:r>
          </w:p>
        </w:tc>
        <w:tc>
          <w:tcPr>
            <w:tcW w:w="4687" w:type="dxa"/>
            <w:hideMark/>
          </w:tcPr>
          <w:p w14:paraId="6333F385" w14:textId="557D735A" w:rsidR="005B3AE0" w:rsidRPr="000F6429" w:rsidRDefault="005B3AE0" w:rsidP="005B3AE0">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Pourcentage des fonds engagés qui ont été dépensés, calculé comme suit : (</w:t>
            </w:r>
            <w:proofErr w:type="spellStart"/>
            <w:r w:rsidRPr="00431331">
              <w:rPr>
                <w:rFonts w:ascii="Times New Roman" w:hAnsi="Times New Roman"/>
                <w:i/>
                <w:iCs/>
                <w:color w:val="000000"/>
                <w:sz w:val="18"/>
                <w:szCs w:val="18"/>
                <w:lang w:val="fr-FR" w:eastAsia="fr-FR"/>
              </w:rPr>
              <w:t>Montant_cumulé_dépensé</w:t>
            </w:r>
            <w:proofErr w:type="spellEnd"/>
            <w:r w:rsidRPr="00431331">
              <w:rPr>
                <w:rFonts w:ascii="Times New Roman" w:hAnsi="Times New Roman"/>
                <w:i/>
                <w:iCs/>
                <w:color w:val="000000"/>
                <w:sz w:val="18"/>
                <w:szCs w:val="18"/>
                <w:lang w:val="fr-FR" w:eastAsia="fr-FR"/>
              </w:rPr>
              <w:t xml:space="preserve"> / </w:t>
            </w:r>
            <w:proofErr w:type="spellStart"/>
            <w:r w:rsidRPr="00431331">
              <w:rPr>
                <w:rFonts w:ascii="Times New Roman" w:hAnsi="Times New Roman"/>
                <w:i/>
                <w:iCs/>
                <w:color w:val="000000"/>
                <w:sz w:val="18"/>
                <w:szCs w:val="18"/>
                <w:lang w:val="fr-FR" w:eastAsia="fr-FR"/>
              </w:rPr>
              <w:t>Montant_cumulé_engagé</w:t>
            </w:r>
            <w:proofErr w:type="spellEnd"/>
            <w:r w:rsidRPr="00431331">
              <w:rPr>
                <w:rFonts w:ascii="Times New Roman" w:hAnsi="Times New Roman"/>
                <w:i/>
                <w:iCs/>
                <w:color w:val="000000"/>
                <w:sz w:val="18"/>
                <w:szCs w:val="18"/>
                <w:lang w:val="fr-FR" w:eastAsia="fr-FR"/>
              </w:rPr>
              <w:t>) * 100.</w:t>
            </w:r>
          </w:p>
        </w:tc>
        <w:tc>
          <w:tcPr>
            <w:tcW w:w="1874" w:type="dxa"/>
            <w:hideMark/>
          </w:tcPr>
          <w:p w14:paraId="5B121958" w14:textId="6FCB8C40" w:rsidR="005B3AE0" w:rsidRPr="000F6429" w:rsidRDefault="005B3AE0" w:rsidP="005B3AE0">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 du montant engagé</w:t>
            </w:r>
          </w:p>
        </w:tc>
        <w:tc>
          <w:tcPr>
            <w:tcW w:w="1824" w:type="dxa"/>
            <w:hideMark/>
          </w:tcPr>
          <w:p w14:paraId="6063319D" w14:textId="41A219C6" w:rsidR="005B3AE0" w:rsidRPr="000F6429" w:rsidRDefault="005B3AE0" w:rsidP="005B3AE0">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431331">
              <w:rPr>
                <w:rFonts w:ascii="Times New Roman" w:hAnsi="Times New Roman"/>
                <w:color w:val="000000"/>
                <w:sz w:val="22"/>
                <w:lang w:val="fr-FR" w:eastAsia="fr-FR"/>
              </w:rPr>
              <w:t>0</w:t>
            </w:r>
            <w:r w:rsidRPr="000F6429">
              <w:rPr>
                <w:rFonts w:ascii="Times New Roman" w:hAnsi="Times New Roman"/>
                <w:color w:val="000000"/>
                <w:sz w:val="22"/>
                <w:lang w:val="fr-FR" w:eastAsia="fr-FR"/>
              </w:rPr>
              <w:br/>
              <w:t>Ferrier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Pignon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Terre-Neuve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Ensemble :</w:t>
            </w:r>
            <w:r w:rsidRPr="00431331">
              <w:rPr>
                <w:rFonts w:ascii="Times New Roman" w:hAnsi="Times New Roman"/>
                <w:color w:val="000000"/>
                <w:sz w:val="22"/>
                <w:lang w:val="fr-FR" w:eastAsia="fr-FR"/>
              </w:rPr>
              <w:t xml:space="preserve"> 0</w:t>
            </w:r>
          </w:p>
        </w:tc>
        <w:tc>
          <w:tcPr>
            <w:tcW w:w="1868" w:type="dxa"/>
            <w:hideMark/>
          </w:tcPr>
          <w:p w14:paraId="58733C69" w14:textId="26F553A5" w:rsidR="005B3AE0" w:rsidRPr="000F6429" w:rsidRDefault="005B3AE0" w:rsidP="005B3AE0">
            <w:pPr>
              <w:spacing w:after="0" w:line="240" w:lineRule="auto"/>
              <w:jc w:val="left"/>
              <w:rPr>
                <w:rFonts w:ascii="Times New Roman" w:hAnsi="Times New Roman"/>
                <w:color w:val="EE0000"/>
                <w:sz w:val="22"/>
                <w:lang w:val="fr-FR" w:eastAsia="fr-FR"/>
              </w:rPr>
            </w:pPr>
            <w:r w:rsidRPr="000F6429">
              <w:rPr>
                <w:rFonts w:ascii="Times New Roman" w:hAnsi="Times New Roman"/>
                <w:color w:val="EE0000"/>
                <w:sz w:val="22"/>
                <w:lang w:val="fr-FR" w:eastAsia="fr-FR"/>
              </w:rPr>
              <w:t xml:space="preserve">Cavaillon : </w:t>
            </w:r>
            <w:r w:rsidRPr="000F6429">
              <w:rPr>
                <w:rFonts w:ascii="Times New Roman" w:hAnsi="Times New Roman"/>
                <w:color w:val="EE0000"/>
                <w:sz w:val="22"/>
                <w:lang w:val="fr-FR" w:eastAsia="fr-FR"/>
              </w:rPr>
              <w:br/>
              <w:t>Ferrier :</w:t>
            </w:r>
            <w:r w:rsidRPr="000F6429">
              <w:rPr>
                <w:rFonts w:ascii="Times New Roman" w:hAnsi="Times New Roman"/>
                <w:color w:val="EE0000"/>
                <w:sz w:val="22"/>
                <w:lang w:val="fr-FR" w:eastAsia="fr-FR"/>
              </w:rPr>
              <w:br/>
            </w:r>
            <w:proofErr w:type="spellStart"/>
            <w:r w:rsidR="003605CB" w:rsidRPr="00431331">
              <w:rPr>
                <w:rFonts w:ascii="Times New Roman" w:hAnsi="Times New Roman"/>
                <w:color w:val="EE0000"/>
                <w:sz w:val="22"/>
                <w:lang w:val="fr-FR" w:eastAsia="fr-FR"/>
              </w:rPr>
              <w:t>Léogâne</w:t>
            </w:r>
            <w:proofErr w:type="spellEnd"/>
            <w:r w:rsidRPr="000F6429">
              <w:rPr>
                <w:rFonts w:ascii="Times New Roman" w:hAnsi="Times New Roman"/>
                <w:color w:val="EE0000"/>
                <w:sz w:val="22"/>
                <w:lang w:val="fr-FR" w:eastAsia="fr-FR"/>
              </w:rPr>
              <w:t xml:space="preserve"> :</w:t>
            </w:r>
            <w:r w:rsidRPr="000F6429">
              <w:rPr>
                <w:rFonts w:ascii="Times New Roman" w:hAnsi="Times New Roman"/>
                <w:color w:val="EE0000"/>
                <w:sz w:val="22"/>
                <w:lang w:val="fr-FR" w:eastAsia="fr-FR"/>
              </w:rPr>
              <w:br/>
              <w:t>Pignon :</w:t>
            </w:r>
            <w:r w:rsidRPr="000F6429">
              <w:rPr>
                <w:rFonts w:ascii="Times New Roman" w:hAnsi="Times New Roman"/>
                <w:color w:val="EE0000"/>
                <w:sz w:val="22"/>
                <w:lang w:val="fr-FR" w:eastAsia="fr-FR"/>
              </w:rPr>
              <w:br/>
              <w:t>Terre-Neuve :</w:t>
            </w:r>
            <w:r w:rsidRPr="000F6429">
              <w:rPr>
                <w:rFonts w:ascii="Times New Roman" w:hAnsi="Times New Roman"/>
                <w:color w:val="EE0000"/>
                <w:sz w:val="22"/>
                <w:lang w:val="fr-FR" w:eastAsia="fr-FR"/>
              </w:rPr>
              <w:br/>
              <w:t>Ensemble :</w:t>
            </w:r>
          </w:p>
        </w:tc>
      </w:tr>
      <w:tr w:rsidR="005B3AE0" w:rsidRPr="00431331" w14:paraId="00C2BFC1" w14:textId="77777777" w:rsidTr="00281ACA">
        <w:trPr>
          <w:trHeight w:val="1108"/>
          <w:jc w:val="center"/>
        </w:trPr>
        <w:tc>
          <w:tcPr>
            <w:tcW w:w="4000" w:type="dxa"/>
            <w:hideMark/>
          </w:tcPr>
          <w:p w14:paraId="191E9C30" w14:textId="4ABA6D2C" w:rsidR="005B3AE0" w:rsidRPr="000F6429" w:rsidRDefault="005B3AE0" w:rsidP="005B3AE0">
            <w:pPr>
              <w:spacing w:after="0" w:line="240" w:lineRule="auto"/>
              <w:rPr>
                <w:rFonts w:ascii="Times New Roman" w:hAnsi="Times New Roman"/>
              </w:rPr>
            </w:pPr>
            <w:r w:rsidRPr="00431331">
              <w:rPr>
                <w:rFonts w:ascii="Times New Roman" w:hAnsi="Times New Roman"/>
              </w:rPr>
              <w:t>Montant dépensé par des acteurs externes dans les zones couvertes par le projet HANWASH, sur la base d'un protocole d'accord signé avec HANWASH</w:t>
            </w:r>
          </w:p>
        </w:tc>
        <w:tc>
          <w:tcPr>
            <w:tcW w:w="4687" w:type="dxa"/>
            <w:hideMark/>
          </w:tcPr>
          <w:p w14:paraId="465A9256" w14:textId="3AD764B5" w:rsidR="005B3AE0" w:rsidRPr="000F6429" w:rsidRDefault="005B3AE0" w:rsidP="005B3AE0">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Montant cumulé (en dollars américains) dépensé par des acteurs externes (non rotariens) dans les zones couvertes par le projet HANWASH, conformément aux valeurs fondamentales de HANWASH.</w:t>
            </w:r>
          </w:p>
        </w:tc>
        <w:tc>
          <w:tcPr>
            <w:tcW w:w="1874" w:type="dxa"/>
            <w:hideMark/>
          </w:tcPr>
          <w:p w14:paraId="1BACD03A" w14:textId="4BED31DA" w:rsidR="005B3AE0" w:rsidRPr="000F6429" w:rsidRDefault="005B3AE0" w:rsidP="005B3AE0">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USD</w:t>
            </w:r>
          </w:p>
        </w:tc>
        <w:tc>
          <w:tcPr>
            <w:tcW w:w="1824" w:type="dxa"/>
            <w:hideMark/>
          </w:tcPr>
          <w:p w14:paraId="09120F11"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Cavaillon : 0</w:t>
            </w:r>
          </w:p>
          <w:p w14:paraId="14D8BF3E"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Ferrier : 0</w:t>
            </w:r>
          </w:p>
          <w:p w14:paraId="5A2D6C9D" w14:textId="28109251" w:rsidR="00281ACA" w:rsidRPr="00431331" w:rsidRDefault="003605CB" w:rsidP="00281ACA">
            <w:pPr>
              <w:spacing w:after="0" w:line="240" w:lineRule="auto"/>
              <w:jc w:val="left"/>
              <w:rPr>
                <w:rFonts w:ascii="Times New Roman" w:hAnsi="Times New Roman"/>
                <w:color w:val="000000"/>
                <w:sz w:val="22"/>
                <w:lang w:val="fr-FR" w:eastAsia="fr-FR"/>
              </w:rPr>
            </w:pPr>
            <w:proofErr w:type="spellStart"/>
            <w:r w:rsidRPr="00431331">
              <w:rPr>
                <w:rFonts w:ascii="Times New Roman" w:hAnsi="Times New Roman"/>
                <w:color w:val="000000"/>
                <w:sz w:val="22"/>
                <w:lang w:val="fr-FR" w:eastAsia="fr-FR"/>
              </w:rPr>
              <w:t>Léogâne</w:t>
            </w:r>
            <w:proofErr w:type="spellEnd"/>
            <w:r w:rsidR="00281ACA" w:rsidRPr="00431331">
              <w:rPr>
                <w:rFonts w:ascii="Times New Roman" w:hAnsi="Times New Roman"/>
                <w:color w:val="000000"/>
                <w:sz w:val="22"/>
                <w:lang w:val="fr-FR" w:eastAsia="fr-FR"/>
              </w:rPr>
              <w:t xml:space="preserve"> : 0</w:t>
            </w:r>
          </w:p>
          <w:p w14:paraId="1BAC9AA1"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Pignon : 0</w:t>
            </w:r>
          </w:p>
          <w:p w14:paraId="47B4D2ED"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Terre-Neuve : 0</w:t>
            </w:r>
          </w:p>
          <w:p w14:paraId="4FBCF286" w14:textId="7F0CB007" w:rsidR="005B3AE0" w:rsidRPr="000F6429"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Ensemble : 0</w:t>
            </w:r>
          </w:p>
        </w:tc>
        <w:tc>
          <w:tcPr>
            <w:tcW w:w="1868" w:type="dxa"/>
            <w:hideMark/>
          </w:tcPr>
          <w:p w14:paraId="1EB0D406" w14:textId="42278B31" w:rsidR="005B3AE0" w:rsidRPr="000F6429" w:rsidRDefault="005B3AE0" w:rsidP="005B3AE0">
            <w:pPr>
              <w:spacing w:after="0" w:line="240" w:lineRule="auto"/>
              <w:jc w:val="left"/>
              <w:rPr>
                <w:rFonts w:ascii="Times New Roman" w:hAnsi="Times New Roman"/>
                <w:color w:val="EE0000"/>
                <w:sz w:val="22"/>
                <w:lang w:val="fr-FR" w:eastAsia="fr-FR"/>
              </w:rPr>
            </w:pPr>
            <w:r w:rsidRPr="000F6429">
              <w:rPr>
                <w:rFonts w:ascii="Times New Roman" w:hAnsi="Times New Roman"/>
                <w:color w:val="EE0000"/>
                <w:sz w:val="22"/>
                <w:lang w:val="fr-FR" w:eastAsia="fr-FR"/>
              </w:rPr>
              <w:t xml:space="preserve">Cavaillon : </w:t>
            </w:r>
            <w:r w:rsidRPr="000F6429">
              <w:rPr>
                <w:rFonts w:ascii="Times New Roman" w:hAnsi="Times New Roman"/>
                <w:color w:val="EE0000"/>
                <w:sz w:val="22"/>
                <w:lang w:val="fr-FR" w:eastAsia="fr-FR"/>
              </w:rPr>
              <w:br/>
              <w:t>Ferrier :</w:t>
            </w:r>
            <w:r w:rsidRPr="000F6429">
              <w:rPr>
                <w:rFonts w:ascii="Times New Roman" w:hAnsi="Times New Roman"/>
                <w:color w:val="EE0000"/>
                <w:sz w:val="22"/>
                <w:lang w:val="fr-FR" w:eastAsia="fr-FR"/>
              </w:rPr>
              <w:br/>
            </w:r>
            <w:proofErr w:type="spellStart"/>
            <w:r w:rsidR="003605CB" w:rsidRPr="00431331">
              <w:rPr>
                <w:rFonts w:ascii="Times New Roman" w:hAnsi="Times New Roman"/>
                <w:color w:val="EE0000"/>
                <w:sz w:val="22"/>
                <w:lang w:val="fr-FR" w:eastAsia="fr-FR"/>
              </w:rPr>
              <w:t>Léogâne</w:t>
            </w:r>
            <w:proofErr w:type="spellEnd"/>
            <w:r w:rsidRPr="000F6429">
              <w:rPr>
                <w:rFonts w:ascii="Times New Roman" w:hAnsi="Times New Roman"/>
                <w:color w:val="EE0000"/>
                <w:sz w:val="22"/>
                <w:lang w:val="fr-FR" w:eastAsia="fr-FR"/>
              </w:rPr>
              <w:t xml:space="preserve"> :</w:t>
            </w:r>
            <w:r w:rsidRPr="000F6429">
              <w:rPr>
                <w:rFonts w:ascii="Times New Roman" w:hAnsi="Times New Roman"/>
                <w:color w:val="EE0000"/>
                <w:sz w:val="22"/>
                <w:lang w:val="fr-FR" w:eastAsia="fr-FR"/>
              </w:rPr>
              <w:br/>
              <w:t>Pignon :</w:t>
            </w:r>
            <w:r w:rsidRPr="000F6429">
              <w:rPr>
                <w:rFonts w:ascii="Times New Roman" w:hAnsi="Times New Roman"/>
                <w:color w:val="EE0000"/>
                <w:sz w:val="22"/>
                <w:lang w:val="fr-FR" w:eastAsia="fr-FR"/>
              </w:rPr>
              <w:br/>
              <w:t>Terre-Neuve :</w:t>
            </w:r>
            <w:r w:rsidRPr="000F6429">
              <w:rPr>
                <w:rFonts w:ascii="Times New Roman" w:hAnsi="Times New Roman"/>
                <w:color w:val="EE0000"/>
                <w:sz w:val="22"/>
                <w:lang w:val="fr-FR" w:eastAsia="fr-FR"/>
              </w:rPr>
              <w:br/>
              <w:t>Ensemble :</w:t>
            </w:r>
          </w:p>
        </w:tc>
      </w:tr>
      <w:tr w:rsidR="005B3AE0" w:rsidRPr="00431331" w14:paraId="368E8EE8" w14:textId="77777777" w:rsidTr="00281ACA">
        <w:trPr>
          <w:trHeight w:val="1108"/>
          <w:jc w:val="center"/>
        </w:trPr>
        <w:tc>
          <w:tcPr>
            <w:tcW w:w="4000" w:type="dxa"/>
            <w:hideMark/>
          </w:tcPr>
          <w:p w14:paraId="138B03A9" w14:textId="744004D1" w:rsidR="005B3AE0" w:rsidRPr="000F6429" w:rsidRDefault="005B3AE0" w:rsidP="005B3AE0">
            <w:pPr>
              <w:spacing w:after="0" w:line="240" w:lineRule="auto"/>
              <w:rPr>
                <w:rFonts w:ascii="Times New Roman" w:hAnsi="Times New Roman"/>
                <w:color w:val="000000"/>
                <w:sz w:val="22"/>
                <w:lang w:val="fr-FR" w:eastAsia="fr-FR"/>
              </w:rPr>
            </w:pPr>
            <w:r w:rsidRPr="00431331">
              <w:rPr>
                <w:rFonts w:ascii="Times New Roman" w:hAnsi="Times New Roman"/>
                <w:color w:val="000000"/>
                <w:szCs w:val="24"/>
                <w:lang w:val="fr-FR" w:eastAsia="fr-FR"/>
              </w:rPr>
              <w:t>Montant dépensé par des acteurs externes en dehors des zones de projet, conformément aux valeurs fondamentales de HANWASH, soutenu par un protocole d'accord signé avec HANWASH.</w:t>
            </w:r>
          </w:p>
        </w:tc>
        <w:tc>
          <w:tcPr>
            <w:tcW w:w="4687" w:type="dxa"/>
            <w:hideMark/>
          </w:tcPr>
          <w:p w14:paraId="571815C7" w14:textId="509E0A47" w:rsidR="005B3AE0" w:rsidRPr="000F6429" w:rsidRDefault="005B3AE0" w:rsidP="005B3AE0">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Montant cumulé (en dollars américains) dépensé par des acteurs externes (non rotariens) en dehors des zones couvertes par le projet HANWASH, mais toujours dans le secteur WASH et conformément aux valeurs fondamentales de HANWASH, afin d'étendre son impact.</w:t>
            </w:r>
          </w:p>
        </w:tc>
        <w:tc>
          <w:tcPr>
            <w:tcW w:w="1874" w:type="dxa"/>
            <w:hideMark/>
          </w:tcPr>
          <w:p w14:paraId="520853A6" w14:textId="07DA5CA2" w:rsidR="005B3AE0" w:rsidRPr="000F6429" w:rsidRDefault="005B3AE0" w:rsidP="005B3AE0">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USD</w:t>
            </w:r>
          </w:p>
        </w:tc>
        <w:tc>
          <w:tcPr>
            <w:tcW w:w="1824" w:type="dxa"/>
            <w:hideMark/>
          </w:tcPr>
          <w:p w14:paraId="49D3838D"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Cavaillon : 0</w:t>
            </w:r>
          </w:p>
          <w:p w14:paraId="526AA23F"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Ferrier : 0</w:t>
            </w:r>
          </w:p>
          <w:p w14:paraId="5FDF258C" w14:textId="4A5ABF01" w:rsidR="00281ACA" w:rsidRPr="00431331" w:rsidRDefault="003605CB" w:rsidP="00281ACA">
            <w:pPr>
              <w:spacing w:after="0" w:line="240" w:lineRule="auto"/>
              <w:jc w:val="left"/>
              <w:rPr>
                <w:rFonts w:ascii="Times New Roman" w:hAnsi="Times New Roman"/>
                <w:color w:val="000000"/>
                <w:sz w:val="22"/>
                <w:lang w:val="fr-FR" w:eastAsia="fr-FR"/>
              </w:rPr>
            </w:pPr>
            <w:proofErr w:type="spellStart"/>
            <w:r w:rsidRPr="00431331">
              <w:rPr>
                <w:rFonts w:ascii="Times New Roman" w:hAnsi="Times New Roman"/>
                <w:color w:val="000000"/>
                <w:sz w:val="22"/>
                <w:lang w:val="fr-FR" w:eastAsia="fr-FR"/>
              </w:rPr>
              <w:t>Léogâne</w:t>
            </w:r>
            <w:proofErr w:type="spellEnd"/>
            <w:r w:rsidR="00281ACA" w:rsidRPr="00431331">
              <w:rPr>
                <w:rFonts w:ascii="Times New Roman" w:hAnsi="Times New Roman"/>
                <w:color w:val="000000"/>
                <w:sz w:val="22"/>
                <w:lang w:val="fr-FR" w:eastAsia="fr-FR"/>
              </w:rPr>
              <w:t xml:space="preserve"> : 0</w:t>
            </w:r>
          </w:p>
          <w:p w14:paraId="0EB063D3"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Pignon : 0</w:t>
            </w:r>
          </w:p>
          <w:p w14:paraId="1FF241B6"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Terre-Neuve : 0</w:t>
            </w:r>
          </w:p>
          <w:p w14:paraId="247DF7C6" w14:textId="2BCFB577" w:rsidR="005B3AE0" w:rsidRPr="000F6429"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Ensemble : 0</w:t>
            </w:r>
          </w:p>
        </w:tc>
        <w:tc>
          <w:tcPr>
            <w:tcW w:w="1868" w:type="dxa"/>
            <w:hideMark/>
          </w:tcPr>
          <w:p w14:paraId="0F97330F" w14:textId="4101C8AF" w:rsidR="005B3AE0" w:rsidRPr="000F6429" w:rsidRDefault="005B3AE0" w:rsidP="005B3AE0">
            <w:pPr>
              <w:spacing w:after="0" w:line="240" w:lineRule="auto"/>
              <w:jc w:val="left"/>
              <w:rPr>
                <w:rFonts w:ascii="Times New Roman" w:hAnsi="Times New Roman"/>
                <w:color w:val="000000"/>
                <w:sz w:val="22"/>
                <w:lang w:val="fr-FR" w:eastAsia="fr-FR"/>
              </w:rPr>
            </w:pPr>
            <w:r w:rsidRPr="000F6429">
              <w:rPr>
                <w:rFonts w:ascii="Times New Roman" w:hAnsi="Times New Roman"/>
                <w:color w:val="EE0000"/>
                <w:sz w:val="22"/>
                <w:lang w:val="fr-FR" w:eastAsia="fr-FR"/>
              </w:rPr>
              <w:t xml:space="preserve">Cavaillon : </w:t>
            </w:r>
            <w:r w:rsidRPr="000F6429">
              <w:rPr>
                <w:rFonts w:ascii="Times New Roman" w:hAnsi="Times New Roman"/>
                <w:color w:val="EE0000"/>
                <w:sz w:val="22"/>
                <w:lang w:val="fr-FR" w:eastAsia="fr-FR"/>
              </w:rPr>
              <w:br/>
              <w:t>Ferrier :</w:t>
            </w:r>
            <w:r w:rsidRPr="000F6429">
              <w:rPr>
                <w:rFonts w:ascii="Times New Roman" w:hAnsi="Times New Roman"/>
                <w:color w:val="EE0000"/>
                <w:sz w:val="22"/>
                <w:lang w:val="fr-FR" w:eastAsia="fr-FR"/>
              </w:rPr>
              <w:br/>
            </w:r>
            <w:proofErr w:type="spellStart"/>
            <w:r w:rsidR="003605CB" w:rsidRPr="00431331">
              <w:rPr>
                <w:rFonts w:ascii="Times New Roman" w:hAnsi="Times New Roman"/>
                <w:color w:val="EE0000"/>
                <w:sz w:val="22"/>
                <w:lang w:val="fr-FR" w:eastAsia="fr-FR"/>
              </w:rPr>
              <w:t>Léogâne</w:t>
            </w:r>
            <w:proofErr w:type="spellEnd"/>
            <w:r w:rsidRPr="000F6429">
              <w:rPr>
                <w:rFonts w:ascii="Times New Roman" w:hAnsi="Times New Roman"/>
                <w:color w:val="EE0000"/>
                <w:sz w:val="22"/>
                <w:lang w:val="fr-FR" w:eastAsia="fr-FR"/>
              </w:rPr>
              <w:t xml:space="preserve"> :</w:t>
            </w:r>
            <w:r w:rsidRPr="000F6429">
              <w:rPr>
                <w:rFonts w:ascii="Times New Roman" w:hAnsi="Times New Roman"/>
                <w:color w:val="EE0000"/>
                <w:sz w:val="22"/>
                <w:lang w:val="fr-FR" w:eastAsia="fr-FR"/>
              </w:rPr>
              <w:br/>
              <w:t>Pignon :</w:t>
            </w:r>
            <w:r w:rsidRPr="000F6429">
              <w:rPr>
                <w:rFonts w:ascii="Times New Roman" w:hAnsi="Times New Roman"/>
                <w:color w:val="EE0000"/>
                <w:sz w:val="22"/>
                <w:lang w:val="fr-FR" w:eastAsia="fr-FR"/>
              </w:rPr>
              <w:br/>
              <w:t>Terre-Neuve :</w:t>
            </w:r>
            <w:r w:rsidRPr="000F6429">
              <w:rPr>
                <w:rFonts w:ascii="Times New Roman" w:hAnsi="Times New Roman"/>
                <w:color w:val="EE0000"/>
                <w:sz w:val="22"/>
                <w:lang w:val="fr-FR" w:eastAsia="fr-FR"/>
              </w:rPr>
              <w:br/>
              <w:t>Ensemble :</w:t>
            </w:r>
          </w:p>
        </w:tc>
      </w:tr>
      <w:tr w:rsidR="005B3AE0" w:rsidRPr="00431331" w14:paraId="15A38B83" w14:textId="77777777" w:rsidTr="00281ACA">
        <w:trPr>
          <w:trHeight w:val="768"/>
          <w:jc w:val="center"/>
        </w:trPr>
        <w:tc>
          <w:tcPr>
            <w:tcW w:w="4000" w:type="dxa"/>
            <w:hideMark/>
          </w:tcPr>
          <w:p w14:paraId="160D2690" w14:textId="5EEB9078" w:rsidR="005B3AE0" w:rsidRPr="000F6429" w:rsidRDefault="005B3AE0" w:rsidP="005B3AE0">
            <w:pPr>
              <w:spacing w:after="0" w:line="240" w:lineRule="auto"/>
              <w:rPr>
                <w:rFonts w:ascii="Times New Roman" w:hAnsi="Times New Roman"/>
                <w:color w:val="000000"/>
                <w:sz w:val="22"/>
                <w:lang w:val="fr-FR" w:eastAsia="fr-FR"/>
              </w:rPr>
            </w:pPr>
            <w:r w:rsidRPr="00431331">
              <w:rPr>
                <w:rFonts w:ascii="Times New Roman" w:hAnsi="Times New Roman"/>
              </w:rPr>
              <w:t>Pourcentage de partenaires de mise en œuvre dans les zones du programme HANWASH ayant signé le cadre d'accord DINEPA.</w:t>
            </w:r>
          </w:p>
        </w:tc>
        <w:tc>
          <w:tcPr>
            <w:tcW w:w="4687" w:type="dxa"/>
            <w:hideMark/>
          </w:tcPr>
          <w:p w14:paraId="2FA6D0C3" w14:textId="071DE51D" w:rsidR="005B3AE0" w:rsidRPr="00431331" w:rsidRDefault="005B3AE0" w:rsidP="005B3AE0">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Pourcentage de partenaires de mise en œuvre dans les zones couvertes par le programme HANWASH ayant signé l'Accord-cadre DINEPA, garantissant ainsi la conformité avec les normes nationales.</w:t>
            </w:r>
          </w:p>
          <w:p w14:paraId="2DA3956B" w14:textId="77777777" w:rsidR="005B3AE0" w:rsidRPr="00431331" w:rsidRDefault="005B3AE0" w:rsidP="005B3AE0">
            <w:pPr>
              <w:spacing w:after="0" w:line="240" w:lineRule="auto"/>
              <w:rPr>
                <w:rFonts w:ascii="Times New Roman" w:hAnsi="Times New Roman"/>
                <w:i/>
                <w:iCs/>
                <w:color w:val="000000"/>
                <w:sz w:val="18"/>
                <w:szCs w:val="18"/>
                <w:lang w:val="fr-FR" w:eastAsia="fr-FR"/>
              </w:rPr>
            </w:pPr>
          </w:p>
          <w:p w14:paraId="118D1258" w14:textId="77A7F5C5" w:rsidR="005B3AE0" w:rsidRPr="000F6429" w:rsidRDefault="005B3AE0" w:rsidP="005B3AE0">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(Nombre de partenaires de mise en œuvre ayant signé l'Accord-cadre / Nombre total de partenaires de mise en œuvre dans les zones couvertes par le programme HANWASH) x 100 »</w:t>
            </w:r>
          </w:p>
        </w:tc>
        <w:tc>
          <w:tcPr>
            <w:tcW w:w="1874" w:type="dxa"/>
            <w:hideMark/>
          </w:tcPr>
          <w:p w14:paraId="6C057E00" w14:textId="77D1C3E5" w:rsidR="005B3AE0" w:rsidRPr="000F6429" w:rsidRDefault="005B3AE0" w:rsidP="005B3AE0">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 des partenaires de mise en œuvre dans les zones couvertes par le programme HANWASH</w:t>
            </w:r>
          </w:p>
        </w:tc>
        <w:tc>
          <w:tcPr>
            <w:tcW w:w="1824" w:type="dxa"/>
            <w:hideMark/>
          </w:tcPr>
          <w:p w14:paraId="681E4E8A"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Cavaillon : 0</w:t>
            </w:r>
          </w:p>
          <w:p w14:paraId="6DB7ED08"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Ferrier : 0</w:t>
            </w:r>
          </w:p>
          <w:p w14:paraId="440D4823" w14:textId="55ECDD2C" w:rsidR="00281ACA" w:rsidRPr="00431331" w:rsidRDefault="003605CB" w:rsidP="00281ACA">
            <w:pPr>
              <w:spacing w:after="0" w:line="240" w:lineRule="auto"/>
              <w:jc w:val="left"/>
              <w:rPr>
                <w:rFonts w:ascii="Times New Roman" w:hAnsi="Times New Roman"/>
                <w:color w:val="000000"/>
                <w:sz w:val="22"/>
                <w:lang w:val="fr-FR" w:eastAsia="fr-FR"/>
              </w:rPr>
            </w:pPr>
            <w:proofErr w:type="spellStart"/>
            <w:r w:rsidRPr="00431331">
              <w:rPr>
                <w:rFonts w:ascii="Times New Roman" w:hAnsi="Times New Roman"/>
                <w:color w:val="000000"/>
                <w:sz w:val="22"/>
                <w:lang w:val="fr-FR" w:eastAsia="fr-FR"/>
              </w:rPr>
              <w:t>Léogâne</w:t>
            </w:r>
            <w:proofErr w:type="spellEnd"/>
            <w:r w:rsidR="00281ACA" w:rsidRPr="00431331">
              <w:rPr>
                <w:rFonts w:ascii="Times New Roman" w:hAnsi="Times New Roman"/>
                <w:color w:val="000000"/>
                <w:sz w:val="22"/>
                <w:lang w:val="fr-FR" w:eastAsia="fr-FR"/>
              </w:rPr>
              <w:t xml:space="preserve"> : 0</w:t>
            </w:r>
          </w:p>
          <w:p w14:paraId="4C9546D9"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Pignon : 0</w:t>
            </w:r>
          </w:p>
          <w:p w14:paraId="15CBCE66" w14:textId="77777777" w:rsidR="00281ACA" w:rsidRPr="00431331"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Terre-Neuve : 0</w:t>
            </w:r>
          </w:p>
          <w:p w14:paraId="29BFC382" w14:textId="46B9D12E" w:rsidR="005B3AE0" w:rsidRPr="000F6429" w:rsidRDefault="00281ACA" w:rsidP="00281ACA">
            <w:pPr>
              <w:spacing w:after="0" w:line="240" w:lineRule="auto"/>
              <w:jc w:val="left"/>
              <w:rPr>
                <w:rFonts w:ascii="Times New Roman" w:hAnsi="Times New Roman"/>
                <w:color w:val="000000"/>
                <w:sz w:val="22"/>
                <w:lang w:val="fr-FR" w:eastAsia="fr-FR"/>
              </w:rPr>
            </w:pPr>
            <w:r w:rsidRPr="00431331">
              <w:rPr>
                <w:rFonts w:ascii="Times New Roman" w:hAnsi="Times New Roman"/>
                <w:color w:val="000000"/>
                <w:sz w:val="22"/>
                <w:lang w:val="fr-FR" w:eastAsia="fr-FR"/>
              </w:rPr>
              <w:t>Ensemble : 0</w:t>
            </w:r>
          </w:p>
        </w:tc>
        <w:tc>
          <w:tcPr>
            <w:tcW w:w="1868" w:type="dxa"/>
            <w:hideMark/>
          </w:tcPr>
          <w:p w14:paraId="3CBC0F4B" w14:textId="107D9BCA" w:rsidR="005B3AE0" w:rsidRPr="000F6429" w:rsidRDefault="005B3AE0" w:rsidP="005B3AE0">
            <w:pPr>
              <w:spacing w:after="0" w:line="240" w:lineRule="auto"/>
              <w:jc w:val="left"/>
              <w:rPr>
                <w:rFonts w:ascii="Times New Roman" w:hAnsi="Times New Roman"/>
                <w:color w:val="000000"/>
                <w:sz w:val="22"/>
                <w:lang w:val="fr-FR" w:eastAsia="fr-FR"/>
              </w:rPr>
            </w:pPr>
            <w:r w:rsidRPr="000F6429">
              <w:rPr>
                <w:rFonts w:ascii="Times New Roman" w:hAnsi="Times New Roman"/>
                <w:color w:val="EE0000"/>
                <w:sz w:val="22"/>
                <w:lang w:val="fr-FR" w:eastAsia="fr-FR"/>
              </w:rPr>
              <w:t xml:space="preserve">Cavaillon : </w:t>
            </w:r>
            <w:r w:rsidRPr="000F6429">
              <w:rPr>
                <w:rFonts w:ascii="Times New Roman" w:hAnsi="Times New Roman"/>
                <w:color w:val="EE0000"/>
                <w:sz w:val="22"/>
                <w:lang w:val="fr-FR" w:eastAsia="fr-FR"/>
              </w:rPr>
              <w:br/>
              <w:t>Ferrier :</w:t>
            </w:r>
            <w:r w:rsidRPr="000F6429">
              <w:rPr>
                <w:rFonts w:ascii="Times New Roman" w:hAnsi="Times New Roman"/>
                <w:color w:val="EE0000"/>
                <w:sz w:val="22"/>
                <w:lang w:val="fr-FR" w:eastAsia="fr-FR"/>
              </w:rPr>
              <w:br/>
            </w:r>
            <w:proofErr w:type="spellStart"/>
            <w:r w:rsidR="003605CB" w:rsidRPr="00431331">
              <w:rPr>
                <w:rFonts w:ascii="Times New Roman" w:hAnsi="Times New Roman"/>
                <w:color w:val="EE0000"/>
                <w:sz w:val="22"/>
                <w:lang w:val="fr-FR" w:eastAsia="fr-FR"/>
              </w:rPr>
              <w:t>Léogâne</w:t>
            </w:r>
            <w:proofErr w:type="spellEnd"/>
            <w:r w:rsidRPr="000F6429">
              <w:rPr>
                <w:rFonts w:ascii="Times New Roman" w:hAnsi="Times New Roman"/>
                <w:color w:val="EE0000"/>
                <w:sz w:val="22"/>
                <w:lang w:val="fr-FR" w:eastAsia="fr-FR"/>
              </w:rPr>
              <w:t xml:space="preserve"> :</w:t>
            </w:r>
            <w:r w:rsidRPr="000F6429">
              <w:rPr>
                <w:rFonts w:ascii="Times New Roman" w:hAnsi="Times New Roman"/>
                <w:color w:val="EE0000"/>
                <w:sz w:val="22"/>
                <w:lang w:val="fr-FR" w:eastAsia="fr-FR"/>
              </w:rPr>
              <w:br/>
              <w:t>Pignon :</w:t>
            </w:r>
            <w:r w:rsidRPr="000F6429">
              <w:rPr>
                <w:rFonts w:ascii="Times New Roman" w:hAnsi="Times New Roman"/>
                <w:color w:val="EE0000"/>
                <w:sz w:val="22"/>
                <w:lang w:val="fr-FR" w:eastAsia="fr-FR"/>
              </w:rPr>
              <w:br/>
              <w:t>Terre-Neuve :</w:t>
            </w:r>
            <w:r w:rsidRPr="000F6429">
              <w:rPr>
                <w:rFonts w:ascii="Times New Roman" w:hAnsi="Times New Roman"/>
                <w:color w:val="EE0000"/>
                <w:sz w:val="22"/>
                <w:lang w:val="fr-FR" w:eastAsia="fr-FR"/>
              </w:rPr>
              <w:br/>
              <w:t>Ensemble :</w:t>
            </w:r>
          </w:p>
        </w:tc>
      </w:tr>
      <w:tr w:rsidR="005B3AE0" w:rsidRPr="00431331" w14:paraId="10F5A768" w14:textId="77777777" w:rsidTr="00281ACA">
        <w:trPr>
          <w:trHeight w:val="1108"/>
          <w:jc w:val="center"/>
        </w:trPr>
        <w:tc>
          <w:tcPr>
            <w:tcW w:w="4000" w:type="dxa"/>
            <w:hideMark/>
          </w:tcPr>
          <w:p w14:paraId="3E2BDD35" w14:textId="6D2F5715" w:rsidR="005B3AE0" w:rsidRPr="000F6429" w:rsidRDefault="005B3AE0" w:rsidP="005B3AE0">
            <w:pPr>
              <w:spacing w:after="0" w:line="240" w:lineRule="auto"/>
              <w:rPr>
                <w:rFonts w:ascii="Times New Roman" w:hAnsi="Times New Roman"/>
                <w:color w:val="000000"/>
                <w:sz w:val="22"/>
                <w:lang w:val="fr-FR" w:eastAsia="fr-FR"/>
              </w:rPr>
            </w:pPr>
            <w:r w:rsidRPr="00431331">
              <w:rPr>
                <w:rFonts w:ascii="Times New Roman" w:hAnsi="Times New Roman"/>
              </w:rPr>
              <w:t>Nombre de formations techniques dispensées dans les zones prioritaires DINEPA.</w:t>
            </w:r>
          </w:p>
        </w:tc>
        <w:tc>
          <w:tcPr>
            <w:tcW w:w="4687" w:type="dxa"/>
            <w:hideMark/>
          </w:tcPr>
          <w:p w14:paraId="33D21212" w14:textId="47C9BAEC" w:rsidR="005B3AE0" w:rsidRPr="000F6429" w:rsidRDefault="005B3AE0" w:rsidP="005B3AE0">
            <w:pPr>
              <w:spacing w:after="0" w:line="240" w:lineRule="auto"/>
              <w:rPr>
                <w:rFonts w:ascii="Times New Roman" w:hAnsi="Times New Roman"/>
                <w:i/>
                <w:iCs/>
                <w:color w:val="000000"/>
                <w:sz w:val="18"/>
                <w:szCs w:val="18"/>
                <w:lang w:val="fr-FR" w:eastAsia="fr-FR"/>
              </w:rPr>
            </w:pPr>
            <w:r w:rsidRPr="00431331">
              <w:rPr>
                <w:rFonts w:ascii="Times New Roman" w:hAnsi="Times New Roman"/>
                <w:i/>
                <w:iCs/>
                <w:color w:val="000000"/>
                <w:sz w:val="18"/>
                <w:szCs w:val="18"/>
                <w:lang w:val="fr-FR" w:eastAsia="fr-FR"/>
              </w:rPr>
              <w:t>Nombre de formations techniques dispensées dans les domaines prioritaires de la DINEPA, axées sur des thèmes clés tels que la méthodologie tarifaire nationale unifiée et la certification ODF.</w:t>
            </w:r>
          </w:p>
        </w:tc>
        <w:tc>
          <w:tcPr>
            <w:tcW w:w="1874" w:type="dxa"/>
            <w:hideMark/>
          </w:tcPr>
          <w:p w14:paraId="1D0C11E3" w14:textId="6B63A5D2" w:rsidR="005B3AE0" w:rsidRPr="000F6429" w:rsidRDefault="005B3AE0" w:rsidP="005B3AE0">
            <w:pPr>
              <w:spacing w:after="0" w:line="240" w:lineRule="auto"/>
              <w:jc w:val="center"/>
              <w:rPr>
                <w:rFonts w:ascii="Times New Roman" w:hAnsi="Times New Roman"/>
                <w:i/>
                <w:iCs/>
                <w:color w:val="44546A" w:themeColor="text2"/>
                <w:sz w:val="18"/>
                <w:szCs w:val="16"/>
                <w:lang w:val="fr-FR" w:eastAsia="fr-FR"/>
              </w:rPr>
            </w:pPr>
            <w:r w:rsidRPr="00431331">
              <w:rPr>
                <w:rFonts w:ascii="Times New Roman" w:hAnsi="Times New Roman"/>
                <w:i/>
                <w:iCs/>
                <w:color w:val="44546A" w:themeColor="text2"/>
                <w:sz w:val="18"/>
                <w:szCs w:val="16"/>
              </w:rPr>
              <w:t>formations</w:t>
            </w:r>
          </w:p>
        </w:tc>
        <w:tc>
          <w:tcPr>
            <w:tcW w:w="1824" w:type="dxa"/>
            <w:hideMark/>
          </w:tcPr>
          <w:p w14:paraId="7316E0AB" w14:textId="2D851626" w:rsidR="005B3AE0" w:rsidRPr="000F6429" w:rsidRDefault="005B3AE0" w:rsidP="005B3AE0">
            <w:pPr>
              <w:spacing w:after="0" w:line="240" w:lineRule="auto"/>
              <w:jc w:val="left"/>
              <w:rPr>
                <w:rFonts w:ascii="Times New Roman" w:hAnsi="Times New Roman"/>
                <w:color w:val="000000"/>
                <w:sz w:val="22"/>
                <w:lang w:val="fr-FR" w:eastAsia="fr-FR"/>
              </w:rPr>
            </w:pPr>
            <w:r w:rsidRPr="000F6429">
              <w:rPr>
                <w:rFonts w:ascii="Times New Roman" w:hAnsi="Times New Roman"/>
                <w:color w:val="000000"/>
                <w:sz w:val="22"/>
                <w:lang w:val="fr-FR" w:eastAsia="fr-FR"/>
              </w:rPr>
              <w:t xml:space="preserve">Cavaillon : </w:t>
            </w:r>
            <w:r w:rsidRPr="00431331">
              <w:rPr>
                <w:rFonts w:ascii="Times New Roman" w:hAnsi="Times New Roman"/>
                <w:color w:val="000000"/>
                <w:sz w:val="22"/>
                <w:lang w:val="fr-FR" w:eastAsia="fr-FR"/>
              </w:rPr>
              <w:t>0</w:t>
            </w:r>
            <w:r w:rsidRPr="000F6429">
              <w:rPr>
                <w:rFonts w:ascii="Times New Roman" w:hAnsi="Times New Roman"/>
                <w:color w:val="000000"/>
                <w:sz w:val="22"/>
                <w:lang w:val="fr-FR" w:eastAsia="fr-FR"/>
              </w:rPr>
              <w:br/>
              <w:t>Ferrier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r>
            <w:proofErr w:type="spellStart"/>
            <w:r w:rsidR="003605CB" w:rsidRPr="00431331">
              <w:rPr>
                <w:rFonts w:ascii="Times New Roman" w:hAnsi="Times New Roman"/>
                <w:color w:val="000000"/>
                <w:sz w:val="22"/>
                <w:lang w:val="fr-FR" w:eastAsia="fr-FR"/>
              </w:rPr>
              <w:t>Léogâne</w:t>
            </w:r>
            <w:proofErr w:type="spellEnd"/>
            <w:r w:rsidRPr="000F6429">
              <w:rPr>
                <w:rFonts w:ascii="Times New Roman" w:hAnsi="Times New Roman"/>
                <w:color w:val="000000"/>
                <w:sz w:val="22"/>
                <w:lang w:val="fr-FR" w:eastAsia="fr-FR"/>
              </w:rPr>
              <w:t xml:space="preserve">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Pignon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Terre-Neuve :</w:t>
            </w:r>
            <w:r w:rsidRPr="00431331">
              <w:rPr>
                <w:rFonts w:ascii="Times New Roman" w:hAnsi="Times New Roman"/>
                <w:color w:val="000000"/>
                <w:sz w:val="22"/>
                <w:lang w:val="fr-FR" w:eastAsia="fr-FR"/>
              </w:rPr>
              <w:t xml:space="preserve"> 0</w:t>
            </w:r>
            <w:r w:rsidRPr="000F6429">
              <w:rPr>
                <w:rFonts w:ascii="Times New Roman" w:hAnsi="Times New Roman"/>
                <w:color w:val="000000"/>
                <w:sz w:val="22"/>
                <w:lang w:val="fr-FR" w:eastAsia="fr-FR"/>
              </w:rPr>
              <w:br/>
              <w:t>Ensemble :</w:t>
            </w:r>
            <w:r w:rsidRPr="00431331">
              <w:rPr>
                <w:rFonts w:ascii="Times New Roman" w:hAnsi="Times New Roman"/>
                <w:color w:val="000000"/>
                <w:sz w:val="22"/>
                <w:lang w:val="fr-FR" w:eastAsia="fr-FR"/>
              </w:rPr>
              <w:t xml:space="preserve"> 0</w:t>
            </w:r>
          </w:p>
        </w:tc>
        <w:tc>
          <w:tcPr>
            <w:tcW w:w="1868" w:type="dxa"/>
            <w:hideMark/>
          </w:tcPr>
          <w:p w14:paraId="4FB5EA98" w14:textId="1618C077" w:rsidR="005B3AE0" w:rsidRPr="000F6429" w:rsidRDefault="005B3AE0" w:rsidP="005B3AE0">
            <w:pPr>
              <w:spacing w:after="0" w:line="240" w:lineRule="auto"/>
              <w:jc w:val="left"/>
              <w:rPr>
                <w:rFonts w:ascii="Times New Roman" w:hAnsi="Times New Roman"/>
                <w:color w:val="000000"/>
                <w:sz w:val="22"/>
                <w:lang w:val="fr-FR" w:eastAsia="fr-FR"/>
              </w:rPr>
            </w:pPr>
            <w:r w:rsidRPr="000F6429">
              <w:rPr>
                <w:rFonts w:ascii="Times New Roman" w:hAnsi="Times New Roman"/>
                <w:color w:val="EE0000"/>
                <w:sz w:val="22"/>
                <w:lang w:val="fr-FR" w:eastAsia="fr-FR"/>
              </w:rPr>
              <w:t xml:space="preserve">Cavaillon : </w:t>
            </w:r>
            <w:r w:rsidRPr="000F6429">
              <w:rPr>
                <w:rFonts w:ascii="Times New Roman" w:hAnsi="Times New Roman"/>
                <w:color w:val="EE0000"/>
                <w:sz w:val="22"/>
                <w:lang w:val="fr-FR" w:eastAsia="fr-FR"/>
              </w:rPr>
              <w:br/>
              <w:t>Ferrier :</w:t>
            </w:r>
            <w:r w:rsidRPr="000F6429">
              <w:rPr>
                <w:rFonts w:ascii="Times New Roman" w:hAnsi="Times New Roman"/>
                <w:color w:val="EE0000"/>
                <w:sz w:val="22"/>
                <w:lang w:val="fr-FR" w:eastAsia="fr-FR"/>
              </w:rPr>
              <w:br/>
            </w:r>
            <w:proofErr w:type="spellStart"/>
            <w:r w:rsidR="003605CB" w:rsidRPr="00431331">
              <w:rPr>
                <w:rFonts w:ascii="Times New Roman" w:hAnsi="Times New Roman"/>
                <w:color w:val="EE0000"/>
                <w:sz w:val="22"/>
                <w:lang w:val="fr-FR" w:eastAsia="fr-FR"/>
              </w:rPr>
              <w:t>Léogâne</w:t>
            </w:r>
            <w:proofErr w:type="spellEnd"/>
            <w:r w:rsidRPr="000F6429">
              <w:rPr>
                <w:rFonts w:ascii="Times New Roman" w:hAnsi="Times New Roman"/>
                <w:color w:val="EE0000"/>
                <w:sz w:val="22"/>
                <w:lang w:val="fr-FR" w:eastAsia="fr-FR"/>
              </w:rPr>
              <w:t xml:space="preserve"> :</w:t>
            </w:r>
            <w:r w:rsidRPr="000F6429">
              <w:rPr>
                <w:rFonts w:ascii="Times New Roman" w:hAnsi="Times New Roman"/>
                <w:color w:val="EE0000"/>
                <w:sz w:val="22"/>
                <w:lang w:val="fr-FR" w:eastAsia="fr-FR"/>
              </w:rPr>
              <w:br/>
              <w:t>Pignon :</w:t>
            </w:r>
            <w:r w:rsidRPr="000F6429">
              <w:rPr>
                <w:rFonts w:ascii="Times New Roman" w:hAnsi="Times New Roman"/>
                <w:color w:val="EE0000"/>
                <w:sz w:val="22"/>
                <w:lang w:val="fr-FR" w:eastAsia="fr-FR"/>
              </w:rPr>
              <w:br/>
              <w:t>Terre-Neuve :</w:t>
            </w:r>
            <w:r w:rsidRPr="000F6429">
              <w:rPr>
                <w:rFonts w:ascii="Times New Roman" w:hAnsi="Times New Roman"/>
                <w:color w:val="EE0000"/>
                <w:sz w:val="22"/>
                <w:lang w:val="fr-FR" w:eastAsia="fr-FR"/>
              </w:rPr>
              <w:br/>
              <w:t>Ensemble :</w:t>
            </w:r>
          </w:p>
        </w:tc>
      </w:tr>
      <w:bookmarkEnd w:id="1"/>
    </w:tbl>
    <w:p w14:paraId="536A0F0E" w14:textId="2579EC05" w:rsidR="001F5D93" w:rsidRPr="00431331" w:rsidRDefault="001F5D93" w:rsidP="00CC2884">
      <w:pPr>
        <w:rPr>
          <w:rFonts w:ascii="Times New Roman" w:hAnsi="Times New Roman"/>
          <w:color w:val="000000" w:themeColor="text1"/>
          <w:szCs w:val="24"/>
          <w:lang w:val="fr-FR"/>
        </w:rPr>
      </w:pPr>
    </w:p>
    <w:sectPr w:rsidR="001F5D93" w:rsidRPr="00431331" w:rsidSect="000F6429">
      <w:pgSz w:w="15840" w:h="12240" w:orient="landscape"/>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A85E71" w14:textId="77777777" w:rsidR="0008008E" w:rsidRDefault="0008008E" w:rsidP="009439A0">
      <w:pPr>
        <w:spacing w:after="0" w:line="240" w:lineRule="auto"/>
      </w:pPr>
      <w:r>
        <w:separator/>
      </w:r>
    </w:p>
  </w:endnote>
  <w:endnote w:type="continuationSeparator" w:id="0">
    <w:p w14:paraId="39031E96" w14:textId="77777777" w:rsidR="0008008E" w:rsidRDefault="0008008E" w:rsidP="009439A0">
      <w:pPr>
        <w:spacing w:after="0" w:line="240" w:lineRule="auto"/>
      </w:pPr>
      <w:r>
        <w:continuationSeparator/>
      </w:r>
    </w:p>
  </w:endnote>
  <w:endnote w:type="continuationNotice" w:id="1">
    <w:p w14:paraId="24CF4548" w14:textId="77777777" w:rsidR="0008008E" w:rsidRDefault="0008008E">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Gill Sans">
    <w:altName w:val="Times New Roman"/>
    <w:charset w:val="00"/>
    <w:family w:val="auto"/>
    <w:pitch w:val="default"/>
  </w:font>
  <w:font w:name="Segoe UI Emoji">
    <w:panose1 w:val="020B0502040204020203"/>
    <w:charset w:val="00"/>
    <w:family w:val="swiss"/>
    <w:pitch w:val="variable"/>
    <w:sig w:usb0="00000003" w:usb1="02000000" w:usb2="08000000" w:usb3="00000000" w:csb0="00000001"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Gill Sans MT">
    <w:panose1 w:val="020B0502020104020203"/>
    <w:charset w:val="00"/>
    <w:family w:val="swiss"/>
    <w:pitch w:val="variable"/>
    <w:sig w:usb0="00000007" w:usb1="00000000" w:usb2="00000000" w:usb3="00000000" w:csb0="0000000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190E78" w14:textId="77777777" w:rsidR="00710B87" w:rsidRPr="004E7ECB" w:rsidRDefault="00710B87">
    <w:pPr>
      <w:pStyle w:val="Pieddepage"/>
      <w:jc w:val="right"/>
      <w:rPr>
        <w:rFonts w:ascii="Times New Roman" w:hAnsi="Times New Roman"/>
        <w:sz w:val="22"/>
      </w:rPr>
    </w:pPr>
    <w:r w:rsidRPr="004E7ECB">
      <w:rPr>
        <w:rFonts w:ascii="Times New Roman" w:hAnsi="Times New Roman"/>
        <w:noProof/>
        <w:sz w:val="22"/>
      </w:rPr>
      <w:fldChar w:fldCharType="begin"/>
    </w:r>
    <w:r w:rsidRPr="004E7ECB">
      <w:rPr>
        <w:rFonts w:ascii="Times New Roman" w:hAnsi="Times New Roman"/>
        <w:noProof/>
        <w:sz w:val="22"/>
      </w:rPr>
      <w:instrText xml:space="preserve"> PAGE   \* MERGEFORMAT </w:instrText>
    </w:r>
    <w:r w:rsidRPr="004E7ECB">
      <w:rPr>
        <w:rFonts w:ascii="Times New Roman" w:hAnsi="Times New Roman"/>
        <w:noProof/>
        <w:sz w:val="22"/>
      </w:rPr>
      <w:fldChar w:fldCharType="separate"/>
    </w:r>
    <w:r w:rsidR="007D7DF5">
      <w:rPr>
        <w:rFonts w:ascii="Times New Roman" w:hAnsi="Times New Roman"/>
        <w:noProof/>
        <w:sz w:val="22"/>
      </w:rPr>
      <w:t>2</w:t>
    </w:r>
    <w:r w:rsidRPr="004E7ECB">
      <w:rPr>
        <w:rFonts w:ascii="Times New Roman" w:hAnsi="Times New Roman"/>
        <w:noProof/>
        <w:sz w:val="22"/>
      </w:rPr>
      <w:fldChar w:fldCharType="end"/>
    </w:r>
  </w:p>
  <w:p w14:paraId="704CEA4E" w14:textId="77777777" w:rsidR="00710B87" w:rsidRDefault="00710B8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56E5DD8" w14:textId="77777777" w:rsidR="0008008E" w:rsidRDefault="0008008E" w:rsidP="009439A0">
      <w:pPr>
        <w:spacing w:after="0" w:line="240" w:lineRule="auto"/>
      </w:pPr>
      <w:r>
        <w:separator/>
      </w:r>
    </w:p>
  </w:footnote>
  <w:footnote w:type="continuationSeparator" w:id="0">
    <w:p w14:paraId="4EB0B8B3" w14:textId="77777777" w:rsidR="0008008E" w:rsidRDefault="0008008E" w:rsidP="009439A0">
      <w:pPr>
        <w:spacing w:after="0" w:line="240" w:lineRule="auto"/>
      </w:pPr>
      <w:r>
        <w:continuationSeparator/>
      </w:r>
    </w:p>
  </w:footnote>
  <w:footnote w:type="continuationNotice" w:id="1">
    <w:p w14:paraId="6633793F" w14:textId="77777777" w:rsidR="0008008E" w:rsidRDefault="0008008E">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66" type="#_x0000_t75" style="width:11.25pt;height:11.25pt;visibility:visible;mso-wrap-style:square" o:bullet="t">
        <v:imagedata r:id="rId1" o:title="msoC759"/>
      </v:shape>
    </w:pict>
  </w:numPicBullet>
  <w:abstractNum w:abstractNumId="0" w15:restartNumberingAfterBreak="0">
    <w:nsid w:val="04C06525"/>
    <w:multiLevelType w:val="hybridMultilevel"/>
    <w:tmpl w:val="36384DA0"/>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 w15:restartNumberingAfterBreak="0">
    <w:nsid w:val="04C65920"/>
    <w:multiLevelType w:val="hybridMultilevel"/>
    <w:tmpl w:val="BDA62ADA"/>
    <w:lvl w:ilvl="0" w:tplc="0409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2" w15:restartNumberingAfterBreak="0">
    <w:nsid w:val="04C82402"/>
    <w:multiLevelType w:val="hybridMultilevel"/>
    <w:tmpl w:val="951AA468"/>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05E2624C"/>
    <w:multiLevelType w:val="hybridMultilevel"/>
    <w:tmpl w:val="D9FC2084"/>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 w15:restartNumberingAfterBreak="0">
    <w:nsid w:val="068C4FFA"/>
    <w:multiLevelType w:val="hybridMultilevel"/>
    <w:tmpl w:val="8488DBFE"/>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 w15:restartNumberingAfterBreak="0">
    <w:nsid w:val="07B2627B"/>
    <w:multiLevelType w:val="hybridMultilevel"/>
    <w:tmpl w:val="B7F6EBAE"/>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093F6411"/>
    <w:multiLevelType w:val="hybridMultilevel"/>
    <w:tmpl w:val="7EB679B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 w15:restartNumberingAfterBreak="0">
    <w:nsid w:val="096D4274"/>
    <w:multiLevelType w:val="hybridMultilevel"/>
    <w:tmpl w:val="282CAC6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 w15:restartNumberingAfterBreak="0">
    <w:nsid w:val="09B16B1A"/>
    <w:multiLevelType w:val="hybridMultilevel"/>
    <w:tmpl w:val="63481EEE"/>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 w15:restartNumberingAfterBreak="0">
    <w:nsid w:val="0AC433F3"/>
    <w:multiLevelType w:val="hybridMultilevel"/>
    <w:tmpl w:val="50040CF8"/>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 w15:restartNumberingAfterBreak="0">
    <w:nsid w:val="0CF12D9C"/>
    <w:multiLevelType w:val="hybridMultilevel"/>
    <w:tmpl w:val="CF860892"/>
    <w:lvl w:ilvl="0" w:tplc="04090001">
      <w:start w:val="1"/>
      <w:numFmt w:val="bullet"/>
      <w:lvlText w:val=""/>
      <w:lvlJc w:val="left"/>
      <w:pPr>
        <w:ind w:left="1080" w:hanging="360"/>
      </w:pPr>
      <w:rPr>
        <w:rFonts w:ascii="Symbol" w:hAnsi="Symbol" w:hint="default"/>
      </w:rPr>
    </w:lvl>
    <w:lvl w:ilvl="1" w:tplc="0C0C0003">
      <w:start w:val="1"/>
      <w:numFmt w:val="bullet"/>
      <w:lvlText w:val="o"/>
      <w:lvlJc w:val="left"/>
      <w:pPr>
        <w:ind w:left="1800" w:hanging="360"/>
      </w:pPr>
      <w:rPr>
        <w:rFonts w:ascii="Courier New" w:hAnsi="Courier New" w:cs="Courier New" w:hint="default"/>
      </w:rPr>
    </w:lvl>
    <w:lvl w:ilvl="2" w:tplc="0C0C0005">
      <w:start w:val="1"/>
      <w:numFmt w:val="bullet"/>
      <w:lvlText w:val=""/>
      <w:lvlJc w:val="left"/>
      <w:pPr>
        <w:ind w:left="2520" w:hanging="360"/>
      </w:pPr>
      <w:rPr>
        <w:rFonts w:ascii="Wingdings" w:hAnsi="Wingdings" w:hint="default"/>
      </w:rPr>
    </w:lvl>
    <w:lvl w:ilvl="3" w:tplc="0C0C0001">
      <w:start w:val="1"/>
      <w:numFmt w:val="bullet"/>
      <w:lvlText w:val=""/>
      <w:lvlJc w:val="left"/>
      <w:pPr>
        <w:ind w:left="3240" w:hanging="360"/>
      </w:pPr>
      <w:rPr>
        <w:rFonts w:ascii="Symbol" w:hAnsi="Symbol" w:hint="default"/>
      </w:rPr>
    </w:lvl>
    <w:lvl w:ilvl="4" w:tplc="0C0C0003">
      <w:start w:val="1"/>
      <w:numFmt w:val="bullet"/>
      <w:lvlText w:val="o"/>
      <w:lvlJc w:val="left"/>
      <w:pPr>
        <w:ind w:left="3960" w:hanging="360"/>
      </w:pPr>
      <w:rPr>
        <w:rFonts w:ascii="Courier New" w:hAnsi="Courier New" w:cs="Courier New" w:hint="default"/>
      </w:rPr>
    </w:lvl>
    <w:lvl w:ilvl="5" w:tplc="0C0C0005">
      <w:start w:val="1"/>
      <w:numFmt w:val="bullet"/>
      <w:lvlText w:val=""/>
      <w:lvlJc w:val="left"/>
      <w:pPr>
        <w:ind w:left="4680" w:hanging="360"/>
      </w:pPr>
      <w:rPr>
        <w:rFonts w:ascii="Wingdings" w:hAnsi="Wingdings" w:hint="default"/>
      </w:rPr>
    </w:lvl>
    <w:lvl w:ilvl="6" w:tplc="0C0C0001">
      <w:start w:val="1"/>
      <w:numFmt w:val="bullet"/>
      <w:lvlText w:val=""/>
      <w:lvlJc w:val="left"/>
      <w:pPr>
        <w:ind w:left="5400" w:hanging="360"/>
      </w:pPr>
      <w:rPr>
        <w:rFonts w:ascii="Symbol" w:hAnsi="Symbol" w:hint="default"/>
      </w:rPr>
    </w:lvl>
    <w:lvl w:ilvl="7" w:tplc="0C0C0003">
      <w:start w:val="1"/>
      <w:numFmt w:val="bullet"/>
      <w:lvlText w:val="o"/>
      <w:lvlJc w:val="left"/>
      <w:pPr>
        <w:ind w:left="6120" w:hanging="360"/>
      </w:pPr>
      <w:rPr>
        <w:rFonts w:ascii="Courier New" w:hAnsi="Courier New" w:cs="Courier New" w:hint="default"/>
      </w:rPr>
    </w:lvl>
    <w:lvl w:ilvl="8" w:tplc="0C0C0005">
      <w:start w:val="1"/>
      <w:numFmt w:val="bullet"/>
      <w:lvlText w:val=""/>
      <w:lvlJc w:val="left"/>
      <w:pPr>
        <w:ind w:left="6840" w:hanging="360"/>
      </w:pPr>
      <w:rPr>
        <w:rFonts w:ascii="Wingdings" w:hAnsi="Wingdings" w:hint="default"/>
      </w:rPr>
    </w:lvl>
  </w:abstractNum>
  <w:abstractNum w:abstractNumId="11" w15:restartNumberingAfterBreak="0">
    <w:nsid w:val="0D8133AF"/>
    <w:multiLevelType w:val="hybridMultilevel"/>
    <w:tmpl w:val="CD9EA600"/>
    <w:lvl w:ilvl="0" w:tplc="0C0C0017">
      <w:start w:val="1"/>
      <w:numFmt w:val="lowerLetter"/>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12" w15:restartNumberingAfterBreak="0">
    <w:nsid w:val="0E86679A"/>
    <w:multiLevelType w:val="hybridMultilevel"/>
    <w:tmpl w:val="FFFFFFFF"/>
    <w:lvl w:ilvl="0" w:tplc="0470B670">
      <w:start w:val="1"/>
      <w:numFmt w:val="lowerLetter"/>
      <w:pStyle w:val="Titre4"/>
      <w:lvlText w:val="%1)"/>
      <w:lvlJc w:val="left"/>
      <w:pPr>
        <w:ind w:left="720" w:hanging="360"/>
      </w:pPr>
      <w:rPr>
        <w:rFonts w:cs="Times New Roman"/>
      </w:rPr>
    </w:lvl>
    <w:lvl w:ilvl="1" w:tplc="0C0C0019" w:tentative="1">
      <w:start w:val="1"/>
      <w:numFmt w:val="lowerLetter"/>
      <w:lvlText w:val="%2."/>
      <w:lvlJc w:val="left"/>
      <w:pPr>
        <w:ind w:left="1440" w:hanging="360"/>
      </w:pPr>
      <w:rPr>
        <w:rFonts w:cs="Times New Roman"/>
      </w:rPr>
    </w:lvl>
    <w:lvl w:ilvl="2" w:tplc="0C0C001B" w:tentative="1">
      <w:start w:val="1"/>
      <w:numFmt w:val="lowerRoman"/>
      <w:lvlText w:val="%3."/>
      <w:lvlJc w:val="right"/>
      <w:pPr>
        <w:ind w:left="2160" w:hanging="180"/>
      </w:pPr>
      <w:rPr>
        <w:rFonts w:cs="Times New Roman"/>
      </w:rPr>
    </w:lvl>
    <w:lvl w:ilvl="3" w:tplc="0C0C000F" w:tentative="1">
      <w:start w:val="1"/>
      <w:numFmt w:val="decimal"/>
      <w:lvlText w:val="%4."/>
      <w:lvlJc w:val="left"/>
      <w:pPr>
        <w:ind w:left="2880" w:hanging="360"/>
      </w:pPr>
      <w:rPr>
        <w:rFonts w:cs="Times New Roman"/>
      </w:rPr>
    </w:lvl>
    <w:lvl w:ilvl="4" w:tplc="0C0C0019" w:tentative="1">
      <w:start w:val="1"/>
      <w:numFmt w:val="lowerLetter"/>
      <w:lvlText w:val="%5."/>
      <w:lvlJc w:val="left"/>
      <w:pPr>
        <w:ind w:left="3600" w:hanging="360"/>
      </w:pPr>
      <w:rPr>
        <w:rFonts w:cs="Times New Roman"/>
      </w:rPr>
    </w:lvl>
    <w:lvl w:ilvl="5" w:tplc="0C0C001B" w:tentative="1">
      <w:start w:val="1"/>
      <w:numFmt w:val="lowerRoman"/>
      <w:lvlText w:val="%6."/>
      <w:lvlJc w:val="right"/>
      <w:pPr>
        <w:ind w:left="4320" w:hanging="180"/>
      </w:pPr>
      <w:rPr>
        <w:rFonts w:cs="Times New Roman"/>
      </w:rPr>
    </w:lvl>
    <w:lvl w:ilvl="6" w:tplc="0C0C000F" w:tentative="1">
      <w:start w:val="1"/>
      <w:numFmt w:val="decimal"/>
      <w:lvlText w:val="%7."/>
      <w:lvlJc w:val="left"/>
      <w:pPr>
        <w:ind w:left="5040" w:hanging="360"/>
      </w:pPr>
      <w:rPr>
        <w:rFonts w:cs="Times New Roman"/>
      </w:rPr>
    </w:lvl>
    <w:lvl w:ilvl="7" w:tplc="0C0C0019" w:tentative="1">
      <w:start w:val="1"/>
      <w:numFmt w:val="lowerLetter"/>
      <w:lvlText w:val="%8."/>
      <w:lvlJc w:val="left"/>
      <w:pPr>
        <w:ind w:left="5760" w:hanging="360"/>
      </w:pPr>
      <w:rPr>
        <w:rFonts w:cs="Times New Roman"/>
      </w:rPr>
    </w:lvl>
    <w:lvl w:ilvl="8" w:tplc="0C0C001B" w:tentative="1">
      <w:start w:val="1"/>
      <w:numFmt w:val="lowerRoman"/>
      <w:lvlText w:val="%9."/>
      <w:lvlJc w:val="right"/>
      <w:pPr>
        <w:ind w:left="6480" w:hanging="180"/>
      </w:pPr>
      <w:rPr>
        <w:rFonts w:cs="Times New Roman"/>
      </w:rPr>
    </w:lvl>
  </w:abstractNum>
  <w:abstractNum w:abstractNumId="13" w15:restartNumberingAfterBreak="0">
    <w:nsid w:val="10071905"/>
    <w:multiLevelType w:val="hybridMultilevel"/>
    <w:tmpl w:val="11A41ED2"/>
    <w:lvl w:ilvl="0" w:tplc="04090017">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1BE67AD"/>
    <w:multiLevelType w:val="multilevel"/>
    <w:tmpl w:val="300E0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12114E91"/>
    <w:multiLevelType w:val="multilevel"/>
    <w:tmpl w:val="F252DDD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numFmt w:val="bullet"/>
      <w:lvlText w:val="-"/>
      <w:lvlJc w:val="left"/>
      <w:pPr>
        <w:ind w:left="2160" w:hanging="360"/>
      </w:pPr>
      <w:rPr>
        <w:rFonts w:ascii="Calibri" w:eastAsia="Times New Roman" w:hAnsi="Calibri" w:cs="Calibri"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13137488"/>
    <w:multiLevelType w:val="hybridMultilevel"/>
    <w:tmpl w:val="32066F08"/>
    <w:lvl w:ilvl="0" w:tplc="04090007">
      <w:start w:val="1"/>
      <w:numFmt w:val="bullet"/>
      <w:lvlText w:val=""/>
      <w:lvlJc w:val="left"/>
      <w:pPr>
        <w:ind w:left="1440" w:hanging="360"/>
      </w:pPr>
      <w:rPr>
        <w:rFonts w:ascii="Symbol" w:hAnsi="Symbol" w:hint="default"/>
      </w:rPr>
    </w:lvl>
    <w:lvl w:ilvl="1" w:tplc="04090003">
      <w:start w:val="1"/>
      <w:numFmt w:val="bullet"/>
      <w:lvlText w:val="o"/>
      <w:lvlJc w:val="left"/>
      <w:pPr>
        <w:ind w:left="2160" w:hanging="360"/>
      </w:pPr>
      <w:rPr>
        <w:rFonts w:ascii="Courier New" w:hAnsi="Courier New" w:cs="Courier New" w:hint="default"/>
      </w:rPr>
    </w:lvl>
    <w:lvl w:ilvl="2" w:tplc="04090005">
      <w:start w:val="1"/>
      <w:numFmt w:val="bullet"/>
      <w:lvlText w:val=""/>
      <w:lvlJc w:val="left"/>
      <w:pPr>
        <w:ind w:left="2880" w:hanging="360"/>
      </w:pPr>
      <w:rPr>
        <w:rFonts w:ascii="Wingdings" w:hAnsi="Wingdings" w:hint="default"/>
      </w:rPr>
    </w:lvl>
    <w:lvl w:ilvl="3" w:tplc="04090001">
      <w:start w:val="1"/>
      <w:numFmt w:val="bullet"/>
      <w:lvlText w:val=""/>
      <w:lvlJc w:val="left"/>
      <w:pPr>
        <w:ind w:left="3600" w:hanging="360"/>
      </w:pPr>
      <w:rPr>
        <w:rFonts w:ascii="Symbol" w:hAnsi="Symbol" w:hint="default"/>
      </w:rPr>
    </w:lvl>
    <w:lvl w:ilvl="4" w:tplc="04090003">
      <w:start w:val="1"/>
      <w:numFmt w:val="bullet"/>
      <w:lvlText w:val="o"/>
      <w:lvlJc w:val="left"/>
      <w:pPr>
        <w:ind w:left="4320" w:hanging="360"/>
      </w:pPr>
      <w:rPr>
        <w:rFonts w:ascii="Courier New" w:hAnsi="Courier New" w:cs="Courier New" w:hint="default"/>
      </w:rPr>
    </w:lvl>
    <w:lvl w:ilvl="5" w:tplc="04090005">
      <w:start w:val="1"/>
      <w:numFmt w:val="bullet"/>
      <w:lvlText w:val=""/>
      <w:lvlJc w:val="left"/>
      <w:pPr>
        <w:ind w:left="5040" w:hanging="360"/>
      </w:pPr>
      <w:rPr>
        <w:rFonts w:ascii="Wingdings" w:hAnsi="Wingdings" w:hint="default"/>
      </w:rPr>
    </w:lvl>
    <w:lvl w:ilvl="6" w:tplc="04090001">
      <w:start w:val="1"/>
      <w:numFmt w:val="bullet"/>
      <w:lvlText w:val=""/>
      <w:lvlJc w:val="left"/>
      <w:pPr>
        <w:ind w:left="5760" w:hanging="360"/>
      </w:pPr>
      <w:rPr>
        <w:rFonts w:ascii="Symbol" w:hAnsi="Symbol" w:hint="default"/>
      </w:rPr>
    </w:lvl>
    <w:lvl w:ilvl="7" w:tplc="04090003">
      <w:start w:val="1"/>
      <w:numFmt w:val="bullet"/>
      <w:lvlText w:val="o"/>
      <w:lvlJc w:val="left"/>
      <w:pPr>
        <w:ind w:left="6480" w:hanging="360"/>
      </w:pPr>
      <w:rPr>
        <w:rFonts w:ascii="Courier New" w:hAnsi="Courier New" w:cs="Courier New" w:hint="default"/>
      </w:rPr>
    </w:lvl>
    <w:lvl w:ilvl="8" w:tplc="04090005">
      <w:start w:val="1"/>
      <w:numFmt w:val="bullet"/>
      <w:lvlText w:val=""/>
      <w:lvlJc w:val="left"/>
      <w:pPr>
        <w:ind w:left="7200" w:hanging="360"/>
      </w:pPr>
      <w:rPr>
        <w:rFonts w:ascii="Wingdings" w:hAnsi="Wingdings" w:hint="default"/>
      </w:rPr>
    </w:lvl>
  </w:abstractNum>
  <w:abstractNum w:abstractNumId="17" w15:restartNumberingAfterBreak="0">
    <w:nsid w:val="135717E1"/>
    <w:multiLevelType w:val="multilevel"/>
    <w:tmpl w:val="9F4EF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1391666A"/>
    <w:multiLevelType w:val="hybridMultilevel"/>
    <w:tmpl w:val="9F0E83F0"/>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72928F4"/>
    <w:multiLevelType w:val="hybridMultilevel"/>
    <w:tmpl w:val="EBE4160A"/>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0" w15:restartNumberingAfterBreak="0">
    <w:nsid w:val="1743297D"/>
    <w:multiLevelType w:val="hybridMultilevel"/>
    <w:tmpl w:val="F22C393C"/>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1" w15:restartNumberingAfterBreak="0">
    <w:nsid w:val="17443187"/>
    <w:multiLevelType w:val="hybridMultilevel"/>
    <w:tmpl w:val="7B501B8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17721B54"/>
    <w:multiLevelType w:val="hybridMultilevel"/>
    <w:tmpl w:val="47002CB4"/>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3" w15:restartNumberingAfterBreak="0">
    <w:nsid w:val="18510012"/>
    <w:multiLevelType w:val="multilevel"/>
    <w:tmpl w:val="A79ED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89251A8"/>
    <w:multiLevelType w:val="hybridMultilevel"/>
    <w:tmpl w:val="2FF89A52"/>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5" w15:restartNumberingAfterBreak="0">
    <w:nsid w:val="19D9515D"/>
    <w:multiLevelType w:val="hybridMultilevel"/>
    <w:tmpl w:val="EAF07A8E"/>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6" w15:restartNumberingAfterBreak="0">
    <w:nsid w:val="1A3C26C8"/>
    <w:multiLevelType w:val="hybridMultilevel"/>
    <w:tmpl w:val="FF32CE3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1AB70F03"/>
    <w:multiLevelType w:val="hybridMultilevel"/>
    <w:tmpl w:val="25C43B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28" w15:restartNumberingAfterBreak="0">
    <w:nsid w:val="1B1E7A5D"/>
    <w:multiLevelType w:val="hybridMultilevel"/>
    <w:tmpl w:val="19067C84"/>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1BE7227B"/>
    <w:multiLevelType w:val="hybridMultilevel"/>
    <w:tmpl w:val="A9722664"/>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0" w15:restartNumberingAfterBreak="0">
    <w:nsid w:val="1CE370F2"/>
    <w:multiLevelType w:val="hybridMultilevel"/>
    <w:tmpl w:val="1DDCC53C"/>
    <w:lvl w:ilvl="0" w:tplc="0C0C0017">
      <w:start w:val="1"/>
      <w:numFmt w:val="lowerLetter"/>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31" w15:restartNumberingAfterBreak="0">
    <w:nsid w:val="1E403CB2"/>
    <w:multiLevelType w:val="hybridMultilevel"/>
    <w:tmpl w:val="7A7AF868"/>
    <w:lvl w:ilvl="0" w:tplc="0409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32" w15:restartNumberingAfterBreak="0">
    <w:nsid w:val="1E4B54A9"/>
    <w:multiLevelType w:val="hybridMultilevel"/>
    <w:tmpl w:val="5040221A"/>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3" w15:restartNumberingAfterBreak="0">
    <w:nsid w:val="1F4978C8"/>
    <w:multiLevelType w:val="hybridMultilevel"/>
    <w:tmpl w:val="A636D4A0"/>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4" w15:restartNumberingAfterBreak="0">
    <w:nsid w:val="1FB47000"/>
    <w:multiLevelType w:val="hybridMultilevel"/>
    <w:tmpl w:val="D25A6C66"/>
    <w:lvl w:ilvl="0" w:tplc="04090007">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35" w15:restartNumberingAfterBreak="0">
    <w:nsid w:val="1FFB0CFA"/>
    <w:multiLevelType w:val="hybridMultilevel"/>
    <w:tmpl w:val="211A61F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6" w15:restartNumberingAfterBreak="0">
    <w:nsid w:val="225F3FDE"/>
    <w:multiLevelType w:val="hybridMultilevel"/>
    <w:tmpl w:val="AC6C52DE"/>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3214F7A"/>
    <w:multiLevelType w:val="hybridMultilevel"/>
    <w:tmpl w:val="8884D122"/>
    <w:lvl w:ilvl="0" w:tplc="64AC8960">
      <w:start w:val="20"/>
      <w:numFmt w:val="bullet"/>
      <w:lvlText w:val="-"/>
      <w:lvlJc w:val="left"/>
      <w:pPr>
        <w:ind w:left="1080" w:hanging="360"/>
      </w:pPr>
      <w:rPr>
        <w:rFonts w:ascii="Times New Roman" w:eastAsia="Gill Sans"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23E83BA1"/>
    <w:multiLevelType w:val="hybridMultilevel"/>
    <w:tmpl w:val="536E20B8"/>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9" w15:restartNumberingAfterBreak="0">
    <w:nsid w:val="241E5413"/>
    <w:multiLevelType w:val="hybridMultilevel"/>
    <w:tmpl w:val="1B362CE8"/>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0" w15:restartNumberingAfterBreak="0">
    <w:nsid w:val="245A5432"/>
    <w:multiLevelType w:val="hybridMultilevel"/>
    <w:tmpl w:val="36247340"/>
    <w:lvl w:ilvl="0" w:tplc="04090007">
      <w:start w:val="1"/>
      <w:numFmt w:val="bullet"/>
      <w:lvlText w:val=""/>
      <w:lvlJc w:val="left"/>
      <w:pPr>
        <w:ind w:left="976" w:hanging="360"/>
      </w:pPr>
      <w:rPr>
        <w:rFonts w:ascii="Symbol" w:hAnsi="Symbol" w:hint="default"/>
        <w:b w:val="0"/>
      </w:rPr>
    </w:lvl>
    <w:lvl w:ilvl="1" w:tplc="04090003">
      <w:start w:val="1"/>
      <w:numFmt w:val="bullet"/>
      <w:lvlText w:val="o"/>
      <w:lvlJc w:val="left"/>
      <w:pPr>
        <w:ind w:left="1696" w:hanging="360"/>
      </w:pPr>
      <w:rPr>
        <w:rFonts w:ascii="Courier New" w:hAnsi="Courier New" w:cs="Courier New" w:hint="default"/>
      </w:rPr>
    </w:lvl>
    <w:lvl w:ilvl="2" w:tplc="04090005">
      <w:start w:val="1"/>
      <w:numFmt w:val="bullet"/>
      <w:lvlText w:val=""/>
      <w:lvlJc w:val="left"/>
      <w:pPr>
        <w:ind w:left="2416" w:hanging="360"/>
      </w:pPr>
      <w:rPr>
        <w:rFonts w:ascii="Wingdings" w:hAnsi="Wingdings" w:hint="default"/>
      </w:rPr>
    </w:lvl>
    <w:lvl w:ilvl="3" w:tplc="04090001">
      <w:start w:val="1"/>
      <w:numFmt w:val="bullet"/>
      <w:lvlText w:val=""/>
      <w:lvlJc w:val="left"/>
      <w:pPr>
        <w:ind w:left="3136" w:hanging="360"/>
      </w:pPr>
      <w:rPr>
        <w:rFonts w:ascii="Symbol" w:hAnsi="Symbol" w:hint="default"/>
      </w:rPr>
    </w:lvl>
    <w:lvl w:ilvl="4" w:tplc="04090003">
      <w:start w:val="1"/>
      <w:numFmt w:val="bullet"/>
      <w:lvlText w:val="o"/>
      <w:lvlJc w:val="left"/>
      <w:pPr>
        <w:ind w:left="3856" w:hanging="360"/>
      </w:pPr>
      <w:rPr>
        <w:rFonts w:ascii="Courier New" w:hAnsi="Courier New" w:cs="Courier New" w:hint="default"/>
      </w:rPr>
    </w:lvl>
    <w:lvl w:ilvl="5" w:tplc="04090005">
      <w:start w:val="1"/>
      <w:numFmt w:val="bullet"/>
      <w:lvlText w:val=""/>
      <w:lvlJc w:val="left"/>
      <w:pPr>
        <w:ind w:left="4576" w:hanging="360"/>
      </w:pPr>
      <w:rPr>
        <w:rFonts w:ascii="Wingdings" w:hAnsi="Wingdings" w:hint="default"/>
      </w:rPr>
    </w:lvl>
    <w:lvl w:ilvl="6" w:tplc="04090001">
      <w:start w:val="1"/>
      <w:numFmt w:val="bullet"/>
      <w:lvlText w:val=""/>
      <w:lvlJc w:val="left"/>
      <w:pPr>
        <w:ind w:left="5296" w:hanging="360"/>
      </w:pPr>
      <w:rPr>
        <w:rFonts w:ascii="Symbol" w:hAnsi="Symbol" w:hint="default"/>
      </w:rPr>
    </w:lvl>
    <w:lvl w:ilvl="7" w:tplc="04090003">
      <w:start w:val="1"/>
      <w:numFmt w:val="bullet"/>
      <w:lvlText w:val="o"/>
      <w:lvlJc w:val="left"/>
      <w:pPr>
        <w:ind w:left="6016" w:hanging="360"/>
      </w:pPr>
      <w:rPr>
        <w:rFonts w:ascii="Courier New" w:hAnsi="Courier New" w:cs="Courier New" w:hint="default"/>
      </w:rPr>
    </w:lvl>
    <w:lvl w:ilvl="8" w:tplc="04090005">
      <w:start w:val="1"/>
      <w:numFmt w:val="bullet"/>
      <w:lvlText w:val=""/>
      <w:lvlJc w:val="left"/>
      <w:pPr>
        <w:ind w:left="6736" w:hanging="360"/>
      </w:pPr>
      <w:rPr>
        <w:rFonts w:ascii="Wingdings" w:hAnsi="Wingdings" w:hint="default"/>
      </w:rPr>
    </w:lvl>
  </w:abstractNum>
  <w:abstractNum w:abstractNumId="41" w15:restartNumberingAfterBreak="0">
    <w:nsid w:val="256300B1"/>
    <w:multiLevelType w:val="hybridMultilevel"/>
    <w:tmpl w:val="644A00D2"/>
    <w:lvl w:ilvl="0" w:tplc="961AD1D4">
      <w:start w:val="19"/>
      <w:numFmt w:val="bullet"/>
      <w:lvlText w:val="-"/>
      <w:lvlJc w:val="left"/>
      <w:pPr>
        <w:ind w:left="1080" w:hanging="360"/>
      </w:pPr>
      <w:rPr>
        <w:rFonts w:ascii="Times New Roman" w:eastAsia="Gill Sans"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27757752"/>
    <w:multiLevelType w:val="hybridMultilevel"/>
    <w:tmpl w:val="42C26E4C"/>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43" w15:restartNumberingAfterBreak="0">
    <w:nsid w:val="29891A23"/>
    <w:multiLevelType w:val="multilevel"/>
    <w:tmpl w:val="21F86BA4"/>
    <w:lvl w:ilvl="0">
      <w:start w:val="1"/>
      <w:numFmt w:val="bullet"/>
      <w:lvlText w:val=""/>
      <w:lvlJc w:val="left"/>
      <w:pPr>
        <w:tabs>
          <w:tab w:val="num" w:pos="720"/>
        </w:tabs>
        <w:ind w:left="720" w:hanging="360"/>
      </w:pPr>
      <w:rPr>
        <w:rFonts w:ascii="Wingdings" w:hAnsi="Wingdings"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2A104FF3"/>
    <w:multiLevelType w:val="hybridMultilevel"/>
    <w:tmpl w:val="B55AE5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45" w15:restartNumberingAfterBreak="0">
    <w:nsid w:val="2B3A7D7E"/>
    <w:multiLevelType w:val="hybridMultilevel"/>
    <w:tmpl w:val="5F92E16C"/>
    <w:lvl w:ilvl="0" w:tplc="04090007">
      <w:start w:val="1"/>
      <w:numFmt w:val="bullet"/>
      <w:lvlText w:val=""/>
      <w:lvlPicBulletId w:val="0"/>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2C1E2C85"/>
    <w:multiLevelType w:val="hybridMultilevel"/>
    <w:tmpl w:val="83B4F4D0"/>
    <w:lvl w:ilvl="0" w:tplc="04090007">
      <w:start w:val="1"/>
      <w:numFmt w:val="bullet"/>
      <w:lvlText w:val=""/>
      <w:lvlJc w:val="left"/>
      <w:pPr>
        <w:ind w:left="976" w:hanging="360"/>
      </w:pPr>
      <w:rPr>
        <w:rFonts w:ascii="Symbol" w:hAnsi="Symbol" w:hint="default"/>
      </w:rPr>
    </w:lvl>
    <w:lvl w:ilvl="1" w:tplc="04090003">
      <w:start w:val="1"/>
      <w:numFmt w:val="bullet"/>
      <w:lvlText w:val="o"/>
      <w:lvlJc w:val="left"/>
      <w:pPr>
        <w:ind w:left="1696" w:hanging="360"/>
      </w:pPr>
      <w:rPr>
        <w:rFonts w:ascii="Courier New" w:hAnsi="Courier New" w:cs="Courier New" w:hint="default"/>
      </w:rPr>
    </w:lvl>
    <w:lvl w:ilvl="2" w:tplc="04090005">
      <w:start w:val="1"/>
      <w:numFmt w:val="bullet"/>
      <w:lvlText w:val=""/>
      <w:lvlJc w:val="left"/>
      <w:pPr>
        <w:ind w:left="2416" w:hanging="360"/>
      </w:pPr>
      <w:rPr>
        <w:rFonts w:ascii="Wingdings" w:hAnsi="Wingdings" w:hint="default"/>
      </w:rPr>
    </w:lvl>
    <w:lvl w:ilvl="3" w:tplc="04090001">
      <w:start w:val="1"/>
      <w:numFmt w:val="bullet"/>
      <w:lvlText w:val=""/>
      <w:lvlJc w:val="left"/>
      <w:pPr>
        <w:ind w:left="3136" w:hanging="360"/>
      </w:pPr>
      <w:rPr>
        <w:rFonts w:ascii="Symbol" w:hAnsi="Symbol" w:hint="default"/>
      </w:rPr>
    </w:lvl>
    <w:lvl w:ilvl="4" w:tplc="04090003">
      <w:start w:val="1"/>
      <w:numFmt w:val="bullet"/>
      <w:lvlText w:val="o"/>
      <w:lvlJc w:val="left"/>
      <w:pPr>
        <w:ind w:left="3856" w:hanging="360"/>
      </w:pPr>
      <w:rPr>
        <w:rFonts w:ascii="Courier New" w:hAnsi="Courier New" w:cs="Courier New" w:hint="default"/>
      </w:rPr>
    </w:lvl>
    <w:lvl w:ilvl="5" w:tplc="04090005">
      <w:start w:val="1"/>
      <w:numFmt w:val="bullet"/>
      <w:lvlText w:val=""/>
      <w:lvlJc w:val="left"/>
      <w:pPr>
        <w:ind w:left="4576" w:hanging="360"/>
      </w:pPr>
      <w:rPr>
        <w:rFonts w:ascii="Wingdings" w:hAnsi="Wingdings" w:hint="default"/>
      </w:rPr>
    </w:lvl>
    <w:lvl w:ilvl="6" w:tplc="04090001">
      <w:start w:val="1"/>
      <w:numFmt w:val="bullet"/>
      <w:lvlText w:val=""/>
      <w:lvlJc w:val="left"/>
      <w:pPr>
        <w:ind w:left="5296" w:hanging="360"/>
      </w:pPr>
      <w:rPr>
        <w:rFonts w:ascii="Symbol" w:hAnsi="Symbol" w:hint="default"/>
      </w:rPr>
    </w:lvl>
    <w:lvl w:ilvl="7" w:tplc="04090003">
      <w:start w:val="1"/>
      <w:numFmt w:val="bullet"/>
      <w:lvlText w:val="o"/>
      <w:lvlJc w:val="left"/>
      <w:pPr>
        <w:ind w:left="6016" w:hanging="360"/>
      </w:pPr>
      <w:rPr>
        <w:rFonts w:ascii="Courier New" w:hAnsi="Courier New" w:cs="Courier New" w:hint="default"/>
      </w:rPr>
    </w:lvl>
    <w:lvl w:ilvl="8" w:tplc="04090005">
      <w:start w:val="1"/>
      <w:numFmt w:val="bullet"/>
      <w:lvlText w:val=""/>
      <w:lvlJc w:val="left"/>
      <w:pPr>
        <w:ind w:left="6736" w:hanging="360"/>
      </w:pPr>
      <w:rPr>
        <w:rFonts w:ascii="Wingdings" w:hAnsi="Wingdings" w:hint="default"/>
      </w:rPr>
    </w:lvl>
  </w:abstractNum>
  <w:abstractNum w:abstractNumId="47" w15:restartNumberingAfterBreak="0">
    <w:nsid w:val="2D5C60E0"/>
    <w:multiLevelType w:val="hybridMultilevel"/>
    <w:tmpl w:val="8CE6B45C"/>
    <w:lvl w:ilvl="0" w:tplc="04090001">
      <w:start w:val="1"/>
      <w:numFmt w:val="bullet"/>
      <w:lvlText w:val=""/>
      <w:lvlJc w:val="left"/>
      <w:pPr>
        <w:ind w:left="1080" w:hanging="360"/>
      </w:pPr>
      <w:rPr>
        <w:rFonts w:ascii="Symbol" w:hAnsi="Symbol" w:hint="default"/>
      </w:rPr>
    </w:lvl>
    <w:lvl w:ilvl="1" w:tplc="0C0C0003">
      <w:start w:val="1"/>
      <w:numFmt w:val="bullet"/>
      <w:lvlText w:val="o"/>
      <w:lvlJc w:val="left"/>
      <w:pPr>
        <w:ind w:left="1800" w:hanging="360"/>
      </w:pPr>
      <w:rPr>
        <w:rFonts w:ascii="Courier New" w:hAnsi="Courier New" w:cs="Courier New" w:hint="default"/>
      </w:rPr>
    </w:lvl>
    <w:lvl w:ilvl="2" w:tplc="0C0C0005">
      <w:start w:val="1"/>
      <w:numFmt w:val="bullet"/>
      <w:lvlText w:val=""/>
      <w:lvlJc w:val="left"/>
      <w:pPr>
        <w:ind w:left="2520" w:hanging="360"/>
      </w:pPr>
      <w:rPr>
        <w:rFonts w:ascii="Wingdings" w:hAnsi="Wingdings" w:hint="default"/>
      </w:rPr>
    </w:lvl>
    <w:lvl w:ilvl="3" w:tplc="0C0C0001">
      <w:start w:val="1"/>
      <w:numFmt w:val="bullet"/>
      <w:lvlText w:val=""/>
      <w:lvlJc w:val="left"/>
      <w:pPr>
        <w:ind w:left="3240" w:hanging="360"/>
      </w:pPr>
      <w:rPr>
        <w:rFonts w:ascii="Symbol" w:hAnsi="Symbol" w:hint="default"/>
      </w:rPr>
    </w:lvl>
    <w:lvl w:ilvl="4" w:tplc="0C0C0003">
      <w:start w:val="1"/>
      <w:numFmt w:val="bullet"/>
      <w:lvlText w:val="o"/>
      <w:lvlJc w:val="left"/>
      <w:pPr>
        <w:ind w:left="3960" w:hanging="360"/>
      </w:pPr>
      <w:rPr>
        <w:rFonts w:ascii="Courier New" w:hAnsi="Courier New" w:cs="Courier New" w:hint="default"/>
      </w:rPr>
    </w:lvl>
    <w:lvl w:ilvl="5" w:tplc="0C0C0005">
      <w:start w:val="1"/>
      <w:numFmt w:val="bullet"/>
      <w:lvlText w:val=""/>
      <w:lvlJc w:val="left"/>
      <w:pPr>
        <w:ind w:left="4680" w:hanging="360"/>
      </w:pPr>
      <w:rPr>
        <w:rFonts w:ascii="Wingdings" w:hAnsi="Wingdings" w:hint="default"/>
      </w:rPr>
    </w:lvl>
    <w:lvl w:ilvl="6" w:tplc="0C0C0001">
      <w:start w:val="1"/>
      <w:numFmt w:val="bullet"/>
      <w:lvlText w:val=""/>
      <w:lvlJc w:val="left"/>
      <w:pPr>
        <w:ind w:left="5400" w:hanging="360"/>
      </w:pPr>
      <w:rPr>
        <w:rFonts w:ascii="Symbol" w:hAnsi="Symbol" w:hint="default"/>
      </w:rPr>
    </w:lvl>
    <w:lvl w:ilvl="7" w:tplc="0C0C0003">
      <w:start w:val="1"/>
      <w:numFmt w:val="bullet"/>
      <w:lvlText w:val="o"/>
      <w:lvlJc w:val="left"/>
      <w:pPr>
        <w:ind w:left="6120" w:hanging="360"/>
      </w:pPr>
      <w:rPr>
        <w:rFonts w:ascii="Courier New" w:hAnsi="Courier New" w:cs="Courier New" w:hint="default"/>
      </w:rPr>
    </w:lvl>
    <w:lvl w:ilvl="8" w:tplc="0C0C0005">
      <w:start w:val="1"/>
      <w:numFmt w:val="bullet"/>
      <w:lvlText w:val=""/>
      <w:lvlJc w:val="left"/>
      <w:pPr>
        <w:ind w:left="6840" w:hanging="360"/>
      </w:pPr>
      <w:rPr>
        <w:rFonts w:ascii="Wingdings" w:hAnsi="Wingdings" w:hint="default"/>
      </w:rPr>
    </w:lvl>
  </w:abstractNum>
  <w:abstractNum w:abstractNumId="48" w15:restartNumberingAfterBreak="0">
    <w:nsid w:val="2DD213D2"/>
    <w:multiLevelType w:val="multilevel"/>
    <w:tmpl w:val="74148F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E5539A5"/>
    <w:multiLevelType w:val="hybridMultilevel"/>
    <w:tmpl w:val="B9EC48EA"/>
    <w:lvl w:ilvl="0" w:tplc="0409000B">
      <w:start w:val="1"/>
      <w:numFmt w:val="bullet"/>
      <w:lvlText w:val=""/>
      <w:lvlJc w:val="left"/>
      <w:pPr>
        <w:ind w:left="720" w:hanging="360"/>
      </w:pPr>
      <w:rPr>
        <w:rFonts w:ascii="Wingdings" w:hAnsi="Wingding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0" w15:restartNumberingAfterBreak="0">
    <w:nsid w:val="2EC74187"/>
    <w:multiLevelType w:val="hybridMultilevel"/>
    <w:tmpl w:val="1A0EE230"/>
    <w:lvl w:ilvl="0" w:tplc="04090001">
      <w:start w:val="1"/>
      <w:numFmt w:val="bullet"/>
      <w:lvlText w:val=""/>
      <w:lvlJc w:val="left"/>
      <w:pPr>
        <w:ind w:left="1080" w:hanging="360"/>
      </w:pPr>
      <w:rPr>
        <w:rFonts w:ascii="Symbol" w:hAnsi="Symbol" w:hint="default"/>
      </w:rPr>
    </w:lvl>
    <w:lvl w:ilvl="1" w:tplc="0C0C0003">
      <w:start w:val="1"/>
      <w:numFmt w:val="bullet"/>
      <w:lvlText w:val="o"/>
      <w:lvlJc w:val="left"/>
      <w:pPr>
        <w:ind w:left="1800" w:hanging="360"/>
      </w:pPr>
      <w:rPr>
        <w:rFonts w:ascii="Courier New" w:hAnsi="Courier New" w:cs="Courier New" w:hint="default"/>
      </w:rPr>
    </w:lvl>
    <w:lvl w:ilvl="2" w:tplc="0C0C0005">
      <w:start w:val="1"/>
      <w:numFmt w:val="bullet"/>
      <w:lvlText w:val=""/>
      <w:lvlJc w:val="left"/>
      <w:pPr>
        <w:ind w:left="2520" w:hanging="360"/>
      </w:pPr>
      <w:rPr>
        <w:rFonts w:ascii="Wingdings" w:hAnsi="Wingdings" w:hint="default"/>
      </w:rPr>
    </w:lvl>
    <w:lvl w:ilvl="3" w:tplc="0C0C0001">
      <w:start w:val="1"/>
      <w:numFmt w:val="bullet"/>
      <w:lvlText w:val=""/>
      <w:lvlJc w:val="left"/>
      <w:pPr>
        <w:ind w:left="3240" w:hanging="360"/>
      </w:pPr>
      <w:rPr>
        <w:rFonts w:ascii="Symbol" w:hAnsi="Symbol" w:hint="default"/>
      </w:rPr>
    </w:lvl>
    <w:lvl w:ilvl="4" w:tplc="0C0C0003">
      <w:start w:val="1"/>
      <w:numFmt w:val="bullet"/>
      <w:lvlText w:val="o"/>
      <w:lvlJc w:val="left"/>
      <w:pPr>
        <w:ind w:left="3960" w:hanging="360"/>
      </w:pPr>
      <w:rPr>
        <w:rFonts w:ascii="Courier New" w:hAnsi="Courier New" w:cs="Courier New" w:hint="default"/>
      </w:rPr>
    </w:lvl>
    <w:lvl w:ilvl="5" w:tplc="0C0C0005">
      <w:start w:val="1"/>
      <w:numFmt w:val="bullet"/>
      <w:lvlText w:val=""/>
      <w:lvlJc w:val="left"/>
      <w:pPr>
        <w:ind w:left="4680" w:hanging="360"/>
      </w:pPr>
      <w:rPr>
        <w:rFonts w:ascii="Wingdings" w:hAnsi="Wingdings" w:hint="default"/>
      </w:rPr>
    </w:lvl>
    <w:lvl w:ilvl="6" w:tplc="0C0C0001">
      <w:start w:val="1"/>
      <w:numFmt w:val="bullet"/>
      <w:lvlText w:val=""/>
      <w:lvlJc w:val="left"/>
      <w:pPr>
        <w:ind w:left="5400" w:hanging="360"/>
      </w:pPr>
      <w:rPr>
        <w:rFonts w:ascii="Symbol" w:hAnsi="Symbol" w:hint="default"/>
      </w:rPr>
    </w:lvl>
    <w:lvl w:ilvl="7" w:tplc="0C0C0003">
      <w:start w:val="1"/>
      <w:numFmt w:val="bullet"/>
      <w:lvlText w:val="o"/>
      <w:lvlJc w:val="left"/>
      <w:pPr>
        <w:ind w:left="6120" w:hanging="360"/>
      </w:pPr>
      <w:rPr>
        <w:rFonts w:ascii="Courier New" w:hAnsi="Courier New" w:cs="Courier New" w:hint="default"/>
      </w:rPr>
    </w:lvl>
    <w:lvl w:ilvl="8" w:tplc="0C0C0005">
      <w:start w:val="1"/>
      <w:numFmt w:val="bullet"/>
      <w:lvlText w:val=""/>
      <w:lvlJc w:val="left"/>
      <w:pPr>
        <w:ind w:left="6840" w:hanging="360"/>
      </w:pPr>
      <w:rPr>
        <w:rFonts w:ascii="Wingdings" w:hAnsi="Wingdings" w:hint="default"/>
      </w:rPr>
    </w:lvl>
  </w:abstractNum>
  <w:abstractNum w:abstractNumId="51" w15:restartNumberingAfterBreak="0">
    <w:nsid w:val="2EE11CD3"/>
    <w:multiLevelType w:val="hybridMultilevel"/>
    <w:tmpl w:val="0AB895CC"/>
    <w:lvl w:ilvl="0" w:tplc="04090001">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52" w15:restartNumberingAfterBreak="0">
    <w:nsid w:val="313D2911"/>
    <w:multiLevelType w:val="hybridMultilevel"/>
    <w:tmpl w:val="B11860BA"/>
    <w:lvl w:ilvl="0" w:tplc="04090007">
      <w:start w:val="1"/>
      <w:numFmt w:val="bullet"/>
      <w:lvlText w:val=""/>
      <w:lvlJc w:val="left"/>
      <w:pPr>
        <w:ind w:left="1080" w:hanging="360"/>
      </w:pPr>
      <w:rPr>
        <w:rFonts w:ascii="Symbol" w:hAnsi="Symbol" w:hint="default"/>
      </w:rPr>
    </w:lvl>
    <w:lvl w:ilvl="1" w:tplc="0C0C0019">
      <w:start w:val="1"/>
      <w:numFmt w:val="lowerLetter"/>
      <w:lvlText w:val="%2."/>
      <w:lvlJc w:val="left"/>
      <w:pPr>
        <w:ind w:left="1800" w:hanging="360"/>
      </w:pPr>
    </w:lvl>
    <w:lvl w:ilvl="2" w:tplc="0C0C001B">
      <w:start w:val="1"/>
      <w:numFmt w:val="lowerRoman"/>
      <w:lvlText w:val="%3."/>
      <w:lvlJc w:val="right"/>
      <w:pPr>
        <w:ind w:left="2520" w:hanging="180"/>
      </w:pPr>
    </w:lvl>
    <w:lvl w:ilvl="3" w:tplc="0C0C000F">
      <w:start w:val="1"/>
      <w:numFmt w:val="decimal"/>
      <w:lvlText w:val="%4."/>
      <w:lvlJc w:val="left"/>
      <w:pPr>
        <w:ind w:left="3240" w:hanging="360"/>
      </w:pPr>
    </w:lvl>
    <w:lvl w:ilvl="4" w:tplc="0C0C0019">
      <w:start w:val="1"/>
      <w:numFmt w:val="lowerLetter"/>
      <w:lvlText w:val="%5."/>
      <w:lvlJc w:val="left"/>
      <w:pPr>
        <w:ind w:left="3960" w:hanging="360"/>
      </w:pPr>
    </w:lvl>
    <w:lvl w:ilvl="5" w:tplc="0C0C001B">
      <w:start w:val="1"/>
      <w:numFmt w:val="lowerRoman"/>
      <w:lvlText w:val="%6."/>
      <w:lvlJc w:val="right"/>
      <w:pPr>
        <w:ind w:left="4680" w:hanging="180"/>
      </w:pPr>
    </w:lvl>
    <w:lvl w:ilvl="6" w:tplc="0C0C000F">
      <w:start w:val="1"/>
      <w:numFmt w:val="decimal"/>
      <w:lvlText w:val="%7."/>
      <w:lvlJc w:val="left"/>
      <w:pPr>
        <w:ind w:left="5400" w:hanging="360"/>
      </w:pPr>
    </w:lvl>
    <w:lvl w:ilvl="7" w:tplc="0C0C0019">
      <w:start w:val="1"/>
      <w:numFmt w:val="lowerLetter"/>
      <w:lvlText w:val="%8."/>
      <w:lvlJc w:val="left"/>
      <w:pPr>
        <w:ind w:left="6120" w:hanging="360"/>
      </w:pPr>
    </w:lvl>
    <w:lvl w:ilvl="8" w:tplc="0C0C001B">
      <w:start w:val="1"/>
      <w:numFmt w:val="lowerRoman"/>
      <w:lvlText w:val="%9."/>
      <w:lvlJc w:val="right"/>
      <w:pPr>
        <w:ind w:left="6840" w:hanging="180"/>
      </w:pPr>
    </w:lvl>
  </w:abstractNum>
  <w:abstractNum w:abstractNumId="53" w15:restartNumberingAfterBreak="0">
    <w:nsid w:val="316B2495"/>
    <w:multiLevelType w:val="hybridMultilevel"/>
    <w:tmpl w:val="36026B1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19C70E9"/>
    <w:multiLevelType w:val="hybridMultilevel"/>
    <w:tmpl w:val="2AF428E8"/>
    <w:lvl w:ilvl="0" w:tplc="0C0C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55" w15:restartNumberingAfterBreak="0">
    <w:nsid w:val="32411FF9"/>
    <w:multiLevelType w:val="multilevel"/>
    <w:tmpl w:val="9E9C52A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337E1AAD"/>
    <w:multiLevelType w:val="hybridMultilevel"/>
    <w:tmpl w:val="E4FE8B5C"/>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7" w15:restartNumberingAfterBreak="0">
    <w:nsid w:val="359A1BE1"/>
    <w:multiLevelType w:val="hybridMultilevel"/>
    <w:tmpl w:val="9B1050CA"/>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8" w15:restartNumberingAfterBreak="0">
    <w:nsid w:val="387176AF"/>
    <w:multiLevelType w:val="hybridMultilevel"/>
    <w:tmpl w:val="CF962C94"/>
    <w:lvl w:ilvl="0" w:tplc="04090017">
      <w:start w:val="1"/>
      <w:numFmt w:val="lowerLetter"/>
      <w:lvlText w:val="%1)"/>
      <w:lvlJc w:val="left"/>
      <w:pPr>
        <w:ind w:left="720" w:hanging="360"/>
      </w:p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59" w15:restartNumberingAfterBreak="0">
    <w:nsid w:val="38C941DD"/>
    <w:multiLevelType w:val="hybridMultilevel"/>
    <w:tmpl w:val="FD463044"/>
    <w:lvl w:ilvl="0" w:tplc="04090007">
      <w:start w:val="1"/>
      <w:numFmt w:val="bullet"/>
      <w:lvlText w:val=""/>
      <w:lvlJc w:val="left"/>
      <w:pPr>
        <w:ind w:left="976" w:hanging="360"/>
      </w:pPr>
      <w:rPr>
        <w:rFonts w:ascii="Symbol" w:hAnsi="Symbol" w:hint="default"/>
      </w:rPr>
    </w:lvl>
    <w:lvl w:ilvl="1" w:tplc="04090003">
      <w:start w:val="1"/>
      <w:numFmt w:val="bullet"/>
      <w:lvlText w:val="o"/>
      <w:lvlJc w:val="left"/>
      <w:pPr>
        <w:ind w:left="1696" w:hanging="360"/>
      </w:pPr>
      <w:rPr>
        <w:rFonts w:ascii="Courier New" w:hAnsi="Courier New" w:cs="Courier New" w:hint="default"/>
      </w:rPr>
    </w:lvl>
    <w:lvl w:ilvl="2" w:tplc="04090005">
      <w:start w:val="1"/>
      <w:numFmt w:val="bullet"/>
      <w:lvlText w:val=""/>
      <w:lvlJc w:val="left"/>
      <w:pPr>
        <w:ind w:left="2416" w:hanging="360"/>
      </w:pPr>
      <w:rPr>
        <w:rFonts w:ascii="Wingdings" w:hAnsi="Wingdings" w:hint="default"/>
      </w:rPr>
    </w:lvl>
    <w:lvl w:ilvl="3" w:tplc="04090001">
      <w:start w:val="1"/>
      <w:numFmt w:val="bullet"/>
      <w:lvlText w:val=""/>
      <w:lvlJc w:val="left"/>
      <w:pPr>
        <w:ind w:left="3136" w:hanging="360"/>
      </w:pPr>
      <w:rPr>
        <w:rFonts w:ascii="Symbol" w:hAnsi="Symbol" w:hint="default"/>
      </w:rPr>
    </w:lvl>
    <w:lvl w:ilvl="4" w:tplc="04090003">
      <w:start w:val="1"/>
      <w:numFmt w:val="bullet"/>
      <w:lvlText w:val="o"/>
      <w:lvlJc w:val="left"/>
      <w:pPr>
        <w:ind w:left="3856" w:hanging="360"/>
      </w:pPr>
      <w:rPr>
        <w:rFonts w:ascii="Courier New" w:hAnsi="Courier New" w:cs="Courier New" w:hint="default"/>
      </w:rPr>
    </w:lvl>
    <w:lvl w:ilvl="5" w:tplc="04090005">
      <w:start w:val="1"/>
      <w:numFmt w:val="bullet"/>
      <w:lvlText w:val=""/>
      <w:lvlJc w:val="left"/>
      <w:pPr>
        <w:ind w:left="4576" w:hanging="360"/>
      </w:pPr>
      <w:rPr>
        <w:rFonts w:ascii="Wingdings" w:hAnsi="Wingdings" w:hint="default"/>
      </w:rPr>
    </w:lvl>
    <w:lvl w:ilvl="6" w:tplc="04090001">
      <w:start w:val="1"/>
      <w:numFmt w:val="bullet"/>
      <w:lvlText w:val=""/>
      <w:lvlJc w:val="left"/>
      <w:pPr>
        <w:ind w:left="5296" w:hanging="360"/>
      </w:pPr>
      <w:rPr>
        <w:rFonts w:ascii="Symbol" w:hAnsi="Symbol" w:hint="default"/>
      </w:rPr>
    </w:lvl>
    <w:lvl w:ilvl="7" w:tplc="04090003">
      <w:start w:val="1"/>
      <w:numFmt w:val="bullet"/>
      <w:lvlText w:val="o"/>
      <w:lvlJc w:val="left"/>
      <w:pPr>
        <w:ind w:left="6016" w:hanging="360"/>
      </w:pPr>
      <w:rPr>
        <w:rFonts w:ascii="Courier New" w:hAnsi="Courier New" w:cs="Courier New" w:hint="default"/>
      </w:rPr>
    </w:lvl>
    <w:lvl w:ilvl="8" w:tplc="04090005">
      <w:start w:val="1"/>
      <w:numFmt w:val="bullet"/>
      <w:lvlText w:val=""/>
      <w:lvlJc w:val="left"/>
      <w:pPr>
        <w:ind w:left="6736" w:hanging="360"/>
      </w:pPr>
      <w:rPr>
        <w:rFonts w:ascii="Wingdings" w:hAnsi="Wingdings" w:hint="default"/>
      </w:rPr>
    </w:lvl>
  </w:abstractNum>
  <w:abstractNum w:abstractNumId="60" w15:restartNumberingAfterBreak="0">
    <w:nsid w:val="3950042A"/>
    <w:multiLevelType w:val="hybridMultilevel"/>
    <w:tmpl w:val="57DC19E0"/>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1" w15:restartNumberingAfterBreak="0">
    <w:nsid w:val="3A534D74"/>
    <w:multiLevelType w:val="multilevel"/>
    <w:tmpl w:val="58DEC6DC"/>
    <w:lvl w:ilvl="0">
      <w:start w:val="1"/>
      <w:numFmt w:val="lowerLetter"/>
      <w:lvlText w:val="%1-"/>
      <w:lvlJc w:val="left"/>
      <w:pPr>
        <w:tabs>
          <w:tab w:val="num" w:pos="1440"/>
        </w:tabs>
        <w:ind w:left="1440" w:hanging="360"/>
      </w:pPr>
      <w:rPr>
        <w:rFonts w:ascii="Times New Roman" w:eastAsia="Times New Roman" w:hAnsi="Times New Roman" w:cs="Times New Roman"/>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62" w15:restartNumberingAfterBreak="0">
    <w:nsid w:val="3AA103CB"/>
    <w:multiLevelType w:val="hybridMultilevel"/>
    <w:tmpl w:val="18D2B866"/>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63" w15:restartNumberingAfterBreak="0">
    <w:nsid w:val="3AEF1417"/>
    <w:multiLevelType w:val="hybridMultilevel"/>
    <w:tmpl w:val="ADF88F6E"/>
    <w:lvl w:ilvl="0" w:tplc="0409000F">
      <w:start w:val="7"/>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4" w15:restartNumberingAfterBreak="0">
    <w:nsid w:val="3BA55FA3"/>
    <w:multiLevelType w:val="hybridMultilevel"/>
    <w:tmpl w:val="C8026A62"/>
    <w:lvl w:ilvl="0" w:tplc="0C0C000F">
      <w:start w:val="1"/>
      <w:numFmt w:val="decimal"/>
      <w:lvlText w:val="%1."/>
      <w:lvlJc w:val="left"/>
      <w:pPr>
        <w:ind w:left="720" w:hanging="360"/>
      </w:pPr>
    </w:lvl>
    <w:lvl w:ilvl="1" w:tplc="0C0C0019">
      <w:start w:val="1"/>
      <w:numFmt w:val="lowerLetter"/>
      <w:lvlText w:val="%2."/>
      <w:lvlJc w:val="left"/>
      <w:pPr>
        <w:ind w:left="1440" w:hanging="360"/>
      </w:pPr>
    </w:lvl>
    <w:lvl w:ilvl="2" w:tplc="0C0C001B">
      <w:start w:val="1"/>
      <w:numFmt w:val="lowerRoman"/>
      <w:lvlText w:val="%3."/>
      <w:lvlJc w:val="right"/>
      <w:pPr>
        <w:ind w:left="2160" w:hanging="180"/>
      </w:pPr>
    </w:lvl>
    <w:lvl w:ilvl="3" w:tplc="0C0C000F">
      <w:start w:val="1"/>
      <w:numFmt w:val="decimal"/>
      <w:lvlText w:val="%4."/>
      <w:lvlJc w:val="left"/>
      <w:pPr>
        <w:ind w:left="2880" w:hanging="360"/>
      </w:pPr>
    </w:lvl>
    <w:lvl w:ilvl="4" w:tplc="0C0C0019">
      <w:start w:val="1"/>
      <w:numFmt w:val="lowerLetter"/>
      <w:lvlText w:val="%5."/>
      <w:lvlJc w:val="left"/>
      <w:pPr>
        <w:ind w:left="3600" w:hanging="360"/>
      </w:pPr>
    </w:lvl>
    <w:lvl w:ilvl="5" w:tplc="0C0C001B">
      <w:start w:val="1"/>
      <w:numFmt w:val="lowerRoman"/>
      <w:lvlText w:val="%6."/>
      <w:lvlJc w:val="right"/>
      <w:pPr>
        <w:ind w:left="4320" w:hanging="180"/>
      </w:pPr>
    </w:lvl>
    <w:lvl w:ilvl="6" w:tplc="0C0C000F">
      <w:start w:val="1"/>
      <w:numFmt w:val="decimal"/>
      <w:lvlText w:val="%7."/>
      <w:lvlJc w:val="left"/>
      <w:pPr>
        <w:ind w:left="5040" w:hanging="360"/>
      </w:pPr>
    </w:lvl>
    <w:lvl w:ilvl="7" w:tplc="0C0C0019">
      <w:start w:val="1"/>
      <w:numFmt w:val="lowerLetter"/>
      <w:lvlText w:val="%8."/>
      <w:lvlJc w:val="left"/>
      <w:pPr>
        <w:ind w:left="5760" w:hanging="360"/>
      </w:pPr>
    </w:lvl>
    <w:lvl w:ilvl="8" w:tplc="0C0C001B">
      <w:start w:val="1"/>
      <w:numFmt w:val="lowerRoman"/>
      <w:lvlText w:val="%9."/>
      <w:lvlJc w:val="right"/>
      <w:pPr>
        <w:ind w:left="6480" w:hanging="180"/>
      </w:pPr>
    </w:lvl>
  </w:abstractNum>
  <w:abstractNum w:abstractNumId="65" w15:restartNumberingAfterBreak="0">
    <w:nsid w:val="3CD200C2"/>
    <w:multiLevelType w:val="hybridMultilevel"/>
    <w:tmpl w:val="E30E3354"/>
    <w:lvl w:ilvl="0" w:tplc="EB8267C8">
      <w:start w:val="18"/>
      <w:numFmt w:val="bullet"/>
      <w:lvlText w:val="-"/>
      <w:lvlJc w:val="left"/>
      <w:pPr>
        <w:ind w:left="420" w:hanging="360"/>
      </w:pPr>
      <w:rPr>
        <w:rFonts w:ascii="Times New Roman" w:eastAsia="Gill Sans" w:hAnsi="Times New Roman" w:cs="Times New Roman" w:hint="default"/>
      </w:rPr>
    </w:lvl>
    <w:lvl w:ilvl="1" w:tplc="040C0003" w:tentative="1">
      <w:start w:val="1"/>
      <w:numFmt w:val="bullet"/>
      <w:lvlText w:val="o"/>
      <w:lvlJc w:val="left"/>
      <w:pPr>
        <w:ind w:left="1140" w:hanging="360"/>
      </w:pPr>
      <w:rPr>
        <w:rFonts w:ascii="Courier New" w:hAnsi="Courier New" w:cs="Courier New" w:hint="default"/>
      </w:rPr>
    </w:lvl>
    <w:lvl w:ilvl="2" w:tplc="040C0005" w:tentative="1">
      <w:start w:val="1"/>
      <w:numFmt w:val="bullet"/>
      <w:lvlText w:val=""/>
      <w:lvlJc w:val="left"/>
      <w:pPr>
        <w:ind w:left="1860" w:hanging="360"/>
      </w:pPr>
      <w:rPr>
        <w:rFonts w:ascii="Wingdings" w:hAnsi="Wingdings" w:hint="default"/>
      </w:rPr>
    </w:lvl>
    <w:lvl w:ilvl="3" w:tplc="040C0001" w:tentative="1">
      <w:start w:val="1"/>
      <w:numFmt w:val="bullet"/>
      <w:lvlText w:val=""/>
      <w:lvlJc w:val="left"/>
      <w:pPr>
        <w:ind w:left="2580" w:hanging="360"/>
      </w:pPr>
      <w:rPr>
        <w:rFonts w:ascii="Symbol" w:hAnsi="Symbol" w:hint="default"/>
      </w:rPr>
    </w:lvl>
    <w:lvl w:ilvl="4" w:tplc="040C0003" w:tentative="1">
      <w:start w:val="1"/>
      <w:numFmt w:val="bullet"/>
      <w:lvlText w:val="o"/>
      <w:lvlJc w:val="left"/>
      <w:pPr>
        <w:ind w:left="3300" w:hanging="360"/>
      </w:pPr>
      <w:rPr>
        <w:rFonts w:ascii="Courier New" w:hAnsi="Courier New" w:cs="Courier New" w:hint="default"/>
      </w:rPr>
    </w:lvl>
    <w:lvl w:ilvl="5" w:tplc="040C0005" w:tentative="1">
      <w:start w:val="1"/>
      <w:numFmt w:val="bullet"/>
      <w:lvlText w:val=""/>
      <w:lvlJc w:val="left"/>
      <w:pPr>
        <w:ind w:left="4020" w:hanging="360"/>
      </w:pPr>
      <w:rPr>
        <w:rFonts w:ascii="Wingdings" w:hAnsi="Wingdings" w:hint="default"/>
      </w:rPr>
    </w:lvl>
    <w:lvl w:ilvl="6" w:tplc="040C0001" w:tentative="1">
      <w:start w:val="1"/>
      <w:numFmt w:val="bullet"/>
      <w:lvlText w:val=""/>
      <w:lvlJc w:val="left"/>
      <w:pPr>
        <w:ind w:left="4740" w:hanging="360"/>
      </w:pPr>
      <w:rPr>
        <w:rFonts w:ascii="Symbol" w:hAnsi="Symbol" w:hint="default"/>
      </w:rPr>
    </w:lvl>
    <w:lvl w:ilvl="7" w:tplc="040C0003" w:tentative="1">
      <w:start w:val="1"/>
      <w:numFmt w:val="bullet"/>
      <w:lvlText w:val="o"/>
      <w:lvlJc w:val="left"/>
      <w:pPr>
        <w:ind w:left="5460" w:hanging="360"/>
      </w:pPr>
      <w:rPr>
        <w:rFonts w:ascii="Courier New" w:hAnsi="Courier New" w:cs="Courier New" w:hint="default"/>
      </w:rPr>
    </w:lvl>
    <w:lvl w:ilvl="8" w:tplc="040C0005" w:tentative="1">
      <w:start w:val="1"/>
      <w:numFmt w:val="bullet"/>
      <w:lvlText w:val=""/>
      <w:lvlJc w:val="left"/>
      <w:pPr>
        <w:ind w:left="6180" w:hanging="360"/>
      </w:pPr>
      <w:rPr>
        <w:rFonts w:ascii="Wingdings" w:hAnsi="Wingdings" w:hint="default"/>
      </w:rPr>
    </w:lvl>
  </w:abstractNum>
  <w:abstractNum w:abstractNumId="66" w15:restartNumberingAfterBreak="0">
    <w:nsid w:val="3ED66709"/>
    <w:multiLevelType w:val="hybridMultilevel"/>
    <w:tmpl w:val="3CA27E0E"/>
    <w:lvl w:ilvl="0" w:tplc="04090011">
      <w:start w:val="1"/>
      <w:numFmt w:val="decimal"/>
      <w:lvlText w:val="%1)"/>
      <w:lvlJc w:val="left"/>
      <w:pPr>
        <w:ind w:left="720" w:hanging="360"/>
      </w:pPr>
      <w:rPr>
        <w:rFonts w:hint="default"/>
      </w:rPr>
    </w:lvl>
    <w:lvl w:ilvl="1" w:tplc="0C0C0019" w:tentative="1">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67" w15:restartNumberingAfterBreak="0">
    <w:nsid w:val="40B70139"/>
    <w:multiLevelType w:val="hybridMultilevel"/>
    <w:tmpl w:val="20420000"/>
    <w:lvl w:ilvl="0" w:tplc="04090011">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24E60D8"/>
    <w:multiLevelType w:val="hybridMultilevel"/>
    <w:tmpl w:val="02106A28"/>
    <w:lvl w:ilvl="0" w:tplc="04090011">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69" w15:restartNumberingAfterBreak="0">
    <w:nsid w:val="427E1188"/>
    <w:multiLevelType w:val="hybridMultilevel"/>
    <w:tmpl w:val="DB5263BE"/>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0" w15:restartNumberingAfterBreak="0">
    <w:nsid w:val="4662670C"/>
    <w:multiLevelType w:val="hybridMultilevel"/>
    <w:tmpl w:val="F4EE090C"/>
    <w:lvl w:ilvl="0" w:tplc="04090001">
      <w:start w:val="1"/>
      <w:numFmt w:val="bullet"/>
      <w:lvlText w:val=""/>
      <w:lvlJc w:val="left"/>
      <w:pPr>
        <w:ind w:left="1080" w:hanging="360"/>
      </w:pPr>
      <w:rPr>
        <w:rFonts w:ascii="Symbol" w:hAnsi="Symbol" w:hint="default"/>
      </w:rPr>
    </w:lvl>
    <w:lvl w:ilvl="1" w:tplc="0C0C0003">
      <w:start w:val="1"/>
      <w:numFmt w:val="bullet"/>
      <w:lvlText w:val="o"/>
      <w:lvlJc w:val="left"/>
      <w:pPr>
        <w:ind w:left="1800" w:hanging="360"/>
      </w:pPr>
      <w:rPr>
        <w:rFonts w:ascii="Courier New" w:hAnsi="Courier New" w:cs="Courier New" w:hint="default"/>
      </w:rPr>
    </w:lvl>
    <w:lvl w:ilvl="2" w:tplc="0C0C0005">
      <w:start w:val="1"/>
      <w:numFmt w:val="bullet"/>
      <w:lvlText w:val=""/>
      <w:lvlJc w:val="left"/>
      <w:pPr>
        <w:ind w:left="2520" w:hanging="360"/>
      </w:pPr>
      <w:rPr>
        <w:rFonts w:ascii="Wingdings" w:hAnsi="Wingdings" w:hint="default"/>
      </w:rPr>
    </w:lvl>
    <w:lvl w:ilvl="3" w:tplc="0C0C0001">
      <w:start w:val="1"/>
      <w:numFmt w:val="bullet"/>
      <w:lvlText w:val=""/>
      <w:lvlJc w:val="left"/>
      <w:pPr>
        <w:ind w:left="3240" w:hanging="360"/>
      </w:pPr>
      <w:rPr>
        <w:rFonts w:ascii="Symbol" w:hAnsi="Symbol" w:hint="default"/>
      </w:rPr>
    </w:lvl>
    <w:lvl w:ilvl="4" w:tplc="0C0C0003">
      <w:start w:val="1"/>
      <w:numFmt w:val="bullet"/>
      <w:lvlText w:val="o"/>
      <w:lvlJc w:val="left"/>
      <w:pPr>
        <w:ind w:left="3960" w:hanging="360"/>
      </w:pPr>
      <w:rPr>
        <w:rFonts w:ascii="Courier New" w:hAnsi="Courier New" w:cs="Courier New" w:hint="default"/>
      </w:rPr>
    </w:lvl>
    <w:lvl w:ilvl="5" w:tplc="0C0C0005">
      <w:start w:val="1"/>
      <w:numFmt w:val="bullet"/>
      <w:lvlText w:val=""/>
      <w:lvlJc w:val="left"/>
      <w:pPr>
        <w:ind w:left="4680" w:hanging="360"/>
      </w:pPr>
      <w:rPr>
        <w:rFonts w:ascii="Wingdings" w:hAnsi="Wingdings" w:hint="default"/>
      </w:rPr>
    </w:lvl>
    <w:lvl w:ilvl="6" w:tplc="0C0C0001">
      <w:start w:val="1"/>
      <w:numFmt w:val="bullet"/>
      <w:lvlText w:val=""/>
      <w:lvlJc w:val="left"/>
      <w:pPr>
        <w:ind w:left="5400" w:hanging="360"/>
      </w:pPr>
      <w:rPr>
        <w:rFonts w:ascii="Symbol" w:hAnsi="Symbol" w:hint="default"/>
      </w:rPr>
    </w:lvl>
    <w:lvl w:ilvl="7" w:tplc="0C0C0003">
      <w:start w:val="1"/>
      <w:numFmt w:val="bullet"/>
      <w:lvlText w:val="o"/>
      <w:lvlJc w:val="left"/>
      <w:pPr>
        <w:ind w:left="6120" w:hanging="360"/>
      </w:pPr>
      <w:rPr>
        <w:rFonts w:ascii="Courier New" w:hAnsi="Courier New" w:cs="Courier New" w:hint="default"/>
      </w:rPr>
    </w:lvl>
    <w:lvl w:ilvl="8" w:tplc="0C0C0005">
      <w:start w:val="1"/>
      <w:numFmt w:val="bullet"/>
      <w:lvlText w:val=""/>
      <w:lvlJc w:val="left"/>
      <w:pPr>
        <w:ind w:left="6840" w:hanging="360"/>
      </w:pPr>
      <w:rPr>
        <w:rFonts w:ascii="Wingdings" w:hAnsi="Wingdings" w:hint="default"/>
      </w:rPr>
    </w:lvl>
  </w:abstractNum>
  <w:abstractNum w:abstractNumId="71" w15:restartNumberingAfterBreak="0">
    <w:nsid w:val="46D17A89"/>
    <w:multiLevelType w:val="hybridMultilevel"/>
    <w:tmpl w:val="652A53A6"/>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2" w15:restartNumberingAfterBreak="0">
    <w:nsid w:val="471814D8"/>
    <w:multiLevelType w:val="multilevel"/>
    <w:tmpl w:val="C3E81E0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492C6AD6"/>
    <w:multiLevelType w:val="hybridMultilevel"/>
    <w:tmpl w:val="368C0364"/>
    <w:lvl w:ilvl="0" w:tplc="58423AB2">
      <w:start w:val="1"/>
      <w:numFmt w:val="decimal"/>
      <w:lvlText w:val="%1)"/>
      <w:lvlJc w:val="left"/>
      <w:pPr>
        <w:ind w:left="1080" w:hanging="360"/>
      </w:pPr>
    </w:lvl>
    <w:lvl w:ilvl="1" w:tplc="0C0C0019">
      <w:start w:val="1"/>
      <w:numFmt w:val="lowerLetter"/>
      <w:lvlText w:val="%2."/>
      <w:lvlJc w:val="left"/>
      <w:pPr>
        <w:ind w:left="1800" w:hanging="360"/>
      </w:pPr>
    </w:lvl>
    <w:lvl w:ilvl="2" w:tplc="0C0C001B">
      <w:start w:val="1"/>
      <w:numFmt w:val="lowerRoman"/>
      <w:lvlText w:val="%3."/>
      <w:lvlJc w:val="right"/>
      <w:pPr>
        <w:ind w:left="2520" w:hanging="180"/>
      </w:pPr>
    </w:lvl>
    <w:lvl w:ilvl="3" w:tplc="0C0C000F">
      <w:start w:val="1"/>
      <w:numFmt w:val="decimal"/>
      <w:lvlText w:val="%4."/>
      <w:lvlJc w:val="left"/>
      <w:pPr>
        <w:ind w:left="3240" w:hanging="360"/>
      </w:pPr>
    </w:lvl>
    <w:lvl w:ilvl="4" w:tplc="0C0C0019">
      <w:start w:val="1"/>
      <w:numFmt w:val="lowerLetter"/>
      <w:lvlText w:val="%5."/>
      <w:lvlJc w:val="left"/>
      <w:pPr>
        <w:ind w:left="3960" w:hanging="360"/>
      </w:pPr>
    </w:lvl>
    <w:lvl w:ilvl="5" w:tplc="0C0C001B">
      <w:start w:val="1"/>
      <w:numFmt w:val="lowerRoman"/>
      <w:lvlText w:val="%6."/>
      <w:lvlJc w:val="right"/>
      <w:pPr>
        <w:ind w:left="4680" w:hanging="180"/>
      </w:pPr>
    </w:lvl>
    <w:lvl w:ilvl="6" w:tplc="0C0C000F">
      <w:start w:val="1"/>
      <w:numFmt w:val="decimal"/>
      <w:lvlText w:val="%7."/>
      <w:lvlJc w:val="left"/>
      <w:pPr>
        <w:ind w:left="5400" w:hanging="360"/>
      </w:pPr>
    </w:lvl>
    <w:lvl w:ilvl="7" w:tplc="0C0C0019">
      <w:start w:val="1"/>
      <w:numFmt w:val="lowerLetter"/>
      <w:lvlText w:val="%8."/>
      <w:lvlJc w:val="left"/>
      <w:pPr>
        <w:ind w:left="6120" w:hanging="360"/>
      </w:pPr>
    </w:lvl>
    <w:lvl w:ilvl="8" w:tplc="0C0C001B">
      <w:start w:val="1"/>
      <w:numFmt w:val="lowerRoman"/>
      <w:lvlText w:val="%9."/>
      <w:lvlJc w:val="right"/>
      <w:pPr>
        <w:ind w:left="6840" w:hanging="180"/>
      </w:pPr>
    </w:lvl>
  </w:abstractNum>
  <w:abstractNum w:abstractNumId="74" w15:restartNumberingAfterBreak="0">
    <w:nsid w:val="4B4D05B7"/>
    <w:multiLevelType w:val="multilevel"/>
    <w:tmpl w:val="D7102DB2"/>
    <w:lvl w:ilvl="0">
      <w:start w:val="1"/>
      <w:numFmt w:val="decimal"/>
      <w:lvlText w:val="%1)"/>
      <w:lvlJc w:val="left"/>
      <w:pPr>
        <w:tabs>
          <w:tab w:val="num" w:pos="720"/>
        </w:tabs>
        <w:ind w:left="720" w:hanging="360"/>
      </w:pPr>
      <w:rPr>
        <w:sz w:val="20"/>
      </w:rPr>
    </w:lvl>
    <w:lvl w:ilvl="1">
      <w:start w:val="1"/>
      <w:numFmt w:val="bullet"/>
      <w:lvlText w:val="o"/>
      <w:lvlJc w:val="left"/>
      <w:pPr>
        <w:tabs>
          <w:tab w:val="num" w:pos="1440"/>
        </w:tabs>
        <w:ind w:left="1440" w:hanging="360"/>
      </w:pPr>
      <w:rPr>
        <w:rFonts w:ascii="Courier New" w:hAnsi="Courier New" w:cs="Times New Roman"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4BB35272"/>
    <w:multiLevelType w:val="hybridMultilevel"/>
    <w:tmpl w:val="4E464B42"/>
    <w:lvl w:ilvl="0" w:tplc="04090007">
      <w:start w:val="1"/>
      <w:numFmt w:val="bullet"/>
      <w:lvlText w:val=""/>
      <w:lvlPicBulletId w:val="0"/>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4BBC3F7D"/>
    <w:multiLevelType w:val="hybridMultilevel"/>
    <w:tmpl w:val="411E842C"/>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7" w15:restartNumberingAfterBreak="0">
    <w:nsid w:val="4C0237BA"/>
    <w:multiLevelType w:val="hybridMultilevel"/>
    <w:tmpl w:val="0C629178"/>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8" w15:restartNumberingAfterBreak="0">
    <w:nsid w:val="4C3E369D"/>
    <w:multiLevelType w:val="hybridMultilevel"/>
    <w:tmpl w:val="BDF27BE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79" w15:restartNumberingAfterBreak="0">
    <w:nsid w:val="4DE340A3"/>
    <w:multiLevelType w:val="hybridMultilevel"/>
    <w:tmpl w:val="D8ACD42E"/>
    <w:lvl w:ilvl="0" w:tplc="A95CDCB6">
      <w:start w:val="22"/>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0" w15:restartNumberingAfterBreak="0">
    <w:nsid w:val="51114716"/>
    <w:multiLevelType w:val="hybridMultilevel"/>
    <w:tmpl w:val="FFFFFFFF"/>
    <w:lvl w:ilvl="0" w:tplc="04090011">
      <w:start w:val="1"/>
      <w:numFmt w:val="decimal"/>
      <w:lvlText w:val="%1)"/>
      <w:lvlJc w:val="left"/>
      <w:pPr>
        <w:ind w:left="1094" w:hanging="360"/>
      </w:pPr>
      <w:rPr>
        <w:rFonts w:cs="Times New Roman" w:hint="default"/>
      </w:rPr>
    </w:lvl>
    <w:lvl w:ilvl="1" w:tplc="040C0003" w:tentative="1">
      <w:start w:val="1"/>
      <w:numFmt w:val="bullet"/>
      <w:lvlText w:val="o"/>
      <w:lvlJc w:val="left"/>
      <w:pPr>
        <w:ind w:left="1814" w:hanging="360"/>
      </w:pPr>
      <w:rPr>
        <w:rFonts w:ascii="Courier New" w:hAnsi="Courier New" w:hint="default"/>
      </w:rPr>
    </w:lvl>
    <w:lvl w:ilvl="2" w:tplc="040C0005" w:tentative="1">
      <w:start w:val="1"/>
      <w:numFmt w:val="bullet"/>
      <w:lvlText w:val=""/>
      <w:lvlJc w:val="left"/>
      <w:pPr>
        <w:ind w:left="2534" w:hanging="360"/>
      </w:pPr>
      <w:rPr>
        <w:rFonts w:ascii="Wingdings" w:hAnsi="Wingdings" w:hint="default"/>
      </w:rPr>
    </w:lvl>
    <w:lvl w:ilvl="3" w:tplc="040C0001" w:tentative="1">
      <w:start w:val="1"/>
      <w:numFmt w:val="bullet"/>
      <w:lvlText w:val=""/>
      <w:lvlJc w:val="left"/>
      <w:pPr>
        <w:ind w:left="3254" w:hanging="360"/>
      </w:pPr>
      <w:rPr>
        <w:rFonts w:ascii="Symbol" w:hAnsi="Symbol" w:hint="default"/>
      </w:rPr>
    </w:lvl>
    <w:lvl w:ilvl="4" w:tplc="040C0003" w:tentative="1">
      <w:start w:val="1"/>
      <w:numFmt w:val="bullet"/>
      <w:lvlText w:val="o"/>
      <w:lvlJc w:val="left"/>
      <w:pPr>
        <w:ind w:left="3974" w:hanging="360"/>
      </w:pPr>
      <w:rPr>
        <w:rFonts w:ascii="Courier New" w:hAnsi="Courier New" w:hint="default"/>
      </w:rPr>
    </w:lvl>
    <w:lvl w:ilvl="5" w:tplc="040C0005" w:tentative="1">
      <w:start w:val="1"/>
      <w:numFmt w:val="bullet"/>
      <w:lvlText w:val=""/>
      <w:lvlJc w:val="left"/>
      <w:pPr>
        <w:ind w:left="4694" w:hanging="360"/>
      </w:pPr>
      <w:rPr>
        <w:rFonts w:ascii="Wingdings" w:hAnsi="Wingdings" w:hint="default"/>
      </w:rPr>
    </w:lvl>
    <w:lvl w:ilvl="6" w:tplc="040C0001" w:tentative="1">
      <w:start w:val="1"/>
      <w:numFmt w:val="bullet"/>
      <w:lvlText w:val=""/>
      <w:lvlJc w:val="left"/>
      <w:pPr>
        <w:ind w:left="5414" w:hanging="360"/>
      </w:pPr>
      <w:rPr>
        <w:rFonts w:ascii="Symbol" w:hAnsi="Symbol" w:hint="default"/>
      </w:rPr>
    </w:lvl>
    <w:lvl w:ilvl="7" w:tplc="040C0003" w:tentative="1">
      <w:start w:val="1"/>
      <w:numFmt w:val="bullet"/>
      <w:lvlText w:val="o"/>
      <w:lvlJc w:val="left"/>
      <w:pPr>
        <w:ind w:left="6134" w:hanging="360"/>
      </w:pPr>
      <w:rPr>
        <w:rFonts w:ascii="Courier New" w:hAnsi="Courier New" w:hint="default"/>
      </w:rPr>
    </w:lvl>
    <w:lvl w:ilvl="8" w:tplc="040C0005" w:tentative="1">
      <w:start w:val="1"/>
      <w:numFmt w:val="bullet"/>
      <w:lvlText w:val=""/>
      <w:lvlJc w:val="left"/>
      <w:pPr>
        <w:ind w:left="6854" w:hanging="360"/>
      </w:pPr>
      <w:rPr>
        <w:rFonts w:ascii="Wingdings" w:hAnsi="Wingdings" w:hint="default"/>
      </w:rPr>
    </w:lvl>
  </w:abstractNum>
  <w:abstractNum w:abstractNumId="81" w15:restartNumberingAfterBreak="0">
    <w:nsid w:val="512D64C0"/>
    <w:multiLevelType w:val="multilevel"/>
    <w:tmpl w:val="C7A8F73C"/>
    <w:lvl w:ilvl="0">
      <w:start w:val="1"/>
      <w:numFmt w:val="lowerLetter"/>
      <w:lvlText w:val="%1-"/>
      <w:lvlJc w:val="left"/>
      <w:pPr>
        <w:tabs>
          <w:tab w:val="num" w:pos="1440"/>
        </w:tabs>
        <w:ind w:left="1440" w:hanging="360"/>
      </w:pPr>
      <w:rPr>
        <w:rFonts w:ascii="Times New Roman" w:eastAsia="Times New Roman" w:hAnsi="Times New Roman" w:cs="Times New Roman"/>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2" w15:restartNumberingAfterBreak="0">
    <w:nsid w:val="515852C1"/>
    <w:multiLevelType w:val="hybridMultilevel"/>
    <w:tmpl w:val="D5E6776E"/>
    <w:lvl w:ilvl="0" w:tplc="04090007">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3" w15:restartNumberingAfterBreak="0">
    <w:nsid w:val="5165673B"/>
    <w:multiLevelType w:val="hybridMultilevel"/>
    <w:tmpl w:val="BA60794E"/>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4" w15:restartNumberingAfterBreak="0">
    <w:nsid w:val="5209795D"/>
    <w:multiLevelType w:val="multilevel"/>
    <w:tmpl w:val="69123138"/>
    <w:lvl w:ilvl="0">
      <w:start w:val="1"/>
      <w:numFmt w:val="lowerLetter"/>
      <w:lvlText w:val="%1-"/>
      <w:lvlJc w:val="left"/>
      <w:pPr>
        <w:tabs>
          <w:tab w:val="num" w:pos="1440"/>
        </w:tabs>
        <w:ind w:left="1440" w:hanging="360"/>
      </w:pPr>
      <w:rPr>
        <w:rFonts w:ascii="Times New Roman" w:eastAsia="Times New Roman" w:hAnsi="Times New Roman" w:cs="Times New Roman"/>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85" w15:restartNumberingAfterBreak="0">
    <w:nsid w:val="52C2270F"/>
    <w:multiLevelType w:val="hybridMultilevel"/>
    <w:tmpl w:val="685062E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6" w15:restartNumberingAfterBreak="0">
    <w:nsid w:val="52EA208C"/>
    <w:multiLevelType w:val="hybridMultilevel"/>
    <w:tmpl w:val="BDBA1E20"/>
    <w:lvl w:ilvl="0" w:tplc="04090007">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87" w15:restartNumberingAfterBreak="0">
    <w:nsid w:val="53495FFD"/>
    <w:multiLevelType w:val="hybridMultilevel"/>
    <w:tmpl w:val="EF949226"/>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88" w15:restartNumberingAfterBreak="0">
    <w:nsid w:val="55766A53"/>
    <w:multiLevelType w:val="hybridMultilevel"/>
    <w:tmpl w:val="D6DE7C80"/>
    <w:lvl w:ilvl="0" w:tplc="04090007">
      <w:start w:val="1"/>
      <w:numFmt w:val="bullet"/>
      <w:lvlText w:val=""/>
      <w:lvlJc w:val="left"/>
      <w:pPr>
        <w:ind w:left="976" w:hanging="360"/>
      </w:pPr>
      <w:rPr>
        <w:rFonts w:ascii="Symbol" w:hAnsi="Symbol" w:hint="default"/>
      </w:rPr>
    </w:lvl>
    <w:lvl w:ilvl="1" w:tplc="04090003">
      <w:start w:val="1"/>
      <w:numFmt w:val="bullet"/>
      <w:lvlText w:val="o"/>
      <w:lvlJc w:val="left"/>
      <w:pPr>
        <w:ind w:left="1696" w:hanging="360"/>
      </w:pPr>
      <w:rPr>
        <w:rFonts w:ascii="Courier New" w:hAnsi="Courier New" w:cs="Courier New" w:hint="default"/>
      </w:rPr>
    </w:lvl>
    <w:lvl w:ilvl="2" w:tplc="04090005">
      <w:start w:val="1"/>
      <w:numFmt w:val="bullet"/>
      <w:lvlText w:val=""/>
      <w:lvlJc w:val="left"/>
      <w:pPr>
        <w:ind w:left="2416" w:hanging="360"/>
      </w:pPr>
      <w:rPr>
        <w:rFonts w:ascii="Wingdings" w:hAnsi="Wingdings" w:hint="default"/>
      </w:rPr>
    </w:lvl>
    <w:lvl w:ilvl="3" w:tplc="04090001">
      <w:start w:val="1"/>
      <w:numFmt w:val="bullet"/>
      <w:lvlText w:val=""/>
      <w:lvlJc w:val="left"/>
      <w:pPr>
        <w:ind w:left="3136" w:hanging="360"/>
      </w:pPr>
      <w:rPr>
        <w:rFonts w:ascii="Symbol" w:hAnsi="Symbol" w:hint="default"/>
      </w:rPr>
    </w:lvl>
    <w:lvl w:ilvl="4" w:tplc="04090003">
      <w:start w:val="1"/>
      <w:numFmt w:val="bullet"/>
      <w:lvlText w:val="o"/>
      <w:lvlJc w:val="left"/>
      <w:pPr>
        <w:ind w:left="3856" w:hanging="360"/>
      </w:pPr>
      <w:rPr>
        <w:rFonts w:ascii="Courier New" w:hAnsi="Courier New" w:cs="Courier New" w:hint="default"/>
      </w:rPr>
    </w:lvl>
    <w:lvl w:ilvl="5" w:tplc="04090005">
      <w:start w:val="1"/>
      <w:numFmt w:val="bullet"/>
      <w:lvlText w:val=""/>
      <w:lvlJc w:val="left"/>
      <w:pPr>
        <w:ind w:left="4576" w:hanging="360"/>
      </w:pPr>
      <w:rPr>
        <w:rFonts w:ascii="Wingdings" w:hAnsi="Wingdings" w:hint="default"/>
      </w:rPr>
    </w:lvl>
    <w:lvl w:ilvl="6" w:tplc="04090001">
      <w:start w:val="1"/>
      <w:numFmt w:val="bullet"/>
      <w:lvlText w:val=""/>
      <w:lvlJc w:val="left"/>
      <w:pPr>
        <w:ind w:left="5296" w:hanging="360"/>
      </w:pPr>
      <w:rPr>
        <w:rFonts w:ascii="Symbol" w:hAnsi="Symbol" w:hint="default"/>
      </w:rPr>
    </w:lvl>
    <w:lvl w:ilvl="7" w:tplc="04090003">
      <w:start w:val="1"/>
      <w:numFmt w:val="bullet"/>
      <w:lvlText w:val="o"/>
      <w:lvlJc w:val="left"/>
      <w:pPr>
        <w:ind w:left="6016" w:hanging="360"/>
      </w:pPr>
      <w:rPr>
        <w:rFonts w:ascii="Courier New" w:hAnsi="Courier New" w:cs="Courier New" w:hint="default"/>
      </w:rPr>
    </w:lvl>
    <w:lvl w:ilvl="8" w:tplc="04090005">
      <w:start w:val="1"/>
      <w:numFmt w:val="bullet"/>
      <w:lvlText w:val=""/>
      <w:lvlJc w:val="left"/>
      <w:pPr>
        <w:ind w:left="6736" w:hanging="360"/>
      </w:pPr>
      <w:rPr>
        <w:rFonts w:ascii="Wingdings" w:hAnsi="Wingdings" w:hint="default"/>
      </w:rPr>
    </w:lvl>
  </w:abstractNum>
  <w:abstractNum w:abstractNumId="89" w15:restartNumberingAfterBreak="0">
    <w:nsid w:val="567210DD"/>
    <w:multiLevelType w:val="hybridMultilevel"/>
    <w:tmpl w:val="DBECAA8A"/>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0" w15:restartNumberingAfterBreak="0">
    <w:nsid w:val="57CC0211"/>
    <w:multiLevelType w:val="multilevel"/>
    <w:tmpl w:val="C4161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1" w15:restartNumberingAfterBreak="0">
    <w:nsid w:val="58C2553B"/>
    <w:multiLevelType w:val="hybridMultilevel"/>
    <w:tmpl w:val="0FD00124"/>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2" w15:restartNumberingAfterBreak="0">
    <w:nsid w:val="59FF549B"/>
    <w:multiLevelType w:val="hybridMultilevel"/>
    <w:tmpl w:val="1C36865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3" w15:restartNumberingAfterBreak="0">
    <w:nsid w:val="5CEE6D74"/>
    <w:multiLevelType w:val="hybridMultilevel"/>
    <w:tmpl w:val="E59C17F6"/>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4" w15:restartNumberingAfterBreak="0">
    <w:nsid w:val="5D6F2D64"/>
    <w:multiLevelType w:val="hybridMultilevel"/>
    <w:tmpl w:val="877C2382"/>
    <w:lvl w:ilvl="0" w:tplc="04090007">
      <w:start w:val="1"/>
      <w:numFmt w:val="bullet"/>
      <w:lvlText w:val=""/>
      <w:lvlJc w:val="left"/>
      <w:pPr>
        <w:ind w:left="770" w:hanging="360"/>
      </w:pPr>
      <w:rPr>
        <w:rFonts w:ascii="Symbol" w:hAnsi="Symbol" w:hint="default"/>
      </w:rPr>
    </w:lvl>
    <w:lvl w:ilvl="1" w:tplc="04090003">
      <w:start w:val="1"/>
      <w:numFmt w:val="bullet"/>
      <w:lvlText w:val="o"/>
      <w:lvlJc w:val="left"/>
      <w:pPr>
        <w:ind w:left="1490" w:hanging="360"/>
      </w:pPr>
      <w:rPr>
        <w:rFonts w:ascii="Courier New" w:hAnsi="Courier New" w:cs="Courier New" w:hint="default"/>
      </w:rPr>
    </w:lvl>
    <w:lvl w:ilvl="2" w:tplc="04090005">
      <w:start w:val="1"/>
      <w:numFmt w:val="bullet"/>
      <w:lvlText w:val=""/>
      <w:lvlJc w:val="left"/>
      <w:pPr>
        <w:ind w:left="2210" w:hanging="360"/>
      </w:pPr>
      <w:rPr>
        <w:rFonts w:ascii="Wingdings" w:hAnsi="Wingdings" w:hint="default"/>
      </w:rPr>
    </w:lvl>
    <w:lvl w:ilvl="3" w:tplc="04090001">
      <w:start w:val="1"/>
      <w:numFmt w:val="bullet"/>
      <w:lvlText w:val=""/>
      <w:lvlJc w:val="left"/>
      <w:pPr>
        <w:ind w:left="2930" w:hanging="360"/>
      </w:pPr>
      <w:rPr>
        <w:rFonts w:ascii="Symbol" w:hAnsi="Symbol" w:hint="default"/>
      </w:rPr>
    </w:lvl>
    <w:lvl w:ilvl="4" w:tplc="04090003">
      <w:start w:val="1"/>
      <w:numFmt w:val="bullet"/>
      <w:lvlText w:val="o"/>
      <w:lvlJc w:val="left"/>
      <w:pPr>
        <w:ind w:left="3650" w:hanging="360"/>
      </w:pPr>
      <w:rPr>
        <w:rFonts w:ascii="Courier New" w:hAnsi="Courier New" w:cs="Courier New" w:hint="default"/>
      </w:rPr>
    </w:lvl>
    <w:lvl w:ilvl="5" w:tplc="04090005">
      <w:start w:val="1"/>
      <w:numFmt w:val="bullet"/>
      <w:lvlText w:val=""/>
      <w:lvlJc w:val="left"/>
      <w:pPr>
        <w:ind w:left="4370" w:hanging="360"/>
      </w:pPr>
      <w:rPr>
        <w:rFonts w:ascii="Wingdings" w:hAnsi="Wingdings" w:hint="default"/>
      </w:rPr>
    </w:lvl>
    <w:lvl w:ilvl="6" w:tplc="04090001">
      <w:start w:val="1"/>
      <w:numFmt w:val="bullet"/>
      <w:lvlText w:val=""/>
      <w:lvlJc w:val="left"/>
      <w:pPr>
        <w:ind w:left="5090" w:hanging="360"/>
      </w:pPr>
      <w:rPr>
        <w:rFonts w:ascii="Symbol" w:hAnsi="Symbol" w:hint="default"/>
      </w:rPr>
    </w:lvl>
    <w:lvl w:ilvl="7" w:tplc="04090003">
      <w:start w:val="1"/>
      <w:numFmt w:val="bullet"/>
      <w:lvlText w:val="o"/>
      <w:lvlJc w:val="left"/>
      <w:pPr>
        <w:ind w:left="5810" w:hanging="360"/>
      </w:pPr>
      <w:rPr>
        <w:rFonts w:ascii="Courier New" w:hAnsi="Courier New" w:cs="Courier New" w:hint="default"/>
      </w:rPr>
    </w:lvl>
    <w:lvl w:ilvl="8" w:tplc="04090005">
      <w:start w:val="1"/>
      <w:numFmt w:val="bullet"/>
      <w:lvlText w:val=""/>
      <w:lvlJc w:val="left"/>
      <w:pPr>
        <w:ind w:left="6530" w:hanging="360"/>
      </w:pPr>
      <w:rPr>
        <w:rFonts w:ascii="Wingdings" w:hAnsi="Wingdings" w:hint="default"/>
      </w:rPr>
    </w:lvl>
  </w:abstractNum>
  <w:abstractNum w:abstractNumId="95" w15:restartNumberingAfterBreak="0">
    <w:nsid w:val="5FCB3CEA"/>
    <w:multiLevelType w:val="hybridMultilevel"/>
    <w:tmpl w:val="522CC0EC"/>
    <w:lvl w:ilvl="0" w:tplc="0409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96" w15:restartNumberingAfterBreak="0">
    <w:nsid w:val="622F72DC"/>
    <w:multiLevelType w:val="hybridMultilevel"/>
    <w:tmpl w:val="729657B8"/>
    <w:lvl w:ilvl="0" w:tplc="04090007">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7" w15:restartNumberingAfterBreak="0">
    <w:nsid w:val="62B63E60"/>
    <w:multiLevelType w:val="multilevel"/>
    <w:tmpl w:val="715C34DE"/>
    <w:lvl w:ilvl="0">
      <w:start w:val="1"/>
      <w:numFmt w:val="decimal"/>
      <w:lvlText w:val="%1."/>
      <w:lvlJc w:val="left"/>
      <w:pPr>
        <w:tabs>
          <w:tab w:val="num" w:pos="720"/>
        </w:tabs>
        <w:ind w:left="720" w:hanging="360"/>
      </w:pPr>
      <w:rPr>
        <w:rFonts w:ascii="Segoe UI Emoji" w:eastAsia="Times New Roman" w:hAnsi="Segoe UI Emoji" w:cs="Segoe UI Emoji"/>
        <w:sz w:val="20"/>
      </w:rPr>
    </w:lvl>
    <w:lvl w:ilvl="1">
      <w:start w:val="1"/>
      <w:numFmt w:val="lowerLetter"/>
      <w:lvlText w:val="%2-"/>
      <w:lvlJc w:val="left"/>
      <w:pPr>
        <w:ind w:left="1440" w:hanging="360"/>
      </w:pPr>
      <w:rPr>
        <w:rFonts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651767D5"/>
    <w:multiLevelType w:val="hybridMultilevel"/>
    <w:tmpl w:val="4BFA0DE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99" w15:restartNumberingAfterBreak="0">
    <w:nsid w:val="668303AE"/>
    <w:multiLevelType w:val="hybridMultilevel"/>
    <w:tmpl w:val="7ED0819E"/>
    <w:lvl w:ilvl="0" w:tplc="04090007">
      <w:start w:val="1"/>
      <w:numFmt w:val="bullet"/>
      <w:lvlText w:val=""/>
      <w:lvlJc w:val="left"/>
      <w:pPr>
        <w:ind w:left="978" w:hanging="360"/>
      </w:pPr>
      <w:rPr>
        <w:rFonts w:ascii="Symbol" w:hAnsi="Symbol" w:hint="default"/>
      </w:rPr>
    </w:lvl>
    <w:lvl w:ilvl="1" w:tplc="04090003">
      <w:start w:val="1"/>
      <w:numFmt w:val="bullet"/>
      <w:lvlText w:val="o"/>
      <w:lvlJc w:val="left"/>
      <w:pPr>
        <w:ind w:left="1698" w:hanging="360"/>
      </w:pPr>
      <w:rPr>
        <w:rFonts w:ascii="Courier New" w:hAnsi="Courier New" w:cs="Courier New" w:hint="default"/>
      </w:rPr>
    </w:lvl>
    <w:lvl w:ilvl="2" w:tplc="04090005">
      <w:start w:val="1"/>
      <w:numFmt w:val="bullet"/>
      <w:lvlText w:val=""/>
      <w:lvlJc w:val="left"/>
      <w:pPr>
        <w:ind w:left="2418" w:hanging="360"/>
      </w:pPr>
      <w:rPr>
        <w:rFonts w:ascii="Wingdings" w:hAnsi="Wingdings" w:hint="default"/>
      </w:rPr>
    </w:lvl>
    <w:lvl w:ilvl="3" w:tplc="04090001">
      <w:start w:val="1"/>
      <w:numFmt w:val="bullet"/>
      <w:lvlText w:val=""/>
      <w:lvlJc w:val="left"/>
      <w:pPr>
        <w:ind w:left="3138" w:hanging="360"/>
      </w:pPr>
      <w:rPr>
        <w:rFonts w:ascii="Symbol" w:hAnsi="Symbol" w:hint="default"/>
      </w:rPr>
    </w:lvl>
    <w:lvl w:ilvl="4" w:tplc="04090003">
      <w:start w:val="1"/>
      <w:numFmt w:val="bullet"/>
      <w:lvlText w:val="o"/>
      <w:lvlJc w:val="left"/>
      <w:pPr>
        <w:ind w:left="3858" w:hanging="360"/>
      </w:pPr>
      <w:rPr>
        <w:rFonts w:ascii="Courier New" w:hAnsi="Courier New" w:cs="Courier New" w:hint="default"/>
      </w:rPr>
    </w:lvl>
    <w:lvl w:ilvl="5" w:tplc="04090005">
      <w:start w:val="1"/>
      <w:numFmt w:val="bullet"/>
      <w:lvlText w:val=""/>
      <w:lvlJc w:val="left"/>
      <w:pPr>
        <w:ind w:left="4578" w:hanging="360"/>
      </w:pPr>
      <w:rPr>
        <w:rFonts w:ascii="Wingdings" w:hAnsi="Wingdings" w:hint="default"/>
      </w:rPr>
    </w:lvl>
    <w:lvl w:ilvl="6" w:tplc="04090001">
      <w:start w:val="1"/>
      <w:numFmt w:val="bullet"/>
      <w:lvlText w:val=""/>
      <w:lvlJc w:val="left"/>
      <w:pPr>
        <w:ind w:left="5298" w:hanging="360"/>
      </w:pPr>
      <w:rPr>
        <w:rFonts w:ascii="Symbol" w:hAnsi="Symbol" w:hint="default"/>
      </w:rPr>
    </w:lvl>
    <w:lvl w:ilvl="7" w:tplc="04090003">
      <w:start w:val="1"/>
      <w:numFmt w:val="bullet"/>
      <w:lvlText w:val="o"/>
      <w:lvlJc w:val="left"/>
      <w:pPr>
        <w:ind w:left="6018" w:hanging="360"/>
      </w:pPr>
      <w:rPr>
        <w:rFonts w:ascii="Courier New" w:hAnsi="Courier New" w:cs="Courier New" w:hint="default"/>
      </w:rPr>
    </w:lvl>
    <w:lvl w:ilvl="8" w:tplc="04090005">
      <w:start w:val="1"/>
      <w:numFmt w:val="bullet"/>
      <w:lvlText w:val=""/>
      <w:lvlJc w:val="left"/>
      <w:pPr>
        <w:ind w:left="6738" w:hanging="360"/>
      </w:pPr>
      <w:rPr>
        <w:rFonts w:ascii="Wingdings" w:hAnsi="Wingdings" w:hint="default"/>
      </w:rPr>
    </w:lvl>
  </w:abstractNum>
  <w:abstractNum w:abstractNumId="100" w15:restartNumberingAfterBreak="0">
    <w:nsid w:val="66A2194D"/>
    <w:multiLevelType w:val="hybridMultilevel"/>
    <w:tmpl w:val="8C34358C"/>
    <w:lvl w:ilvl="0" w:tplc="8F24DB10">
      <w:start w:val="18"/>
      <w:numFmt w:val="upperLetter"/>
      <w:lvlText w:val="%1-"/>
      <w:lvlJc w:val="left"/>
      <w:pPr>
        <w:ind w:left="1080" w:hanging="360"/>
      </w:pPr>
      <w:rPr>
        <w:rFonts w:hint="default"/>
      </w:rPr>
    </w:lvl>
    <w:lvl w:ilvl="1" w:tplc="040C0019" w:tentative="1">
      <w:start w:val="1"/>
      <w:numFmt w:val="lowerLetter"/>
      <w:lvlText w:val="%2."/>
      <w:lvlJc w:val="left"/>
      <w:pPr>
        <w:ind w:left="1800" w:hanging="360"/>
      </w:pPr>
    </w:lvl>
    <w:lvl w:ilvl="2" w:tplc="040C001B" w:tentative="1">
      <w:start w:val="1"/>
      <w:numFmt w:val="lowerRoman"/>
      <w:lvlText w:val="%3."/>
      <w:lvlJc w:val="right"/>
      <w:pPr>
        <w:ind w:left="2520" w:hanging="180"/>
      </w:pPr>
    </w:lvl>
    <w:lvl w:ilvl="3" w:tplc="040C000F" w:tentative="1">
      <w:start w:val="1"/>
      <w:numFmt w:val="decimal"/>
      <w:lvlText w:val="%4."/>
      <w:lvlJc w:val="left"/>
      <w:pPr>
        <w:ind w:left="3240" w:hanging="360"/>
      </w:pPr>
    </w:lvl>
    <w:lvl w:ilvl="4" w:tplc="040C0019" w:tentative="1">
      <w:start w:val="1"/>
      <w:numFmt w:val="lowerLetter"/>
      <w:lvlText w:val="%5."/>
      <w:lvlJc w:val="left"/>
      <w:pPr>
        <w:ind w:left="3960" w:hanging="360"/>
      </w:pPr>
    </w:lvl>
    <w:lvl w:ilvl="5" w:tplc="040C001B" w:tentative="1">
      <w:start w:val="1"/>
      <w:numFmt w:val="lowerRoman"/>
      <w:lvlText w:val="%6."/>
      <w:lvlJc w:val="right"/>
      <w:pPr>
        <w:ind w:left="4680" w:hanging="180"/>
      </w:pPr>
    </w:lvl>
    <w:lvl w:ilvl="6" w:tplc="040C000F" w:tentative="1">
      <w:start w:val="1"/>
      <w:numFmt w:val="decimal"/>
      <w:lvlText w:val="%7."/>
      <w:lvlJc w:val="left"/>
      <w:pPr>
        <w:ind w:left="5400" w:hanging="360"/>
      </w:pPr>
    </w:lvl>
    <w:lvl w:ilvl="7" w:tplc="040C0019" w:tentative="1">
      <w:start w:val="1"/>
      <w:numFmt w:val="lowerLetter"/>
      <w:lvlText w:val="%8."/>
      <w:lvlJc w:val="left"/>
      <w:pPr>
        <w:ind w:left="6120" w:hanging="360"/>
      </w:pPr>
    </w:lvl>
    <w:lvl w:ilvl="8" w:tplc="040C001B" w:tentative="1">
      <w:start w:val="1"/>
      <w:numFmt w:val="lowerRoman"/>
      <w:lvlText w:val="%9."/>
      <w:lvlJc w:val="right"/>
      <w:pPr>
        <w:ind w:left="6840" w:hanging="180"/>
      </w:pPr>
    </w:lvl>
  </w:abstractNum>
  <w:abstractNum w:abstractNumId="101" w15:restartNumberingAfterBreak="0">
    <w:nsid w:val="67F1620D"/>
    <w:multiLevelType w:val="hybridMultilevel"/>
    <w:tmpl w:val="5C5CB05E"/>
    <w:lvl w:ilvl="0" w:tplc="04090007">
      <w:start w:val="1"/>
      <w:numFmt w:val="bullet"/>
      <w:lvlText w:val=""/>
      <w:lvlJc w:val="left"/>
      <w:pPr>
        <w:ind w:left="1080" w:hanging="360"/>
      </w:pPr>
      <w:rPr>
        <w:rFonts w:ascii="Symbol" w:hAnsi="Symbol" w:hint="default"/>
      </w:rPr>
    </w:lvl>
    <w:lvl w:ilvl="1" w:tplc="04090003">
      <w:start w:val="1"/>
      <w:numFmt w:val="bullet"/>
      <w:lvlText w:val="o"/>
      <w:lvlJc w:val="left"/>
      <w:pPr>
        <w:ind w:left="1800" w:hanging="360"/>
      </w:pPr>
      <w:rPr>
        <w:rFonts w:ascii="Courier New" w:hAnsi="Courier New" w:cs="Courier New" w:hint="default"/>
      </w:rPr>
    </w:lvl>
    <w:lvl w:ilvl="2" w:tplc="04090005">
      <w:start w:val="1"/>
      <w:numFmt w:val="bullet"/>
      <w:lvlText w:val=""/>
      <w:lvlJc w:val="left"/>
      <w:pPr>
        <w:ind w:left="2520" w:hanging="360"/>
      </w:pPr>
      <w:rPr>
        <w:rFonts w:ascii="Wingdings" w:hAnsi="Wingdings" w:hint="default"/>
      </w:rPr>
    </w:lvl>
    <w:lvl w:ilvl="3" w:tplc="04090001">
      <w:start w:val="1"/>
      <w:numFmt w:val="bullet"/>
      <w:lvlText w:val=""/>
      <w:lvlJc w:val="left"/>
      <w:pPr>
        <w:ind w:left="3240" w:hanging="360"/>
      </w:pPr>
      <w:rPr>
        <w:rFonts w:ascii="Symbol" w:hAnsi="Symbol" w:hint="default"/>
      </w:rPr>
    </w:lvl>
    <w:lvl w:ilvl="4" w:tplc="04090003">
      <w:start w:val="1"/>
      <w:numFmt w:val="bullet"/>
      <w:lvlText w:val="o"/>
      <w:lvlJc w:val="left"/>
      <w:pPr>
        <w:ind w:left="3960" w:hanging="360"/>
      </w:pPr>
      <w:rPr>
        <w:rFonts w:ascii="Courier New" w:hAnsi="Courier New" w:cs="Courier New" w:hint="default"/>
      </w:rPr>
    </w:lvl>
    <w:lvl w:ilvl="5" w:tplc="04090005">
      <w:start w:val="1"/>
      <w:numFmt w:val="bullet"/>
      <w:lvlText w:val=""/>
      <w:lvlJc w:val="left"/>
      <w:pPr>
        <w:ind w:left="4680" w:hanging="360"/>
      </w:pPr>
      <w:rPr>
        <w:rFonts w:ascii="Wingdings" w:hAnsi="Wingdings" w:hint="default"/>
      </w:rPr>
    </w:lvl>
    <w:lvl w:ilvl="6" w:tplc="04090001">
      <w:start w:val="1"/>
      <w:numFmt w:val="bullet"/>
      <w:lvlText w:val=""/>
      <w:lvlJc w:val="left"/>
      <w:pPr>
        <w:ind w:left="5400" w:hanging="360"/>
      </w:pPr>
      <w:rPr>
        <w:rFonts w:ascii="Symbol" w:hAnsi="Symbol" w:hint="default"/>
      </w:rPr>
    </w:lvl>
    <w:lvl w:ilvl="7" w:tplc="04090003">
      <w:start w:val="1"/>
      <w:numFmt w:val="bullet"/>
      <w:lvlText w:val="o"/>
      <w:lvlJc w:val="left"/>
      <w:pPr>
        <w:ind w:left="6120" w:hanging="360"/>
      </w:pPr>
      <w:rPr>
        <w:rFonts w:ascii="Courier New" w:hAnsi="Courier New" w:cs="Courier New" w:hint="default"/>
      </w:rPr>
    </w:lvl>
    <w:lvl w:ilvl="8" w:tplc="04090005">
      <w:start w:val="1"/>
      <w:numFmt w:val="bullet"/>
      <w:lvlText w:val=""/>
      <w:lvlJc w:val="left"/>
      <w:pPr>
        <w:ind w:left="6840" w:hanging="360"/>
      </w:pPr>
      <w:rPr>
        <w:rFonts w:ascii="Wingdings" w:hAnsi="Wingdings" w:hint="default"/>
      </w:rPr>
    </w:lvl>
  </w:abstractNum>
  <w:abstractNum w:abstractNumId="102" w15:restartNumberingAfterBreak="0">
    <w:nsid w:val="68875C2E"/>
    <w:multiLevelType w:val="hybridMultilevel"/>
    <w:tmpl w:val="7A5A73C2"/>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3" w15:restartNumberingAfterBreak="0">
    <w:nsid w:val="697F7F07"/>
    <w:multiLevelType w:val="hybridMultilevel"/>
    <w:tmpl w:val="0000465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4" w15:restartNumberingAfterBreak="0">
    <w:nsid w:val="6CAB22B2"/>
    <w:multiLevelType w:val="hybridMultilevel"/>
    <w:tmpl w:val="7EE6DC0C"/>
    <w:lvl w:ilvl="0" w:tplc="04090011">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05" w15:restartNumberingAfterBreak="0">
    <w:nsid w:val="6D022C93"/>
    <w:multiLevelType w:val="hybridMultilevel"/>
    <w:tmpl w:val="FC98079E"/>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06" w15:restartNumberingAfterBreak="0">
    <w:nsid w:val="6D383959"/>
    <w:multiLevelType w:val="multilevel"/>
    <w:tmpl w:val="B574BA06"/>
    <w:lvl w:ilvl="0">
      <w:numFmt w:val="decimal"/>
      <w:lvlText w:val="%1.0"/>
      <w:lvlJc w:val="left"/>
      <w:pPr>
        <w:ind w:left="360" w:hanging="360"/>
      </w:pPr>
    </w:lvl>
    <w:lvl w:ilvl="1">
      <w:start w:val="1"/>
      <w:numFmt w:val="decimal"/>
      <w:lvlText w:val="%1.%2"/>
      <w:lvlJc w:val="left"/>
      <w:pPr>
        <w:ind w:left="1080" w:hanging="360"/>
      </w:pPr>
    </w:lvl>
    <w:lvl w:ilvl="2">
      <w:start w:val="1"/>
      <w:numFmt w:val="decimal"/>
      <w:lvlText w:val="%1.%2.%3"/>
      <w:lvlJc w:val="left"/>
      <w:pPr>
        <w:ind w:left="2160" w:hanging="720"/>
      </w:pPr>
    </w:lvl>
    <w:lvl w:ilvl="3">
      <w:start w:val="1"/>
      <w:numFmt w:val="decimal"/>
      <w:lvlText w:val="%1.%2.%3.%4"/>
      <w:lvlJc w:val="left"/>
      <w:pPr>
        <w:ind w:left="2880" w:hanging="720"/>
      </w:pPr>
    </w:lvl>
    <w:lvl w:ilvl="4">
      <w:start w:val="1"/>
      <w:numFmt w:val="decimal"/>
      <w:lvlText w:val="%1.%2.%3.%4.%5"/>
      <w:lvlJc w:val="left"/>
      <w:pPr>
        <w:ind w:left="3960" w:hanging="1080"/>
      </w:pPr>
    </w:lvl>
    <w:lvl w:ilvl="5">
      <w:start w:val="1"/>
      <w:numFmt w:val="decimal"/>
      <w:lvlText w:val="%1.%2.%3.%4.%5.%6"/>
      <w:lvlJc w:val="left"/>
      <w:pPr>
        <w:ind w:left="4680" w:hanging="1080"/>
      </w:pPr>
    </w:lvl>
    <w:lvl w:ilvl="6">
      <w:start w:val="1"/>
      <w:numFmt w:val="decimal"/>
      <w:lvlText w:val="%1.%2.%3.%4.%5.%6.%7"/>
      <w:lvlJc w:val="left"/>
      <w:pPr>
        <w:ind w:left="5760" w:hanging="1440"/>
      </w:pPr>
    </w:lvl>
    <w:lvl w:ilvl="7">
      <w:start w:val="1"/>
      <w:numFmt w:val="decimal"/>
      <w:lvlText w:val="%1.%2.%3.%4.%5.%6.%7.%8"/>
      <w:lvlJc w:val="left"/>
      <w:pPr>
        <w:ind w:left="6480" w:hanging="1440"/>
      </w:pPr>
    </w:lvl>
    <w:lvl w:ilvl="8">
      <w:start w:val="1"/>
      <w:numFmt w:val="decimal"/>
      <w:lvlText w:val="%1.%2.%3.%4.%5.%6.%7.%8.%9"/>
      <w:lvlJc w:val="left"/>
      <w:pPr>
        <w:ind w:left="7200" w:hanging="1440"/>
      </w:pPr>
    </w:lvl>
  </w:abstractNum>
  <w:abstractNum w:abstractNumId="107" w15:restartNumberingAfterBreak="0">
    <w:nsid w:val="6DEF33EF"/>
    <w:multiLevelType w:val="hybridMultilevel"/>
    <w:tmpl w:val="21FC056C"/>
    <w:lvl w:ilvl="0" w:tplc="0409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08" w15:restartNumberingAfterBreak="0">
    <w:nsid w:val="6F2D6F29"/>
    <w:multiLevelType w:val="hybridMultilevel"/>
    <w:tmpl w:val="B8C00F14"/>
    <w:lvl w:ilvl="0" w:tplc="F15E68C4">
      <w:start w:val="1"/>
      <w:numFmt w:val="decimal"/>
      <w:lvlText w:val="%1)"/>
      <w:lvlJc w:val="left"/>
      <w:pPr>
        <w:ind w:left="1080" w:hanging="360"/>
      </w:pPr>
    </w:lvl>
    <w:lvl w:ilvl="1" w:tplc="0C0C0019">
      <w:start w:val="1"/>
      <w:numFmt w:val="lowerLetter"/>
      <w:lvlText w:val="%2."/>
      <w:lvlJc w:val="left"/>
      <w:pPr>
        <w:ind w:left="1800" w:hanging="360"/>
      </w:pPr>
    </w:lvl>
    <w:lvl w:ilvl="2" w:tplc="0C0C001B">
      <w:start w:val="1"/>
      <w:numFmt w:val="lowerRoman"/>
      <w:lvlText w:val="%3."/>
      <w:lvlJc w:val="right"/>
      <w:pPr>
        <w:ind w:left="2520" w:hanging="180"/>
      </w:pPr>
    </w:lvl>
    <w:lvl w:ilvl="3" w:tplc="0C0C000F">
      <w:start w:val="1"/>
      <w:numFmt w:val="decimal"/>
      <w:lvlText w:val="%4."/>
      <w:lvlJc w:val="left"/>
      <w:pPr>
        <w:ind w:left="3240" w:hanging="360"/>
      </w:pPr>
    </w:lvl>
    <w:lvl w:ilvl="4" w:tplc="0C0C0019">
      <w:start w:val="1"/>
      <w:numFmt w:val="lowerLetter"/>
      <w:lvlText w:val="%5."/>
      <w:lvlJc w:val="left"/>
      <w:pPr>
        <w:ind w:left="3960" w:hanging="360"/>
      </w:pPr>
    </w:lvl>
    <w:lvl w:ilvl="5" w:tplc="0C0C001B">
      <w:start w:val="1"/>
      <w:numFmt w:val="lowerRoman"/>
      <w:lvlText w:val="%6."/>
      <w:lvlJc w:val="right"/>
      <w:pPr>
        <w:ind w:left="4680" w:hanging="180"/>
      </w:pPr>
    </w:lvl>
    <w:lvl w:ilvl="6" w:tplc="0C0C000F">
      <w:start w:val="1"/>
      <w:numFmt w:val="decimal"/>
      <w:lvlText w:val="%7."/>
      <w:lvlJc w:val="left"/>
      <w:pPr>
        <w:ind w:left="5400" w:hanging="360"/>
      </w:pPr>
    </w:lvl>
    <w:lvl w:ilvl="7" w:tplc="0C0C0019">
      <w:start w:val="1"/>
      <w:numFmt w:val="lowerLetter"/>
      <w:lvlText w:val="%8."/>
      <w:lvlJc w:val="left"/>
      <w:pPr>
        <w:ind w:left="6120" w:hanging="360"/>
      </w:pPr>
    </w:lvl>
    <w:lvl w:ilvl="8" w:tplc="0C0C001B">
      <w:start w:val="1"/>
      <w:numFmt w:val="lowerRoman"/>
      <w:lvlText w:val="%9."/>
      <w:lvlJc w:val="right"/>
      <w:pPr>
        <w:ind w:left="6840" w:hanging="180"/>
      </w:pPr>
    </w:lvl>
  </w:abstractNum>
  <w:abstractNum w:abstractNumId="109" w15:restartNumberingAfterBreak="0">
    <w:nsid w:val="6F597162"/>
    <w:multiLevelType w:val="hybridMultilevel"/>
    <w:tmpl w:val="3978233A"/>
    <w:lvl w:ilvl="0" w:tplc="0409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0" w15:restartNumberingAfterBreak="0">
    <w:nsid w:val="6F5D0D61"/>
    <w:multiLevelType w:val="hybridMultilevel"/>
    <w:tmpl w:val="617097F2"/>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1" w15:restartNumberingAfterBreak="0">
    <w:nsid w:val="70DF771E"/>
    <w:multiLevelType w:val="hybridMultilevel"/>
    <w:tmpl w:val="3A58CF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2" w15:restartNumberingAfterBreak="0">
    <w:nsid w:val="713D0862"/>
    <w:multiLevelType w:val="hybridMultilevel"/>
    <w:tmpl w:val="5718911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3" w15:restartNumberingAfterBreak="0">
    <w:nsid w:val="730E2808"/>
    <w:multiLevelType w:val="hybridMultilevel"/>
    <w:tmpl w:val="47F05344"/>
    <w:lvl w:ilvl="0" w:tplc="C6B47B9A">
      <w:numFmt w:val="bullet"/>
      <w:lvlText w:val="-"/>
      <w:lvlJc w:val="left"/>
      <w:pPr>
        <w:ind w:left="1080" w:hanging="360"/>
      </w:pPr>
      <w:rPr>
        <w:rFonts w:ascii="Times New Roman" w:eastAsia="Gill Sans"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14" w15:restartNumberingAfterBreak="0">
    <w:nsid w:val="73166096"/>
    <w:multiLevelType w:val="hybridMultilevel"/>
    <w:tmpl w:val="03844468"/>
    <w:lvl w:ilvl="0" w:tplc="37F4DEE8">
      <w:start w:val="3"/>
      <w:numFmt w:val="upperLetter"/>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115" w15:restartNumberingAfterBreak="0">
    <w:nsid w:val="73EF7B68"/>
    <w:multiLevelType w:val="hybridMultilevel"/>
    <w:tmpl w:val="2F7026EC"/>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6" w15:restartNumberingAfterBreak="0">
    <w:nsid w:val="74F363D9"/>
    <w:multiLevelType w:val="hybridMultilevel"/>
    <w:tmpl w:val="F2181F0E"/>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7" w15:restartNumberingAfterBreak="0">
    <w:nsid w:val="74F5214E"/>
    <w:multiLevelType w:val="hybridMultilevel"/>
    <w:tmpl w:val="AF6EB48C"/>
    <w:lvl w:ilvl="0" w:tplc="04090001">
      <w:start w:val="1"/>
      <w:numFmt w:val="bullet"/>
      <w:lvlText w:val=""/>
      <w:lvlJc w:val="left"/>
      <w:pPr>
        <w:ind w:left="720" w:hanging="360"/>
      </w:pPr>
      <w:rPr>
        <w:rFonts w:ascii="Symbol" w:hAnsi="Symbol" w:hint="default"/>
      </w:rPr>
    </w:lvl>
    <w:lvl w:ilvl="1" w:tplc="0C0C0003">
      <w:start w:val="1"/>
      <w:numFmt w:val="bullet"/>
      <w:lvlText w:val="o"/>
      <w:lvlJc w:val="left"/>
      <w:pPr>
        <w:ind w:left="1440" w:hanging="360"/>
      </w:pPr>
      <w:rPr>
        <w:rFonts w:ascii="Courier New" w:hAnsi="Courier New" w:cs="Courier New" w:hint="default"/>
      </w:rPr>
    </w:lvl>
    <w:lvl w:ilvl="2" w:tplc="0C0C0005">
      <w:start w:val="1"/>
      <w:numFmt w:val="bullet"/>
      <w:lvlText w:val=""/>
      <w:lvlJc w:val="left"/>
      <w:pPr>
        <w:ind w:left="2160" w:hanging="360"/>
      </w:pPr>
      <w:rPr>
        <w:rFonts w:ascii="Wingdings" w:hAnsi="Wingdings" w:hint="default"/>
      </w:rPr>
    </w:lvl>
    <w:lvl w:ilvl="3" w:tplc="0C0C0001">
      <w:start w:val="1"/>
      <w:numFmt w:val="bullet"/>
      <w:lvlText w:val=""/>
      <w:lvlJc w:val="left"/>
      <w:pPr>
        <w:ind w:left="2880" w:hanging="360"/>
      </w:pPr>
      <w:rPr>
        <w:rFonts w:ascii="Symbol" w:hAnsi="Symbol" w:hint="default"/>
      </w:rPr>
    </w:lvl>
    <w:lvl w:ilvl="4" w:tplc="0C0C0003">
      <w:start w:val="1"/>
      <w:numFmt w:val="bullet"/>
      <w:lvlText w:val="o"/>
      <w:lvlJc w:val="left"/>
      <w:pPr>
        <w:ind w:left="3600" w:hanging="360"/>
      </w:pPr>
      <w:rPr>
        <w:rFonts w:ascii="Courier New" w:hAnsi="Courier New" w:cs="Courier New" w:hint="default"/>
      </w:rPr>
    </w:lvl>
    <w:lvl w:ilvl="5" w:tplc="0C0C0005">
      <w:start w:val="1"/>
      <w:numFmt w:val="bullet"/>
      <w:lvlText w:val=""/>
      <w:lvlJc w:val="left"/>
      <w:pPr>
        <w:ind w:left="4320" w:hanging="360"/>
      </w:pPr>
      <w:rPr>
        <w:rFonts w:ascii="Wingdings" w:hAnsi="Wingdings" w:hint="default"/>
      </w:rPr>
    </w:lvl>
    <w:lvl w:ilvl="6" w:tplc="0C0C0001">
      <w:start w:val="1"/>
      <w:numFmt w:val="bullet"/>
      <w:lvlText w:val=""/>
      <w:lvlJc w:val="left"/>
      <w:pPr>
        <w:ind w:left="5040" w:hanging="360"/>
      </w:pPr>
      <w:rPr>
        <w:rFonts w:ascii="Symbol" w:hAnsi="Symbol" w:hint="default"/>
      </w:rPr>
    </w:lvl>
    <w:lvl w:ilvl="7" w:tplc="0C0C0003">
      <w:start w:val="1"/>
      <w:numFmt w:val="bullet"/>
      <w:lvlText w:val="o"/>
      <w:lvlJc w:val="left"/>
      <w:pPr>
        <w:ind w:left="5760" w:hanging="360"/>
      </w:pPr>
      <w:rPr>
        <w:rFonts w:ascii="Courier New" w:hAnsi="Courier New" w:cs="Courier New" w:hint="default"/>
      </w:rPr>
    </w:lvl>
    <w:lvl w:ilvl="8" w:tplc="0C0C0005">
      <w:start w:val="1"/>
      <w:numFmt w:val="bullet"/>
      <w:lvlText w:val=""/>
      <w:lvlJc w:val="left"/>
      <w:pPr>
        <w:ind w:left="6480" w:hanging="360"/>
      </w:pPr>
      <w:rPr>
        <w:rFonts w:ascii="Wingdings" w:hAnsi="Wingdings" w:hint="default"/>
      </w:rPr>
    </w:lvl>
  </w:abstractNum>
  <w:abstractNum w:abstractNumId="118" w15:restartNumberingAfterBreak="0">
    <w:nsid w:val="750C1C14"/>
    <w:multiLevelType w:val="hybridMultilevel"/>
    <w:tmpl w:val="534E360A"/>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19" w15:restartNumberingAfterBreak="0">
    <w:nsid w:val="758B33F2"/>
    <w:multiLevelType w:val="hybridMultilevel"/>
    <w:tmpl w:val="92F2BDE2"/>
    <w:lvl w:ilvl="0" w:tplc="04090007">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0" w15:restartNumberingAfterBreak="0">
    <w:nsid w:val="773D3FB2"/>
    <w:multiLevelType w:val="hybridMultilevel"/>
    <w:tmpl w:val="BD920E10"/>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1" w15:restartNumberingAfterBreak="0">
    <w:nsid w:val="78F63BC9"/>
    <w:multiLevelType w:val="hybridMultilevel"/>
    <w:tmpl w:val="407C376A"/>
    <w:lvl w:ilvl="0" w:tplc="FFD2AC58">
      <w:numFmt w:val="bullet"/>
      <w:lvlText w:val="-"/>
      <w:lvlJc w:val="left"/>
      <w:pPr>
        <w:ind w:left="1080" w:hanging="360"/>
      </w:pPr>
      <w:rPr>
        <w:rFonts w:ascii="Times New Roman" w:eastAsia="Gill Sans"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22" w15:restartNumberingAfterBreak="0">
    <w:nsid w:val="797C63E5"/>
    <w:multiLevelType w:val="multilevel"/>
    <w:tmpl w:val="399A4F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7A543C89"/>
    <w:multiLevelType w:val="multilevel"/>
    <w:tmpl w:val="02E0A6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7AE273EB"/>
    <w:multiLevelType w:val="hybridMultilevel"/>
    <w:tmpl w:val="911412C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5" w15:restartNumberingAfterBreak="0">
    <w:nsid w:val="7D8D5067"/>
    <w:multiLevelType w:val="hybridMultilevel"/>
    <w:tmpl w:val="FD3C869E"/>
    <w:lvl w:ilvl="0" w:tplc="C060CDA6">
      <w:start w:val="3"/>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6" w15:restartNumberingAfterBreak="0">
    <w:nsid w:val="7E054E24"/>
    <w:multiLevelType w:val="hybridMultilevel"/>
    <w:tmpl w:val="F6C0CE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7" w15:restartNumberingAfterBreak="0">
    <w:nsid w:val="7E320795"/>
    <w:multiLevelType w:val="multilevel"/>
    <w:tmpl w:val="1692512E"/>
    <w:lvl w:ilvl="0">
      <w:start w:val="1"/>
      <w:numFmt w:val="decimal"/>
      <w:lvlText w:val="%1."/>
      <w:lvlJc w:val="left"/>
      <w:pPr>
        <w:tabs>
          <w:tab w:val="num" w:pos="720"/>
        </w:tabs>
        <w:ind w:left="720" w:hanging="360"/>
      </w:pPr>
    </w:lvl>
    <w:lvl w:ilvl="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8" w15:restartNumberingAfterBreak="0">
    <w:nsid w:val="7EEC059B"/>
    <w:multiLevelType w:val="multilevel"/>
    <w:tmpl w:val="E31A0E60"/>
    <w:lvl w:ilvl="0">
      <w:start w:val="1"/>
      <w:numFmt w:val="lowerLetter"/>
      <w:lvlText w:val="%1-"/>
      <w:lvlJc w:val="left"/>
      <w:pPr>
        <w:tabs>
          <w:tab w:val="num" w:pos="1440"/>
        </w:tabs>
        <w:ind w:left="1440" w:hanging="360"/>
      </w:pPr>
      <w:rPr>
        <w:rFonts w:ascii="Times New Roman" w:eastAsia="Times New Roman" w:hAnsi="Times New Roman" w:cs="Times New Roman"/>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129" w15:restartNumberingAfterBreak="0">
    <w:nsid w:val="7FD276A4"/>
    <w:multiLevelType w:val="hybridMultilevel"/>
    <w:tmpl w:val="31FE4BCC"/>
    <w:lvl w:ilvl="0" w:tplc="56FEEA0A">
      <w:start w:val="18"/>
      <w:numFmt w:val="bullet"/>
      <w:lvlText w:val="-"/>
      <w:lvlJc w:val="left"/>
      <w:pPr>
        <w:ind w:left="720" w:hanging="360"/>
      </w:pPr>
      <w:rPr>
        <w:rFonts w:ascii="Times New Roman" w:eastAsia="Gill Sans" w:hAnsi="Times New Roman" w:cs="Times New Roman" w:hint="default"/>
      </w:rPr>
    </w:lvl>
    <w:lvl w:ilvl="1" w:tplc="040C0003" w:tentative="1">
      <w:start w:val="1"/>
      <w:numFmt w:val="bullet"/>
      <w:lvlText w:val="o"/>
      <w:lvlJc w:val="left"/>
      <w:pPr>
        <w:ind w:left="1440" w:hanging="360"/>
      </w:pPr>
      <w:rPr>
        <w:rFonts w:ascii="Courier New" w:hAnsi="Courier New" w:cs="Courier New" w:hint="default"/>
      </w:rPr>
    </w:lvl>
    <w:lvl w:ilvl="2" w:tplc="040C0005" w:tentative="1">
      <w:start w:val="1"/>
      <w:numFmt w:val="bullet"/>
      <w:lvlText w:val=""/>
      <w:lvlJc w:val="left"/>
      <w:pPr>
        <w:ind w:left="2160" w:hanging="360"/>
      </w:pPr>
      <w:rPr>
        <w:rFonts w:ascii="Wingdings" w:hAnsi="Wingdings" w:hint="default"/>
      </w:rPr>
    </w:lvl>
    <w:lvl w:ilvl="3" w:tplc="040C0001" w:tentative="1">
      <w:start w:val="1"/>
      <w:numFmt w:val="bullet"/>
      <w:lvlText w:val=""/>
      <w:lvlJc w:val="left"/>
      <w:pPr>
        <w:ind w:left="2880" w:hanging="360"/>
      </w:pPr>
      <w:rPr>
        <w:rFonts w:ascii="Symbol" w:hAnsi="Symbol" w:hint="default"/>
      </w:rPr>
    </w:lvl>
    <w:lvl w:ilvl="4" w:tplc="040C0003" w:tentative="1">
      <w:start w:val="1"/>
      <w:numFmt w:val="bullet"/>
      <w:lvlText w:val="o"/>
      <w:lvlJc w:val="left"/>
      <w:pPr>
        <w:ind w:left="3600" w:hanging="360"/>
      </w:pPr>
      <w:rPr>
        <w:rFonts w:ascii="Courier New" w:hAnsi="Courier New" w:cs="Courier New" w:hint="default"/>
      </w:rPr>
    </w:lvl>
    <w:lvl w:ilvl="5" w:tplc="040C0005" w:tentative="1">
      <w:start w:val="1"/>
      <w:numFmt w:val="bullet"/>
      <w:lvlText w:val=""/>
      <w:lvlJc w:val="left"/>
      <w:pPr>
        <w:ind w:left="4320" w:hanging="360"/>
      </w:pPr>
      <w:rPr>
        <w:rFonts w:ascii="Wingdings" w:hAnsi="Wingdings" w:hint="default"/>
      </w:rPr>
    </w:lvl>
    <w:lvl w:ilvl="6" w:tplc="040C0001" w:tentative="1">
      <w:start w:val="1"/>
      <w:numFmt w:val="bullet"/>
      <w:lvlText w:val=""/>
      <w:lvlJc w:val="left"/>
      <w:pPr>
        <w:ind w:left="5040" w:hanging="360"/>
      </w:pPr>
      <w:rPr>
        <w:rFonts w:ascii="Symbol" w:hAnsi="Symbol" w:hint="default"/>
      </w:rPr>
    </w:lvl>
    <w:lvl w:ilvl="7" w:tplc="040C0003" w:tentative="1">
      <w:start w:val="1"/>
      <w:numFmt w:val="bullet"/>
      <w:lvlText w:val="o"/>
      <w:lvlJc w:val="left"/>
      <w:pPr>
        <w:ind w:left="5760" w:hanging="360"/>
      </w:pPr>
      <w:rPr>
        <w:rFonts w:ascii="Courier New" w:hAnsi="Courier New" w:cs="Courier New" w:hint="default"/>
      </w:rPr>
    </w:lvl>
    <w:lvl w:ilvl="8" w:tplc="040C0005" w:tentative="1">
      <w:start w:val="1"/>
      <w:numFmt w:val="bullet"/>
      <w:lvlText w:val=""/>
      <w:lvlJc w:val="left"/>
      <w:pPr>
        <w:ind w:left="6480" w:hanging="360"/>
      </w:pPr>
      <w:rPr>
        <w:rFonts w:ascii="Wingdings" w:hAnsi="Wingdings" w:hint="default"/>
      </w:rPr>
    </w:lvl>
  </w:abstractNum>
  <w:num w:numId="1" w16cid:durableId="1603224203">
    <w:abstractNumId w:val="12"/>
  </w:num>
  <w:num w:numId="2" w16cid:durableId="1800567605">
    <w:abstractNumId w:val="80"/>
  </w:num>
  <w:num w:numId="3" w16cid:durableId="1543863233">
    <w:abstractNumId w:val="127"/>
  </w:num>
  <w:num w:numId="4" w16cid:durableId="800461924">
    <w:abstractNumId w:val="122"/>
  </w:num>
  <w:num w:numId="5" w16cid:durableId="1486358920">
    <w:abstractNumId w:val="90"/>
  </w:num>
  <w:num w:numId="6" w16cid:durableId="326175044">
    <w:abstractNumId w:val="106"/>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1351450237">
    <w:abstractNumId w:val="125"/>
  </w:num>
  <w:num w:numId="8" w16cid:durableId="86926488">
    <w:abstractNumId w:val="120"/>
  </w:num>
  <w:num w:numId="9" w16cid:durableId="1685939949">
    <w:abstractNumId w:val="85"/>
  </w:num>
  <w:num w:numId="10" w16cid:durableId="1514223799">
    <w:abstractNumId w:val="4"/>
  </w:num>
  <w:num w:numId="11" w16cid:durableId="1938370554">
    <w:abstractNumId w:val="54"/>
  </w:num>
  <w:num w:numId="12" w16cid:durableId="2045864834">
    <w:abstractNumId w:val="42"/>
  </w:num>
  <w:num w:numId="13" w16cid:durableId="1183939884">
    <w:abstractNumId w:val="66"/>
  </w:num>
  <w:num w:numId="14" w16cid:durableId="1250579154">
    <w:abstractNumId w:val="1"/>
  </w:num>
  <w:num w:numId="15" w16cid:durableId="371466238">
    <w:abstractNumId w:val="111"/>
  </w:num>
  <w:num w:numId="16" w16cid:durableId="35813787">
    <w:abstractNumId w:val="104"/>
  </w:num>
  <w:num w:numId="17" w16cid:durableId="11685326">
    <w:abstractNumId w:val="5"/>
  </w:num>
  <w:num w:numId="18" w16cid:durableId="719012475">
    <w:abstractNumId w:val="36"/>
  </w:num>
  <w:num w:numId="19" w16cid:durableId="434441925">
    <w:abstractNumId w:val="26"/>
  </w:num>
  <w:num w:numId="20" w16cid:durableId="1194809485">
    <w:abstractNumId w:val="21"/>
  </w:num>
  <w:num w:numId="21" w16cid:durableId="2120679610">
    <w:abstractNumId w:val="3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16cid:durableId="327943081">
    <w:abstractNumId w:val="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3" w16cid:durableId="1006860645">
    <w:abstractNumId w:val="126"/>
  </w:num>
  <w:num w:numId="24" w16cid:durableId="1110666011">
    <w:abstractNumId w:val="124"/>
  </w:num>
  <w:num w:numId="25" w16cid:durableId="105855514">
    <w:abstractNumId w:val="109"/>
  </w:num>
  <w:num w:numId="26" w16cid:durableId="1409185263">
    <w:abstractNumId w:val="35"/>
  </w:num>
  <w:num w:numId="27" w16cid:durableId="1407726714">
    <w:abstractNumId w:val="98"/>
  </w:num>
  <w:num w:numId="28" w16cid:durableId="1906180722">
    <w:abstractNumId w:val="7"/>
  </w:num>
  <w:num w:numId="29" w16cid:durableId="227424371">
    <w:abstractNumId w:val="10"/>
  </w:num>
  <w:num w:numId="30" w16cid:durableId="1730377123">
    <w:abstractNumId w:val="47"/>
  </w:num>
  <w:num w:numId="31" w16cid:durableId="1488278864">
    <w:abstractNumId w:val="117"/>
  </w:num>
  <w:num w:numId="32" w16cid:durableId="1834636288">
    <w:abstractNumId w:val="95"/>
  </w:num>
  <w:num w:numId="33" w16cid:durableId="701630250">
    <w:abstractNumId w:val="50"/>
  </w:num>
  <w:num w:numId="34" w16cid:durableId="1042293034">
    <w:abstractNumId w:val="107"/>
  </w:num>
  <w:num w:numId="35" w16cid:durableId="754744109">
    <w:abstractNumId w:val="70"/>
  </w:num>
  <w:num w:numId="36" w16cid:durableId="840001649">
    <w:abstractNumId w:val="27"/>
  </w:num>
  <w:num w:numId="37" w16cid:durableId="1216894959">
    <w:abstractNumId w:val="31"/>
  </w:num>
  <w:num w:numId="38" w16cid:durableId="1905067275">
    <w:abstractNumId w:val="92"/>
  </w:num>
  <w:num w:numId="39" w16cid:durableId="1598172585">
    <w:abstractNumId w:val="101"/>
  </w:num>
  <w:num w:numId="40" w16cid:durableId="1101029982">
    <w:abstractNumId w:val="40"/>
  </w:num>
  <w:num w:numId="41" w16cid:durableId="254635445">
    <w:abstractNumId w:val="114"/>
    <w:lvlOverride w:ilvl="0">
      <w:startOverride w:val="3"/>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2023436896">
    <w:abstractNumId w:val="6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3" w16cid:durableId="2129927215">
    <w:abstractNumId w:val="19"/>
  </w:num>
  <w:num w:numId="44" w16cid:durableId="1702626035">
    <w:abstractNumId w:val="91"/>
  </w:num>
  <w:num w:numId="45" w16cid:durableId="25835995">
    <w:abstractNumId w:val="76"/>
  </w:num>
  <w:num w:numId="46" w16cid:durableId="1048841956">
    <w:abstractNumId w:val="119"/>
  </w:num>
  <w:num w:numId="47" w16cid:durableId="1950964928">
    <w:abstractNumId w:val="34"/>
  </w:num>
  <w:num w:numId="48" w16cid:durableId="1670332658">
    <w:abstractNumId w:val="71"/>
  </w:num>
  <w:num w:numId="49" w16cid:durableId="309552842">
    <w:abstractNumId w:val="83"/>
  </w:num>
  <w:num w:numId="50" w16cid:durableId="593632865">
    <w:abstractNumId w:val="0"/>
  </w:num>
  <w:num w:numId="51" w16cid:durableId="485704788">
    <w:abstractNumId w:val="8"/>
  </w:num>
  <w:num w:numId="52" w16cid:durableId="738286609">
    <w:abstractNumId w:val="56"/>
  </w:num>
  <w:num w:numId="53" w16cid:durableId="607347049">
    <w:abstractNumId w:val="38"/>
  </w:num>
  <w:num w:numId="54" w16cid:durableId="1141113909">
    <w:abstractNumId w:val="6"/>
  </w:num>
  <w:num w:numId="55" w16cid:durableId="343939565">
    <w:abstractNumId w:val="44"/>
  </w:num>
  <w:num w:numId="56" w16cid:durableId="1337463771">
    <w:abstractNumId w:val="103"/>
  </w:num>
  <w:num w:numId="57" w16cid:durableId="1402294957">
    <w:abstractNumId w:val="51"/>
  </w:num>
  <w:num w:numId="58" w16cid:durableId="1824154567">
    <w:abstractNumId w:val="78"/>
  </w:num>
  <w:num w:numId="59" w16cid:durableId="319818201">
    <w:abstractNumId w:val="46"/>
  </w:num>
  <w:num w:numId="60" w16cid:durableId="780416077">
    <w:abstractNumId w:val="88"/>
  </w:num>
  <w:num w:numId="61" w16cid:durableId="238834358">
    <w:abstractNumId w:val="115"/>
  </w:num>
  <w:num w:numId="62" w16cid:durableId="999429282">
    <w:abstractNumId w:val="99"/>
  </w:num>
  <w:num w:numId="63" w16cid:durableId="1289505603">
    <w:abstractNumId w:val="29"/>
  </w:num>
  <w:num w:numId="64" w16cid:durableId="775947897">
    <w:abstractNumId w:val="3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65" w16cid:durableId="1987541251">
    <w:abstractNumId w:val="58"/>
    <w:lvlOverride w:ilvl="0">
      <w:startOverride w:val="1"/>
    </w:lvlOverride>
    <w:lvlOverride w:ilvl="1"/>
    <w:lvlOverride w:ilvl="2"/>
    <w:lvlOverride w:ilvl="3"/>
    <w:lvlOverride w:ilvl="4"/>
    <w:lvlOverride w:ilvl="5"/>
    <w:lvlOverride w:ilvl="6"/>
    <w:lvlOverride w:ilvl="7"/>
    <w:lvlOverride w:ilvl="8"/>
  </w:num>
  <w:num w:numId="66" w16cid:durableId="162744772">
    <w:abstractNumId w:val="72"/>
  </w:num>
  <w:num w:numId="67" w16cid:durableId="627470603">
    <w:abstractNumId w:val="55"/>
  </w:num>
  <w:num w:numId="68" w16cid:durableId="1022784262">
    <w:abstractNumId w:val="69"/>
  </w:num>
  <w:num w:numId="69" w16cid:durableId="470247422">
    <w:abstractNumId w:val="87"/>
  </w:num>
  <w:num w:numId="70" w16cid:durableId="121073083">
    <w:abstractNumId w:val="105"/>
  </w:num>
  <w:num w:numId="71" w16cid:durableId="1124033537">
    <w:abstractNumId w:val="48"/>
  </w:num>
  <w:num w:numId="72" w16cid:durableId="482895119">
    <w:abstractNumId w:val="60"/>
  </w:num>
  <w:num w:numId="73" w16cid:durableId="1057557620">
    <w:abstractNumId w:val="57"/>
  </w:num>
  <w:num w:numId="74" w16cid:durableId="1446928319">
    <w:abstractNumId w:val="74"/>
    <w:lvlOverride w:ilvl="0">
      <w:startOverride w:val="1"/>
    </w:lvlOverride>
    <w:lvlOverride w:ilvl="1"/>
    <w:lvlOverride w:ilvl="2"/>
    <w:lvlOverride w:ilvl="3"/>
    <w:lvlOverride w:ilvl="4"/>
    <w:lvlOverride w:ilvl="5"/>
    <w:lvlOverride w:ilvl="6"/>
    <w:lvlOverride w:ilvl="7"/>
    <w:lvlOverride w:ilvl="8"/>
  </w:num>
  <w:num w:numId="75" w16cid:durableId="1963263886">
    <w:abstractNumId w:val="116"/>
  </w:num>
  <w:num w:numId="76" w16cid:durableId="1353654322">
    <w:abstractNumId w:val="3"/>
  </w:num>
  <w:num w:numId="77" w16cid:durableId="905454378">
    <w:abstractNumId w:val="110"/>
  </w:num>
  <w:num w:numId="78" w16cid:durableId="154802084">
    <w:abstractNumId w:val="89"/>
  </w:num>
  <w:num w:numId="79" w16cid:durableId="234171543">
    <w:abstractNumId w:val="24"/>
  </w:num>
  <w:num w:numId="80" w16cid:durableId="1022436015">
    <w:abstractNumId w:val="32"/>
  </w:num>
  <w:num w:numId="81" w16cid:durableId="1444306183">
    <w:abstractNumId w:val="16"/>
  </w:num>
  <w:num w:numId="82" w16cid:durableId="60569840">
    <w:abstractNumId w:val="102"/>
  </w:num>
  <w:num w:numId="83" w16cid:durableId="1843934965">
    <w:abstractNumId w:val="7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4" w16cid:durableId="2035762068">
    <w:abstractNumId w:val="10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5" w16cid:durableId="46420836">
    <w:abstractNumId w:val="2"/>
  </w:num>
  <w:num w:numId="86" w16cid:durableId="1166897364">
    <w:abstractNumId w:val="94"/>
  </w:num>
  <w:num w:numId="87" w16cid:durableId="567961001">
    <w:abstractNumId w:val="25"/>
  </w:num>
  <w:num w:numId="88" w16cid:durableId="1467121473">
    <w:abstractNumId w:val="62"/>
  </w:num>
  <w:num w:numId="89" w16cid:durableId="1506436636">
    <w:abstractNumId w:val="64"/>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0" w16cid:durableId="1653363552">
    <w:abstractNumId w:val="77"/>
  </w:num>
  <w:num w:numId="91" w16cid:durableId="638267585">
    <w:abstractNumId w:val="93"/>
  </w:num>
  <w:num w:numId="92" w16cid:durableId="194119234">
    <w:abstractNumId w:val="20"/>
  </w:num>
  <w:num w:numId="93" w16cid:durableId="462161361">
    <w:abstractNumId w:val="39"/>
  </w:num>
  <w:num w:numId="94" w16cid:durableId="1716731585">
    <w:abstractNumId w:val="22"/>
  </w:num>
  <w:num w:numId="95" w16cid:durableId="906187701">
    <w:abstractNumId w:val="9"/>
  </w:num>
  <w:num w:numId="96" w16cid:durableId="842167508">
    <w:abstractNumId w:val="118"/>
  </w:num>
  <w:num w:numId="97" w16cid:durableId="1787851057">
    <w:abstractNumId w:val="59"/>
  </w:num>
  <w:num w:numId="98" w16cid:durableId="429662207">
    <w:abstractNumId w:val="52"/>
  </w:num>
  <w:num w:numId="99" w16cid:durableId="1002782273">
    <w:abstractNumId w:val="53"/>
  </w:num>
  <w:num w:numId="100" w16cid:durableId="52310501">
    <w:abstractNumId w:val="96"/>
  </w:num>
  <w:num w:numId="101" w16cid:durableId="1234513843">
    <w:abstractNumId w:val="113"/>
  </w:num>
  <w:num w:numId="102" w16cid:durableId="364136823">
    <w:abstractNumId w:val="86"/>
  </w:num>
  <w:num w:numId="103" w16cid:durableId="734621556">
    <w:abstractNumId w:val="82"/>
  </w:num>
  <w:num w:numId="104" w16cid:durableId="351876813">
    <w:abstractNumId w:val="65"/>
  </w:num>
  <w:num w:numId="105" w16cid:durableId="1643726568">
    <w:abstractNumId w:val="100"/>
  </w:num>
  <w:num w:numId="106" w16cid:durableId="679770256">
    <w:abstractNumId w:val="129"/>
  </w:num>
  <w:num w:numId="107" w16cid:durableId="1889612676">
    <w:abstractNumId w:val="112"/>
  </w:num>
  <w:num w:numId="108" w16cid:durableId="1508399293">
    <w:abstractNumId w:val="121"/>
  </w:num>
  <w:num w:numId="109" w16cid:durableId="101267331">
    <w:abstractNumId w:val="79"/>
  </w:num>
  <w:num w:numId="110" w16cid:durableId="1913924852">
    <w:abstractNumId w:val="15"/>
  </w:num>
  <w:num w:numId="111" w16cid:durableId="1666741031">
    <w:abstractNumId w:val="63"/>
  </w:num>
  <w:num w:numId="112" w16cid:durableId="1928077525">
    <w:abstractNumId w:val="37"/>
  </w:num>
  <w:num w:numId="113" w16cid:durableId="1603955011">
    <w:abstractNumId w:val="41"/>
  </w:num>
  <w:num w:numId="114" w16cid:durableId="1063141921">
    <w:abstractNumId w:val="58"/>
  </w:num>
  <w:num w:numId="115" w16cid:durableId="1032539157">
    <w:abstractNumId w:val="13"/>
  </w:num>
  <w:num w:numId="116" w16cid:durableId="46496753">
    <w:abstractNumId w:val="28"/>
  </w:num>
  <w:num w:numId="117" w16cid:durableId="480074712">
    <w:abstractNumId w:val="67"/>
  </w:num>
  <w:num w:numId="118" w16cid:durableId="648752629">
    <w:abstractNumId w:val="49"/>
  </w:num>
  <w:num w:numId="119" w16cid:durableId="37361899">
    <w:abstractNumId w:val="18"/>
  </w:num>
  <w:num w:numId="120" w16cid:durableId="282275254">
    <w:abstractNumId w:val="75"/>
  </w:num>
  <w:num w:numId="121" w16cid:durableId="424770075">
    <w:abstractNumId w:val="45"/>
  </w:num>
  <w:num w:numId="122" w16cid:durableId="526140794">
    <w:abstractNumId w:val="123"/>
  </w:num>
  <w:num w:numId="123" w16cid:durableId="234314811">
    <w:abstractNumId w:val="14"/>
  </w:num>
  <w:num w:numId="124" w16cid:durableId="77294587">
    <w:abstractNumId w:val="43"/>
  </w:num>
  <w:num w:numId="125" w16cid:durableId="1238319685">
    <w:abstractNumId w:val="23"/>
  </w:num>
  <w:num w:numId="126" w16cid:durableId="531041147">
    <w:abstractNumId w:val="17"/>
  </w:num>
  <w:num w:numId="127" w16cid:durableId="47920002">
    <w:abstractNumId w:val="97"/>
  </w:num>
  <w:num w:numId="128" w16cid:durableId="618953187">
    <w:abstractNumId w:val="81"/>
  </w:num>
  <w:num w:numId="129" w16cid:durableId="129053231">
    <w:abstractNumId w:val="84"/>
  </w:num>
  <w:num w:numId="130" w16cid:durableId="965618037">
    <w:abstractNumId w:val="128"/>
  </w:num>
  <w:num w:numId="131" w16cid:durableId="2000883235">
    <w:abstractNumId w:val="61"/>
  </w:num>
  <w:numIdMacAtCleanup w:val="12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439A0"/>
    <w:rsid w:val="00000CC3"/>
    <w:rsid w:val="00001F87"/>
    <w:rsid w:val="0000316E"/>
    <w:rsid w:val="000035F6"/>
    <w:rsid w:val="000040BD"/>
    <w:rsid w:val="000056FD"/>
    <w:rsid w:val="00006903"/>
    <w:rsid w:val="000114A9"/>
    <w:rsid w:val="00012775"/>
    <w:rsid w:val="000136AC"/>
    <w:rsid w:val="00014C99"/>
    <w:rsid w:val="00015299"/>
    <w:rsid w:val="00017E70"/>
    <w:rsid w:val="00020D16"/>
    <w:rsid w:val="00020E3E"/>
    <w:rsid w:val="00021D50"/>
    <w:rsid w:val="00022C5F"/>
    <w:rsid w:val="00022E08"/>
    <w:rsid w:val="000242CF"/>
    <w:rsid w:val="00026805"/>
    <w:rsid w:val="00026EB4"/>
    <w:rsid w:val="0002769C"/>
    <w:rsid w:val="000327A3"/>
    <w:rsid w:val="000357C2"/>
    <w:rsid w:val="00036224"/>
    <w:rsid w:val="0004152A"/>
    <w:rsid w:val="000464DB"/>
    <w:rsid w:val="000551F5"/>
    <w:rsid w:val="00060374"/>
    <w:rsid w:val="00060BD9"/>
    <w:rsid w:val="00063015"/>
    <w:rsid w:val="000631BB"/>
    <w:rsid w:val="0006418D"/>
    <w:rsid w:val="00064675"/>
    <w:rsid w:val="00064BE4"/>
    <w:rsid w:val="00064FA0"/>
    <w:rsid w:val="00065221"/>
    <w:rsid w:val="00067463"/>
    <w:rsid w:val="00067E1B"/>
    <w:rsid w:val="000722AA"/>
    <w:rsid w:val="00072972"/>
    <w:rsid w:val="00072C24"/>
    <w:rsid w:val="00073BAC"/>
    <w:rsid w:val="00074409"/>
    <w:rsid w:val="000746C0"/>
    <w:rsid w:val="0008008E"/>
    <w:rsid w:val="00081007"/>
    <w:rsid w:val="00081C85"/>
    <w:rsid w:val="00082837"/>
    <w:rsid w:val="00082958"/>
    <w:rsid w:val="00083A5F"/>
    <w:rsid w:val="000851D1"/>
    <w:rsid w:val="00086DB5"/>
    <w:rsid w:val="0009130F"/>
    <w:rsid w:val="00091F76"/>
    <w:rsid w:val="000930A7"/>
    <w:rsid w:val="00094AB3"/>
    <w:rsid w:val="00095622"/>
    <w:rsid w:val="00096699"/>
    <w:rsid w:val="000A167A"/>
    <w:rsid w:val="000A5D20"/>
    <w:rsid w:val="000A6C9A"/>
    <w:rsid w:val="000A7B03"/>
    <w:rsid w:val="000B2948"/>
    <w:rsid w:val="000B2D1F"/>
    <w:rsid w:val="000B64BB"/>
    <w:rsid w:val="000B6D2F"/>
    <w:rsid w:val="000B7B5E"/>
    <w:rsid w:val="000C055E"/>
    <w:rsid w:val="000C07F8"/>
    <w:rsid w:val="000C1AEA"/>
    <w:rsid w:val="000C1ED7"/>
    <w:rsid w:val="000C4017"/>
    <w:rsid w:val="000C4535"/>
    <w:rsid w:val="000C4FA6"/>
    <w:rsid w:val="000C56E0"/>
    <w:rsid w:val="000C6206"/>
    <w:rsid w:val="000D09AF"/>
    <w:rsid w:val="000D5DFD"/>
    <w:rsid w:val="000E0313"/>
    <w:rsid w:val="000E0E4C"/>
    <w:rsid w:val="000E30BB"/>
    <w:rsid w:val="000E39F4"/>
    <w:rsid w:val="000E7933"/>
    <w:rsid w:val="000F0476"/>
    <w:rsid w:val="000F0839"/>
    <w:rsid w:val="000F1739"/>
    <w:rsid w:val="000F28C5"/>
    <w:rsid w:val="000F4841"/>
    <w:rsid w:val="000F5E42"/>
    <w:rsid w:val="000F6429"/>
    <w:rsid w:val="000F7F0B"/>
    <w:rsid w:val="00101592"/>
    <w:rsid w:val="0010164D"/>
    <w:rsid w:val="00103BBF"/>
    <w:rsid w:val="00106952"/>
    <w:rsid w:val="00106A49"/>
    <w:rsid w:val="0011039D"/>
    <w:rsid w:val="0011057F"/>
    <w:rsid w:val="001156C2"/>
    <w:rsid w:val="0011666C"/>
    <w:rsid w:val="00117B44"/>
    <w:rsid w:val="00120768"/>
    <w:rsid w:val="001217D6"/>
    <w:rsid w:val="00122061"/>
    <w:rsid w:val="00124A53"/>
    <w:rsid w:val="00127C3C"/>
    <w:rsid w:val="00127F8C"/>
    <w:rsid w:val="0013080A"/>
    <w:rsid w:val="00131FAA"/>
    <w:rsid w:val="001340C7"/>
    <w:rsid w:val="001353ED"/>
    <w:rsid w:val="00136558"/>
    <w:rsid w:val="00136C87"/>
    <w:rsid w:val="00142314"/>
    <w:rsid w:val="0014368D"/>
    <w:rsid w:val="00143D66"/>
    <w:rsid w:val="00144680"/>
    <w:rsid w:val="00144A11"/>
    <w:rsid w:val="00145ED5"/>
    <w:rsid w:val="00146D92"/>
    <w:rsid w:val="00150DEC"/>
    <w:rsid w:val="00152EC1"/>
    <w:rsid w:val="001551A5"/>
    <w:rsid w:val="00155AE4"/>
    <w:rsid w:val="00155E56"/>
    <w:rsid w:val="00157F0E"/>
    <w:rsid w:val="00160F05"/>
    <w:rsid w:val="0016317B"/>
    <w:rsid w:val="00164F09"/>
    <w:rsid w:val="00166DC6"/>
    <w:rsid w:val="0017502B"/>
    <w:rsid w:val="00175EB9"/>
    <w:rsid w:val="001776E4"/>
    <w:rsid w:val="00181596"/>
    <w:rsid w:val="001827C0"/>
    <w:rsid w:val="0018287F"/>
    <w:rsid w:val="00183E94"/>
    <w:rsid w:val="00185E92"/>
    <w:rsid w:val="0018715E"/>
    <w:rsid w:val="00190D6F"/>
    <w:rsid w:val="001928B2"/>
    <w:rsid w:val="00194BB8"/>
    <w:rsid w:val="001A2B6F"/>
    <w:rsid w:val="001A396D"/>
    <w:rsid w:val="001A4D0C"/>
    <w:rsid w:val="001A6798"/>
    <w:rsid w:val="001A702C"/>
    <w:rsid w:val="001A7617"/>
    <w:rsid w:val="001B0259"/>
    <w:rsid w:val="001B0388"/>
    <w:rsid w:val="001B3F0B"/>
    <w:rsid w:val="001B5BE7"/>
    <w:rsid w:val="001B746A"/>
    <w:rsid w:val="001B79D9"/>
    <w:rsid w:val="001B7FE9"/>
    <w:rsid w:val="001D04B8"/>
    <w:rsid w:val="001D266F"/>
    <w:rsid w:val="001D2BB0"/>
    <w:rsid w:val="001D5929"/>
    <w:rsid w:val="001D7328"/>
    <w:rsid w:val="001E0AF1"/>
    <w:rsid w:val="001E0FC1"/>
    <w:rsid w:val="001E1805"/>
    <w:rsid w:val="001E383C"/>
    <w:rsid w:val="001E4B6D"/>
    <w:rsid w:val="001E6115"/>
    <w:rsid w:val="001E75F8"/>
    <w:rsid w:val="001F1818"/>
    <w:rsid w:val="001F350D"/>
    <w:rsid w:val="001F56BA"/>
    <w:rsid w:val="001F5D93"/>
    <w:rsid w:val="001F6CF5"/>
    <w:rsid w:val="001F7EEC"/>
    <w:rsid w:val="00200FD8"/>
    <w:rsid w:val="00203914"/>
    <w:rsid w:val="002075DC"/>
    <w:rsid w:val="00207654"/>
    <w:rsid w:val="00210587"/>
    <w:rsid w:val="00211EA8"/>
    <w:rsid w:val="00212712"/>
    <w:rsid w:val="002132B6"/>
    <w:rsid w:val="00213B56"/>
    <w:rsid w:val="00214280"/>
    <w:rsid w:val="0021651E"/>
    <w:rsid w:val="0021681F"/>
    <w:rsid w:val="002210E0"/>
    <w:rsid w:val="00221FC9"/>
    <w:rsid w:val="0022624F"/>
    <w:rsid w:val="00227755"/>
    <w:rsid w:val="00230F53"/>
    <w:rsid w:val="0023585E"/>
    <w:rsid w:val="002416EA"/>
    <w:rsid w:val="002418D5"/>
    <w:rsid w:val="00242340"/>
    <w:rsid w:val="002434E1"/>
    <w:rsid w:val="00245048"/>
    <w:rsid w:val="00251A88"/>
    <w:rsid w:val="0025337B"/>
    <w:rsid w:val="002602E2"/>
    <w:rsid w:val="00261258"/>
    <w:rsid w:val="00262032"/>
    <w:rsid w:val="00263C88"/>
    <w:rsid w:val="00265F7C"/>
    <w:rsid w:val="002662D4"/>
    <w:rsid w:val="002671AE"/>
    <w:rsid w:val="00267FFA"/>
    <w:rsid w:val="002710D1"/>
    <w:rsid w:val="00272E0D"/>
    <w:rsid w:val="002733D2"/>
    <w:rsid w:val="00275381"/>
    <w:rsid w:val="00277A40"/>
    <w:rsid w:val="00277D62"/>
    <w:rsid w:val="00281ACA"/>
    <w:rsid w:val="00281E9B"/>
    <w:rsid w:val="00282624"/>
    <w:rsid w:val="0028373D"/>
    <w:rsid w:val="00283F35"/>
    <w:rsid w:val="00283F51"/>
    <w:rsid w:val="002849EC"/>
    <w:rsid w:val="002856F5"/>
    <w:rsid w:val="002857BE"/>
    <w:rsid w:val="00296B64"/>
    <w:rsid w:val="002A052C"/>
    <w:rsid w:val="002A0885"/>
    <w:rsid w:val="002A1461"/>
    <w:rsid w:val="002A4A93"/>
    <w:rsid w:val="002A68B6"/>
    <w:rsid w:val="002B1E4D"/>
    <w:rsid w:val="002B1FE7"/>
    <w:rsid w:val="002B3A22"/>
    <w:rsid w:val="002B3B8C"/>
    <w:rsid w:val="002B3DC6"/>
    <w:rsid w:val="002B58F6"/>
    <w:rsid w:val="002B6507"/>
    <w:rsid w:val="002B66EE"/>
    <w:rsid w:val="002B7643"/>
    <w:rsid w:val="002C361C"/>
    <w:rsid w:val="002C46DB"/>
    <w:rsid w:val="002C7E6E"/>
    <w:rsid w:val="002D006F"/>
    <w:rsid w:val="002D0535"/>
    <w:rsid w:val="002D2ACF"/>
    <w:rsid w:val="002D2FD0"/>
    <w:rsid w:val="002D37F7"/>
    <w:rsid w:val="002D4F10"/>
    <w:rsid w:val="002D54AF"/>
    <w:rsid w:val="002D5EC5"/>
    <w:rsid w:val="002D6937"/>
    <w:rsid w:val="002E0122"/>
    <w:rsid w:val="002E0ADA"/>
    <w:rsid w:val="002E12B9"/>
    <w:rsid w:val="002E1811"/>
    <w:rsid w:val="002E675F"/>
    <w:rsid w:val="002E7089"/>
    <w:rsid w:val="002E728A"/>
    <w:rsid w:val="002F023F"/>
    <w:rsid w:val="002F04B0"/>
    <w:rsid w:val="002F0746"/>
    <w:rsid w:val="002F1191"/>
    <w:rsid w:val="002F136F"/>
    <w:rsid w:val="002F2897"/>
    <w:rsid w:val="002F39E8"/>
    <w:rsid w:val="002F3F62"/>
    <w:rsid w:val="002F5206"/>
    <w:rsid w:val="002F534A"/>
    <w:rsid w:val="002F786F"/>
    <w:rsid w:val="00300C08"/>
    <w:rsid w:val="00303942"/>
    <w:rsid w:val="00304475"/>
    <w:rsid w:val="003044EA"/>
    <w:rsid w:val="00305611"/>
    <w:rsid w:val="00305DBB"/>
    <w:rsid w:val="00307CAC"/>
    <w:rsid w:val="003103FE"/>
    <w:rsid w:val="00312955"/>
    <w:rsid w:val="00312DB8"/>
    <w:rsid w:val="00313BC9"/>
    <w:rsid w:val="00316D8A"/>
    <w:rsid w:val="00317676"/>
    <w:rsid w:val="00317F7B"/>
    <w:rsid w:val="00320A18"/>
    <w:rsid w:val="00320CB6"/>
    <w:rsid w:val="0032193F"/>
    <w:rsid w:val="0032284D"/>
    <w:rsid w:val="00324DD8"/>
    <w:rsid w:val="003254F0"/>
    <w:rsid w:val="00325DB4"/>
    <w:rsid w:val="00326FD1"/>
    <w:rsid w:val="00331AE0"/>
    <w:rsid w:val="003324F6"/>
    <w:rsid w:val="00333060"/>
    <w:rsid w:val="00333CC9"/>
    <w:rsid w:val="00333ED3"/>
    <w:rsid w:val="0033484C"/>
    <w:rsid w:val="00337B52"/>
    <w:rsid w:val="00340EDE"/>
    <w:rsid w:val="003428F5"/>
    <w:rsid w:val="00342F84"/>
    <w:rsid w:val="00343C1C"/>
    <w:rsid w:val="00343F45"/>
    <w:rsid w:val="003441F3"/>
    <w:rsid w:val="0034479B"/>
    <w:rsid w:val="00344ABC"/>
    <w:rsid w:val="00344B4D"/>
    <w:rsid w:val="00346509"/>
    <w:rsid w:val="003466F1"/>
    <w:rsid w:val="00350ED5"/>
    <w:rsid w:val="00351A76"/>
    <w:rsid w:val="00353EA9"/>
    <w:rsid w:val="00354E8E"/>
    <w:rsid w:val="00355706"/>
    <w:rsid w:val="003605CB"/>
    <w:rsid w:val="00360718"/>
    <w:rsid w:val="003618B0"/>
    <w:rsid w:val="00362DB1"/>
    <w:rsid w:val="003630C1"/>
    <w:rsid w:val="00363F38"/>
    <w:rsid w:val="00364F97"/>
    <w:rsid w:val="003664C9"/>
    <w:rsid w:val="00367A68"/>
    <w:rsid w:val="003705F5"/>
    <w:rsid w:val="003745DD"/>
    <w:rsid w:val="00375D06"/>
    <w:rsid w:val="00377477"/>
    <w:rsid w:val="0038175F"/>
    <w:rsid w:val="003850FD"/>
    <w:rsid w:val="00385309"/>
    <w:rsid w:val="00385563"/>
    <w:rsid w:val="00391132"/>
    <w:rsid w:val="00396396"/>
    <w:rsid w:val="003A1B2E"/>
    <w:rsid w:val="003A2F87"/>
    <w:rsid w:val="003A309E"/>
    <w:rsid w:val="003A3DC5"/>
    <w:rsid w:val="003A4322"/>
    <w:rsid w:val="003A4E81"/>
    <w:rsid w:val="003A7001"/>
    <w:rsid w:val="003A7582"/>
    <w:rsid w:val="003A78FE"/>
    <w:rsid w:val="003B0EDB"/>
    <w:rsid w:val="003B49F0"/>
    <w:rsid w:val="003B4A40"/>
    <w:rsid w:val="003B54AF"/>
    <w:rsid w:val="003B59AD"/>
    <w:rsid w:val="003B765A"/>
    <w:rsid w:val="003B7824"/>
    <w:rsid w:val="003C0DD6"/>
    <w:rsid w:val="003C1649"/>
    <w:rsid w:val="003D1DA7"/>
    <w:rsid w:val="003D2614"/>
    <w:rsid w:val="003D5994"/>
    <w:rsid w:val="003E081E"/>
    <w:rsid w:val="003E1F35"/>
    <w:rsid w:val="003E21AF"/>
    <w:rsid w:val="003E2659"/>
    <w:rsid w:val="003E2B23"/>
    <w:rsid w:val="003E546C"/>
    <w:rsid w:val="003E6067"/>
    <w:rsid w:val="003E736B"/>
    <w:rsid w:val="003F0559"/>
    <w:rsid w:val="003F08A9"/>
    <w:rsid w:val="003F0DC9"/>
    <w:rsid w:val="003F525F"/>
    <w:rsid w:val="003F6057"/>
    <w:rsid w:val="003F605E"/>
    <w:rsid w:val="003F77B2"/>
    <w:rsid w:val="0040057A"/>
    <w:rsid w:val="00400AF5"/>
    <w:rsid w:val="00400ED2"/>
    <w:rsid w:val="00402A52"/>
    <w:rsid w:val="00402AE9"/>
    <w:rsid w:val="00404B6C"/>
    <w:rsid w:val="00404CC6"/>
    <w:rsid w:val="00404EA6"/>
    <w:rsid w:val="00412C86"/>
    <w:rsid w:val="004131BA"/>
    <w:rsid w:val="00415D93"/>
    <w:rsid w:val="00416A23"/>
    <w:rsid w:val="00422666"/>
    <w:rsid w:val="00426AC6"/>
    <w:rsid w:val="00426EBE"/>
    <w:rsid w:val="0042701F"/>
    <w:rsid w:val="004275CD"/>
    <w:rsid w:val="00430DFA"/>
    <w:rsid w:val="00431331"/>
    <w:rsid w:val="004340B7"/>
    <w:rsid w:val="004364F3"/>
    <w:rsid w:val="004365DB"/>
    <w:rsid w:val="00440B81"/>
    <w:rsid w:val="00441153"/>
    <w:rsid w:val="00442BBA"/>
    <w:rsid w:val="00445D99"/>
    <w:rsid w:val="0044781F"/>
    <w:rsid w:val="00450CA8"/>
    <w:rsid w:val="004574F0"/>
    <w:rsid w:val="00465ED6"/>
    <w:rsid w:val="00466272"/>
    <w:rsid w:val="004664E3"/>
    <w:rsid w:val="00466539"/>
    <w:rsid w:val="004670DB"/>
    <w:rsid w:val="00467E37"/>
    <w:rsid w:val="00470128"/>
    <w:rsid w:val="00470C7A"/>
    <w:rsid w:val="004713F8"/>
    <w:rsid w:val="00471DF6"/>
    <w:rsid w:val="0047490B"/>
    <w:rsid w:val="004758BC"/>
    <w:rsid w:val="00480323"/>
    <w:rsid w:val="004813B9"/>
    <w:rsid w:val="00482260"/>
    <w:rsid w:val="004825BC"/>
    <w:rsid w:val="00484B88"/>
    <w:rsid w:val="00484F42"/>
    <w:rsid w:val="004860DD"/>
    <w:rsid w:val="00486CED"/>
    <w:rsid w:val="00486F71"/>
    <w:rsid w:val="00487674"/>
    <w:rsid w:val="00487784"/>
    <w:rsid w:val="004957B8"/>
    <w:rsid w:val="0049629B"/>
    <w:rsid w:val="004966B5"/>
    <w:rsid w:val="004A00B9"/>
    <w:rsid w:val="004A1EA4"/>
    <w:rsid w:val="004A516B"/>
    <w:rsid w:val="004A5853"/>
    <w:rsid w:val="004A6FE3"/>
    <w:rsid w:val="004A7C18"/>
    <w:rsid w:val="004B0525"/>
    <w:rsid w:val="004B1143"/>
    <w:rsid w:val="004B25B3"/>
    <w:rsid w:val="004B3597"/>
    <w:rsid w:val="004B3B6C"/>
    <w:rsid w:val="004B516F"/>
    <w:rsid w:val="004B6BE1"/>
    <w:rsid w:val="004B740A"/>
    <w:rsid w:val="004C15F2"/>
    <w:rsid w:val="004C1D42"/>
    <w:rsid w:val="004C1E5D"/>
    <w:rsid w:val="004C221A"/>
    <w:rsid w:val="004C2BBB"/>
    <w:rsid w:val="004C36A5"/>
    <w:rsid w:val="004C3ADB"/>
    <w:rsid w:val="004C44E2"/>
    <w:rsid w:val="004C49CF"/>
    <w:rsid w:val="004C548D"/>
    <w:rsid w:val="004C59DD"/>
    <w:rsid w:val="004C7E5A"/>
    <w:rsid w:val="004C7F30"/>
    <w:rsid w:val="004D0F3A"/>
    <w:rsid w:val="004D23A3"/>
    <w:rsid w:val="004D3FB0"/>
    <w:rsid w:val="004D407A"/>
    <w:rsid w:val="004D6B0B"/>
    <w:rsid w:val="004D71FA"/>
    <w:rsid w:val="004D7D42"/>
    <w:rsid w:val="004D7DFC"/>
    <w:rsid w:val="004E18D6"/>
    <w:rsid w:val="004E3858"/>
    <w:rsid w:val="004E43AA"/>
    <w:rsid w:val="004E4876"/>
    <w:rsid w:val="004E5CC9"/>
    <w:rsid w:val="004E743F"/>
    <w:rsid w:val="004E7ECB"/>
    <w:rsid w:val="004F4727"/>
    <w:rsid w:val="004F5997"/>
    <w:rsid w:val="004F6441"/>
    <w:rsid w:val="00502A06"/>
    <w:rsid w:val="0050547A"/>
    <w:rsid w:val="005064F1"/>
    <w:rsid w:val="00506A02"/>
    <w:rsid w:val="00507769"/>
    <w:rsid w:val="00510430"/>
    <w:rsid w:val="005104BA"/>
    <w:rsid w:val="0051130F"/>
    <w:rsid w:val="00513CA9"/>
    <w:rsid w:val="00514B31"/>
    <w:rsid w:val="00515124"/>
    <w:rsid w:val="005154C3"/>
    <w:rsid w:val="00515643"/>
    <w:rsid w:val="00516FAF"/>
    <w:rsid w:val="00520070"/>
    <w:rsid w:val="005213D6"/>
    <w:rsid w:val="005240D9"/>
    <w:rsid w:val="005255B1"/>
    <w:rsid w:val="00525F2E"/>
    <w:rsid w:val="00530EE4"/>
    <w:rsid w:val="0053381A"/>
    <w:rsid w:val="005340D6"/>
    <w:rsid w:val="0053563E"/>
    <w:rsid w:val="00535BAC"/>
    <w:rsid w:val="00537541"/>
    <w:rsid w:val="00540383"/>
    <w:rsid w:val="005411C8"/>
    <w:rsid w:val="00544C14"/>
    <w:rsid w:val="005466AA"/>
    <w:rsid w:val="00546A11"/>
    <w:rsid w:val="00552DDC"/>
    <w:rsid w:val="0055396C"/>
    <w:rsid w:val="00553F5B"/>
    <w:rsid w:val="00554216"/>
    <w:rsid w:val="00554747"/>
    <w:rsid w:val="00554AC7"/>
    <w:rsid w:val="00556B6B"/>
    <w:rsid w:val="0056159E"/>
    <w:rsid w:val="005623D3"/>
    <w:rsid w:val="00562B0A"/>
    <w:rsid w:val="005670D2"/>
    <w:rsid w:val="005671A5"/>
    <w:rsid w:val="00567829"/>
    <w:rsid w:val="00567973"/>
    <w:rsid w:val="00571156"/>
    <w:rsid w:val="005761C6"/>
    <w:rsid w:val="005766B9"/>
    <w:rsid w:val="005768FB"/>
    <w:rsid w:val="00582774"/>
    <w:rsid w:val="0058295E"/>
    <w:rsid w:val="00583428"/>
    <w:rsid w:val="00583E5A"/>
    <w:rsid w:val="00587493"/>
    <w:rsid w:val="00590D97"/>
    <w:rsid w:val="00591C60"/>
    <w:rsid w:val="005921DB"/>
    <w:rsid w:val="00596930"/>
    <w:rsid w:val="005A0EF9"/>
    <w:rsid w:val="005A1321"/>
    <w:rsid w:val="005A225A"/>
    <w:rsid w:val="005A2BB2"/>
    <w:rsid w:val="005A3726"/>
    <w:rsid w:val="005B01F0"/>
    <w:rsid w:val="005B1EC6"/>
    <w:rsid w:val="005B2103"/>
    <w:rsid w:val="005B3AE0"/>
    <w:rsid w:val="005B3CEF"/>
    <w:rsid w:val="005B40F4"/>
    <w:rsid w:val="005B4767"/>
    <w:rsid w:val="005B5407"/>
    <w:rsid w:val="005B6453"/>
    <w:rsid w:val="005C040A"/>
    <w:rsid w:val="005C1ECD"/>
    <w:rsid w:val="005C20C4"/>
    <w:rsid w:val="005C310E"/>
    <w:rsid w:val="005C3B85"/>
    <w:rsid w:val="005C70B8"/>
    <w:rsid w:val="005C750A"/>
    <w:rsid w:val="005C7B98"/>
    <w:rsid w:val="005D25F2"/>
    <w:rsid w:val="005D2ECD"/>
    <w:rsid w:val="005D46F9"/>
    <w:rsid w:val="005D7C87"/>
    <w:rsid w:val="005E05A7"/>
    <w:rsid w:val="005E20F4"/>
    <w:rsid w:val="005E3BCE"/>
    <w:rsid w:val="005E668F"/>
    <w:rsid w:val="005E6AAD"/>
    <w:rsid w:val="005E75C5"/>
    <w:rsid w:val="005F41BC"/>
    <w:rsid w:val="005F4A14"/>
    <w:rsid w:val="005F6C45"/>
    <w:rsid w:val="00601FDC"/>
    <w:rsid w:val="00602E3B"/>
    <w:rsid w:val="00603A06"/>
    <w:rsid w:val="006053FC"/>
    <w:rsid w:val="00606451"/>
    <w:rsid w:val="00607C7C"/>
    <w:rsid w:val="006134CA"/>
    <w:rsid w:val="00617B4A"/>
    <w:rsid w:val="00622B69"/>
    <w:rsid w:val="00623F72"/>
    <w:rsid w:val="0062426F"/>
    <w:rsid w:val="00624631"/>
    <w:rsid w:val="006303D0"/>
    <w:rsid w:val="00630B43"/>
    <w:rsid w:val="00630FF4"/>
    <w:rsid w:val="00631AB4"/>
    <w:rsid w:val="00632E1B"/>
    <w:rsid w:val="006337B4"/>
    <w:rsid w:val="00634B13"/>
    <w:rsid w:val="00640BFB"/>
    <w:rsid w:val="00641AB3"/>
    <w:rsid w:val="00641EE2"/>
    <w:rsid w:val="00643EEC"/>
    <w:rsid w:val="00644967"/>
    <w:rsid w:val="00644B70"/>
    <w:rsid w:val="00645208"/>
    <w:rsid w:val="00645DA2"/>
    <w:rsid w:val="006477C6"/>
    <w:rsid w:val="00653601"/>
    <w:rsid w:val="00656A58"/>
    <w:rsid w:val="00656C26"/>
    <w:rsid w:val="00657148"/>
    <w:rsid w:val="006575FB"/>
    <w:rsid w:val="00660566"/>
    <w:rsid w:val="006606AC"/>
    <w:rsid w:val="00661865"/>
    <w:rsid w:val="006731D5"/>
    <w:rsid w:val="00673414"/>
    <w:rsid w:val="00673E3C"/>
    <w:rsid w:val="006750A2"/>
    <w:rsid w:val="006756A9"/>
    <w:rsid w:val="006766AC"/>
    <w:rsid w:val="00676BB5"/>
    <w:rsid w:val="00680483"/>
    <w:rsid w:val="00685751"/>
    <w:rsid w:val="0068586A"/>
    <w:rsid w:val="00687332"/>
    <w:rsid w:val="00691581"/>
    <w:rsid w:val="006937AF"/>
    <w:rsid w:val="00693BA2"/>
    <w:rsid w:val="006940CB"/>
    <w:rsid w:val="0069433F"/>
    <w:rsid w:val="00696E5F"/>
    <w:rsid w:val="00696F9E"/>
    <w:rsid w:val="006A1A70"/>
    <w:rsid w:val="006A3974"/>
    <w:rsid w:val="006A3F7C"/>
    <w:rsid w:val="006A44A2"/>
    <w:rsid w:val="006A4C0A"/>
    <w:rsid w:val="006A5CF0"/>
    <w:rsid w:val="006A6329"/>
    <w:rsid w:val="006B08F5"/>
    <w:rsid w:val="006B09A6"/>
    <w:rsid w:val="006B251F"/>
    <w:rsid w:val="006B28E7"/>
    <w:rsid w:val="006B5746"/>
    <w:rsid w:val="006B7A72"/>
    <w:rsid w:val="006C0681"/>
    <w:rsid w:val="006C09D0"/>
    <w:rsid w:val="006C3E29"/>
    <w:rsid w:val="006C40D2"/>
    <w:rsid w:val="006C54B9"/>
    <w:rsid w:val="006C5869"/>
    <w:rsid w:val="006C6F8C"/>
    <w:rsid w:val="006C76B9"/>
    <w:rsid w:val="006C7D23"/>
    <w:rsid w:val="006C7D7A"/>
    <w:rsid w:val="006D1555"/>
    <w:rsid w:val="006D2DDF"/>
    <w:rsid w:val="006D32D8"/>
    <w:rsid w:val="006D70E1"/>
    <w:rsid w:val="006D7ECB"/>
    <w:rsid w:val="006E2BCE"/>
    <w:rsid w:val="006E37A9"/>
    <w:rsid w:val="006E439C"/>
    <w:rsid w:val="006E7202"/>
    <w:rsid w:val="006E78E3"/>
    <w:rsid w:val="006E7965"/>
    <w:rsid w:val="006E7A20"/>
    <w:rsid w:val="006F3478"/>
    <w:rsid w:val="0070017A"/>
    <w:rsid w:val="007028EE"/>
    <w:rsid w:val="00703148"/>
    <w:rsid w:val="00704260"/>
    <w:rsid w:val="00704AD1"/>
    <w:rsid w:val="0070594B"/>
    <w:rsid w:val="00706D26"/>
    <w:rsid w:val="0070743C"/>
    <w:rsid w:val="00707812"/>
    <w:rsid w:val="00710B87"/>
    <w:rsid w:val="007173AA"/>
    <w:rsid w:val="0071762D"/>
    <w:rsid w:val="00722B06"/>
    <w:rsid w:val="007231D9"/>
    <w:rsid w:val="00723B2F"/>
    <w:rsid w:val="007245DD"/>
    <w:rsid w:val="00724BCE"/>
    <w:rsid w:val="0072545B"/>
    <w:rsid w:val="007259EC"/>
    <w:rsid w:val="007272D6"/>
    <w:rsid w:val="00727536"/>
    <w:rsid w:val="00731550"/>
    <w:rsid w:val="00731882"/>
    <w:rsid w:val="00733136"/>
    <w:rsid w:val="00733619"/>
    <w:rsid w:val="00733D99"/>
    <w:rsid w:val="00734395"/>
    <w:rsid w:val="0073443D"/>
    <w:rsid w:val="00736A69"/>
    <w:rsid w:val="00736CA6"/>
    <w:rsid w:val="00736FDF"/>
    <w:rsid w:val="00742E56"/>
    <w:rsid w:val="00750553"/>
    <w:rsid w:val="00750BDF"/>
    <w:rsid w:val="00750C3B"/>
    <w:rsid w:val="00752670"/>
    <w:rsid w:val="00753894"/>
    <w:rsid w:val="00753CAC"/>
    <w:rsid w:val="00753E70"/>
    <w:rsid w:val="00753EA5"/>
    <w:rsid w:val="007560F8"/>
    <w:rsid w:val="007563F7"/>
    <w:rsid w:val="00756E34"/>
    <w:rsid w:val="00756EDF"/>
    <w:rsid w:val="00757991"/>
    <w:rsid w:val="00757BC9"/>
    <w:rsid w:val="007601FA"/>
    <w:rsid w:val="007623FC"/>
    <w:rsid w:val="00764507"/>
    <w:rsid w:val="00765099"/>
    <w:rsid w:val="007650C4"/>
    <w:rsid w:val="0076593D"/>
    <w:rsid w:val="00767266"/>
    <w:rsid w:val="00767FB4"/>
    <w:rsid w:val="00771B53"/>
    <w:rsid w:val="00771D8A"/>
    <w:rsid w:val="007722BB"/>
    <w:rsid w:val="007752C6"/>
    <w:rsid w:val="00775AF7"/>
    <w:rsid w:val="0077788D"/>
    <w:rsid w:val="00777903"/>
    <w:rsid w:val="007800CC"/>
    <w:rsid w:val="00783AA7"/>
    <w:rsid w:val="007847AA"/>
    <w:rsid w:val="007852B0"/>
    <w:rsid w:val="007860E6"/>
    <w:rsid w:val="00790027"/>
    <w:rsid w:val="0079021A"/>
    <w:rsid w:val="00790639"/>
    <w:rsid w:val="00791C7F"/>
    <w:rsid w:val="00792A84"/>
    <w:rsid w:val="00795995"/>
    <w:rsid w:val="00795D3A"/>
    <w:rsid w:val="00796E6D"/>
    <w:rsid w:val="00797954"/>
    <w:rsid w:val="007A0E84"/>
    <w:rsid w:val="007A2B91"/>
    <w:rsid w:val="007A2ED1"/>
    <w:rsid w:val="007A3399"/>
    <w:rsid w:val="007A4128"/>
    <w:rsid w:val="007A49F4"/>
    <w:rsid w:val="007A4AB9"/>
    <w:rsid w:val="007A4FB1"/>
    <w:rsid w:val="007A586C"/>
    <w:rsid w:val="007A5DE8"/>
    <w:rsid w:val="007B1B7F"/>
    <w:rsid w:val="007B592E"/>
    <w:rsid w:val="007B59CE"/>
    <w:rsid w:val="007B658B"/>
    <w:rsid w:val="007C1937"/>
    <w:rsid w:val="007C2135"/>
    <w:rsid w:val="007C5234"/>
    <w:rsid w:val="007C6287"/>
    <w:rsid w:val="007D28CD"/>
    <w:rsid w:val="007D767B"/>
    <w:rsid w:val="007D7DF5"/>
    <w:rsid w:val="007E2B9D"/>
    <w:rsid w:val="007E359D"/>
    <w:rsid w:val="007E3918"/>
    <w:rsid w:val="007E4B82"/>
    <w:rsid w:val="007E63D8"/>
    <w:rsid w:val="007E79E2"/>
    <w:rsid w:val="007E7E8B"/>
    <w:rsid w:val="007F1DCB"/>
    <w:rsid w:val="007F2013"/>
    <w:rsid w:val="007F2583"/>
    <w:rsid w:val="007F31A4"/>
    <w:rsid w:val="007F3528"/>
    <w:rsid w:val="007F3531"/>
    <w:rsid w:val="007F41F0"/>
    <w:rsid w:val="007F5C4B"/>
    <w:rsid w:val="007F7745"/>
    <w:rsid w:val="00800306"/>
    <w:rsid w:val="008003EF"/>
    <w:rsid w:val="00800AE9"/>
    <w:rsid w:val="008030E4"/>
    <w:rsid w:val="00804AD5"/>
    <w:rsid w:val="008054BD"/>
    <w:rsid w:val="008131F8"/>
    <w:rsid w:val="00813428"/>
    <w:rsid w:val="008144DD"/>
    <w:rsid w:val="008152D5"/>
    <w:rsid w:val="00815C23"/>
    <w:rsid w:val="0081694B"/>
    <w:rsid w:val="008205BC"/>
    <w:rsid w:val="00820B85"/>
    <w:rsid w:val="0082188D"/>
    <w:rsid w:val="00821A59"/>
    <w:rsid w:val="00821C9C"/>
    <w:rsid w:val="00822A72"/>
    <w:rsid w:val="00823056"/>
    <w:rsid w:val="008245AB"/>
    <w:rsid w:val="0082478B"/>
    <w:rsid w:val="008251D0"/>
    <w:rsid w:val="0082678B"/>
    <w:rsid w:val="00826887"/>
    <w:rsid w:val="00832820"/>
    <w:rsid w:val="008333AB"/>
    <w:rsid w:val="00833D6C"/>
    <w:rsid w:val="0083503D"/>
    <w:rsid w:val="00836822"/>
    <w:rsid w:val="0083782D"/>
    <w:rsid w:val="00840C65"/>
    <w:rsid w:val="0084212A"/>
    <w:rsid w:val="00844764"/>
    <w:rsid w:val="00845A29"/>
    <w:rsid w:val="008471AB"/>
    <w:rsid w:val="008475A4"/>
    <w:rsid w:val="00847FBC"/>
    <w:rsid w:val="00850A8F"/>
    <w:rsid w:val="00850DFE"/>
    <w:rsid w:val="00851AEE"/>
    <w:rsid w:val="00851E09"/>
    <w:rsid w:val="0085221C"/>
    <w:rsid w:val="00853A90"/>
    <w:rsid w:val="0085491B"/>
    <w:rsid w:val="008555FC"/>
    <w:rsid w:val="008557B1"/>
    <w:rsid w:val="008557EA"/>
    <w:rsid w:val="00856766"/>
    <w:rsid w:val="008576C5"/>
    <w:rsid w:val="00857ACF"/>
    <w:rsid w:val="00860BEC"/>
    <w:rsid w:val="00860F95"/>
    <w:rsid w:val="008620E0"/>
    <w:rsid w:val="00870AEF"/>
    <w:rsid w:val="00871EFD"/>
    <w:rsid w:val="00874DCD"/>
    <w:rsid w:val="008764CA"/>
    <w:rsid w:val="00880BBA"/>
    <w:rsid w:val="00881192"/>
    <w:rsid w:val="008825AD"/>
    <w:rsid w:val="0088580C"/>
    <w:rsid w:val="00887A54"/>
    <w:rsid w:val="008902C1"/>
    <w:rsid w:val="008933E3"/>
    <w:rsid w:val="008935D7"/>
    <w:rsid w:val="008948BF"/>
    <w:rsid w:val="00896243"/>
    <w:rsid w:val="00896DF4"/>
    <w:rsid w:val="008A0799"/>
    <w:rsid w:val="008A0D9D"/>
    <w:rsid w:val="008A127A"/>
    <w:rsid w:val="008A133D"/>
    <w:rsid w:val="008A1E9B"/>
    <w:rsid w:val="008A3E6C"/>
    <w:rsid w:val="008A4E37"/>
    <w:rsid w:val="008B0DEB"/>
    <w:rsid w:val="008B16A6"/>
    <w:rsid w:val="008B21AB"/>
    <w:rsid w:val="008B24E3"/>
    <w:rsid w:val="008B2E29"/>
    <w:rsid w:val="008B3735"/>
    <w:rsid w:val="008B4081"/>
    <w:rsid w:val="008B58F1"/>
    <w:rsid w:val="008C0884"/>
    <w:rsid w:val="008C4565"/>
    <w:rsid w:val="008C5992"/>
    <w:rsid w:val="008D291D"/>
    <w:rsid w:val="008D3FA2"/>
    <w:rsid w:val="008D4499"/>
    <w:rsid w:val="008D4DFB"/>
    <w:rsid w:val="008D6E17"/>
    <w:rsid w:val="008D7675"/>
    <w:rsid w:val="008D7C9C"/>
    <w:rsid w:val="008E121F"/>
    <w:rsid w:val="008E1642"/>
    <w:rsid w:val="008E2AE0"/>
    <w:rsid w:val="008E2F50"/>
    <w:rsid w:val="008E3C9F"/>
    <w:rsid w:val="008E5C44"/>
    <w:rsid w:val="008E6217"/>
    <w:rsid w:val="008E6291"/>
    <w:rsid w:val="008E6BF3"/>
    <w:rsid w:val="008E78F4"/>
    <w:rsid w:val="008F0242"/>
    <w:rsid w:val="008F1586"/>
    <w:rsid w:val="008F1AFC"/>
    <w:rsid w:val="008F2155"/>
    <w:rsid w:val="008F3B3D"/>
    <w:rsid w:val="008F651A"/>
    <w:rsid w:val="008F6FFE"/>
    <w:rsid w:val="008F7CAC"/>
    <w:rsid w:val="00901117"/>
    <w:rsid w:val="00901498"/>
    <w:rsid w:val="009014CE"/>
    <w:rsid w:val="00902AD5"/>
    <w:rsid w:val="00903DC5"/>
    <w:rsid w:val="00905328"/>
    <w:rsid w:val="009064B1"/>
    <w:rsid w:val="00906FBA"/>
    <w:rsid w:val="0090791E"/>
    <w:rsid w:val="009131F4"/>
    <w:rsid w:val="00915743"/>
    <w:rsid w:val="00916B80"/>
    <w:rsid w:val="0092458C"/>
    <w:rsid w:val="0092561D"/>
    <w:rsid w:val="00925C97"/>
    <w:rsid w:val="00926A88"/>
    <w:rsid w:val="00927CBD"/>
    <w:rsid w:val="00930BF3"/>
    <w:rsid w:val="009340D6"/>
    <w:rsid w:val="009341B6"/>
    <w:rsid w:val="009364FE"/>
    <w:rsid w:val="009365E0"/>
    <w:rsid w:val="00940DE7"/>
    <w:rsid w:val="00941355"/>
    <w:rsid w:val="00941E89"/>
    <w:rsid w:val="009439A0"/>
    <w:rsid w:val="00944253"/>
    <w:rsid w:val="009509E0"/>
    <w:rsid w:val="009537E7"/>
    <w:rsid w:val="00954DD3"/>
    <w:rsid w:val="00955D7A"/>
    <w:rsid w:val="00956A88"/>
    <w:rsid w:val="00956BE1"/>
    <w:rsid w:val="00956E10"/>
    <w:rsid w:val="0096048D"/>
    <w:rsid w:val="009604E0"/>
    <w:rsid w:val="009621ED"/>
    <w:rsid w:val="00965BA0"/>
    <w:rsid w:val="00966CC6"/>
    <w:rsid w:val="0097101C"/>
    <w:rsid w:val="00971EFC"/>
    <w:rsid w:val="00971F06"/>
    <w:rsid w:val="0097262E"/>
    <w:rsid w:val="00974D2D"/>
    <w:rsid w:val="00976F6A"/>
    <w:rsid w:val="0097710A"/>
    <w:rsid w:val="00980F34"/>
    <w:rsid w:val="00983472"/>
    <w:rsid w:val="00986FF6"/>
    <w:rsid w:val="009873BE"/>
    <w:rsid w:val="009904F9"/>
    <w:rsid w:val="00990E38"/>
    <w:rsid w:val="00991443"/>
    <w:rsid w:val="009940AD"/>
    <w:rsid w:val="0099414B"/>
    <w:rsid w:val="00994FD9"/>
    <w:rsid w:val="00995857"/>
    <w:rsid w:val="009A0732"/>
    <w:rsid w:val="009A14AE"/>
    <w:rsid w:val="009A1AB8"/>
    <w:rsid w:val="009A1CEE"/>
    <w:rsid w:val="009A2379"/>
    <w:rsid w:val="009A288B"/>
    <w:rsid w:val="009A2941"/>
    <w:rsid w:val="009A305E"/>
    <w:rsid w:val="009A38EC"/>
    <w:rsid w:val="009A5ACE"/>
    <w:rsid w:val="009A79F1"/>
    <w:rsid w:val="009B1601"/>
    <w:rsid w:val="009B1D43"/>
    <w:rsid w:val="009B2237"/>
    <w:rsid w:val="009B2828"/>
    <w:rsid w:val="009B341F"/>
    <w:rsid w:val="009B49A1"/>
    <w:rsid w:val="009B5401"/>
    <w:rsid w:val="009B64EB"/>
    <w:rsid w:val="009B65E7"/>
    <w:rsid w:val="009B70DF"/>
    <w:rsid w:val="009B7B25"/>
    <w:rsid w:val="009B7F01"/>
    <w:rsid w:val="009C163B"/>
    <w:rsid w:val="009C2D99"/>
    <w:rsid w:val="009C5C2A"/>
    <w:rsid w:val="009C5DD7"/>
    <w:rsid w:val="009C6AC9"/>
    <w:rsid w:val="009D0811"/>
    <w:rsid w:val="009D41EA"/>
    <w:rsid w:val="009D4C0B"/>
    <w:rsid w:val="009D5A1B"/>
    <w:rsid w:val="009D5A5B"/>
    <w:rsid w:val="009D7138"/>
    <w:rsid w:val="009E063F"/>
    <w:rsid w:val="009E1EDE"/>
    <w:rsid w:val="009E32AD"/>
    <w:rsid w:val="009E3E9D"/>
    <w:rsid w:val="009E57ED"/>
    <w:rsid w:val="009E616B"/>
    <w:rsid w:val="009E7D6C"/>
    <w:rsid w:val="009F2C04"/>
    <w:rsid w:val="009F378A"/>
    <w:rsid w:val="009F3F42"/>
    <w:rsid w:val="009F77D4"/>
    <w:rsid w:val="00A018C2"/>
    <w:rsid w:val="00A01B2F"/>
    <w:rsid w:val="00A04D13"/>
    <w:rsid w:val="00A06523"/>
    <w:rsid w:val="00A067A8"/>
    <w:rsid w:val="00A1064C"/>
    <w:rsid w:val="00A11B3E"/>
    <w:rsid w:val="00A11C60"/>
    <w:rsid w:val="00A11FA8"/>
    <w:rsid w:val="00A13A36"/>
    <w:rsid w:val="00A14C37"/>
    <w:rsid w:val="00A2075E"/>
    <w:rsid w:val="00A20766"/>
    <w:rsid w:val="00A21DF5"/>
    <w:rsid w:val="00A227DF"/>
    <w:rsid w:val="00A24ADF"/>
    <w:rsid w:val="00A271A6"/>
    <w:rsid w:val="00A303C6"/>
    <w:rsid w:val="00A33BDB"/>
    <w:rsid w:val="00A34C30"/>
    <w:rsid w:val="00A3568E"/>
    <w:rsid w:val="00A35696"/>
    <w:rsid w:val="00A365E2"/>
    <w:rsid w:val="00A44570"/>
    <w:rsid w:val="00A45C7D"/>
    <w:rsid w:val="00A45E87"/>
    <w:rsid w:val="00A50A6E"/>
    <w:rsid w:val="00A52729"/>
    <w:rsid w:val="00A54383"/>
    <w:rsid w:val="00A54EB0"/>
    <w:rsid w:val="00A5545F"/>
    <w:rsid w:val="00A558BF"/>
    <w:rsid w:val="00A55B49"/>
    <w:rsid w:val="00A628E4"/>
    <w:rsid w:val="00A67328"/>
    <w:rsid w:val="00A674DF"/>
    <w:rsid w:val="00A6760D"/>
    <w:rsid w:val="00A73A34"/>
    <w:rsid w:val="00A7415D"/>
    <w:rsid w:val="00A76EFA"/>
    <w:rsid w:val="00A80064"/>
    <w:rsid w:val="00A817CB"/>
    <w:rsid w:val="00A82346"/>
    <w:rsid w:val="00A8305F"/>
    <w:rsid w:val="00A8326E"/>
    <w:rsid w:val="00A83853"/>
    <w:rsid w:val="00A844F4"/>
    <w:rsid w:val="00A848A1"/>
    <w:rsid w:val="00A8499A"/>
    <w:rsid w:val="00A872EE"/>
    <w:rsid w:val="00A87D82"/>
    <w:rsid w:val="00A90077"/>
    <w:rsid w:val="00A91C5D"/>
    <w:rsid w:val="00A92BD3"/>
    <w:rsid w:val="00A938BE"/>
    <w:rsid w:val="00A93BE0"/>
    <w:rsid w:val="00A9468D"/>
    <w:rsid w:val="00A960D3"/>
    <w:rsid w:val="00A971A9"/>
    <w:rsid w:val="00A97428"/>
    <w:rsid w:val="00AA0318"/>
    <w:rsid w:val="00AA03C1"/>
    <w:rsid w:val="00AA1105"/>
    <w:rsid w:val="00AA15B6"/>
    <w:rsid w:val="00AA197D"/>
    <w:rsid w:val="00AA3519"/>
    <w:rsid w:val="00AA3D37"/>
    <w:rsid w:val="00AB0622"/>
    <w:rsid w:val="00AB08BD"/>
    <w:rsid w:val="00AB5925"/>
    <w:rsid w:val="00AB6FEA"/>
    <w:rsid w:val="00AC154F"/>
    <w:rsid w:val="00AC5472"/>
    <w:rsid w:val="00AC6700"/>
    <w:rsid w:val="00AD0013"/>
    <w:rsid w:val="00AD24FB"/>
    <w:rsid w:val="00AD2E52"/>
    <w:rsid w:val="00AD3729"/>
    <w:rsid w:val="00AD37D7"/>
    <w:rsid w:val="00AD7F04"/>
    <w:rsid w:val="00AE13F6"/>
    <w:rsid w:val="00AE2790"/>
    <w:rsid w:val="00AE358D"/>
    <w:rsid w:val="00AE49A9"/>
    <w:rsid w:val="00AE532A"/>
    <w:rsid w:val="00AF43B4"/>
    <w:rsid w:val="00AF699F"/>
    <w:rsid w:val="00AF6FA1"/>
    <w:rsid w:val="00AF7029"/>
    <w:rsid w:val="00AF75D6"/>
    <w:rsid w:val="00B01FEF"/>
    <w:rsid w:val="00B023F9"/>
    <w:rsid w:val="00B036B3"/>
    <w:rsid w:val="00B04681"/>
    <w:rsid w:val="00B0520E"/>
    <w:rsid w:val="00B065A2"/>
    <w:rsid w:val="00B101AD"/>
    <w:rsid w:val="00B10F0C"/>
    <w:rsid w:val="00B12962"/>
    <w:rsid w:val="00B14A69"/>
    <w:rsid w:val="00B17CC1"/>
    <w:rsid w:val="00B21342"/>
    <w:rsid w:val="00B24B9C"/>
    <w:rsid w:val="00B2659D"/>
    <w:rsid w:val="00B26893"/>
    <w:rsid w:val="00B30787"/>
    <w:rsid w:val="00B33E37"/>
    <w:rsid w:val="00B36CD4"/>
    <w:rsid w:val="00B41F53"/>
    <w:rsid w:val="00B42BA1"/>
    <w:rsid w:val="00B44904"/>
    <w:rsid w:val="00B45130"/>
    <w:rsid w:val="00B45AB3"/>
    <w:rsid w:val="00B47367"/>
    <w:rsid w:val="00B47E1E"/>
    <w:rsid w:val="00B50AEA"/>
    <w:rsid w:val="00B52926"/>
    <w:rsid w:val="00B556A1"/>
    <w:rsid w:val="00B55874"/>
    <w:rsid w:val="00B60498"/>
    <w:rsid w:val="00B608E0"/>
    <w:rsid w:val="00B61A95"/>
    <w:rsid w:val="00B624D1"/>
    <w:rsid w:val="00B626EB"/>
    <w:rsid w:val="00B62B4B"/>
    <w:rsid w:val="00B63A9E"/>
    <w:rsid w:val="00B64E14"/>
    <w:rsid w:val="00B679E2"/>
    <w:rsid w:val="00B704D7"/>
    <w:rsid w:val="00B71CB1"/>
    <w:rsid w:val="00B71FEF"/>
    <w:rsid w:val="00B721A7"/>
    <w:rsid w:val="00B72883"/>
    <w:rsid w:val="00B764E3"/>
    <w:rsid w:val="00B7682B"/>
    <w:rsid w:val="00B76D83"/>
    <w:rsid w:val="00B77782"/>
    <w:rsid w:val="00B83EF0"/>
    <w:rsid w:val="00B84B49"/>
    <w:rsid w:val="00B8598C"/>
    <w:rsid w:val="00B86740"/>
    <w:rsid w:val="00B86DEE"/>
    <w:rsid w:val="00B900F1"/>
    <w:rsid w:val="00B90C67"/>
    <w:rsid w:val="00B90F7D"/>
    <w:rsid w:val="00B910AB"/>
    <w:rsid w:val="00B92990"/>
    <w:rsid w:val="00B940D4"/>
    <w:rsid w:val="00B95332"/>
    <w:rsid w:val="00B95D70"/>
    <w:rsid w:val="00BA0C1D"/>
    <w:rsid w:val="00BA25DB"/>
    <w:rsid w:val="00BA2F49"/>
    <w:rsid w:val="00BA50B7"/>
    <w:rsid w:val="00BA6279"/>
    <w:rsid w:val="00BA645F"/>
    <w:rsid w:val="00BA673B"/>
    <w:rsid w:val="00BA6B14"/>
    <w:rsid w:val="00BA6EFA"/>
    <w:rsid w:val="00BB0316"/>
    <w:rsid w:val="00BB0BFF"/>
    <w:rsid w:val="00BB229F"/>
    <w:rsid w:val="00BB289A"/>
    <w:rsid w:val="00BB314C"/>
    <w:rsid w:val="00BB3F69"/>
    <w:rsid w:val="00BB4EBA"/>
    <w:rsid w:val="00BB6B17"/>
    <w:rsid w:val="00BC0505"/>
    <w:rsid w:val="00BC070D"/>
    <w:rsid w:val="00BC1CD0"/>
    <w:rsid w:val="00BC2318"/>
    <w:rsid w:val="00BC3DFC"/>
    <w:rsid w:val="00BC42E4"/>
    <w:rsid w:val="00BC79C4"/>
    <w:rsid w:val="00BD1F45"/>
    <w:rsid w:val="00BD6141"/>
    <w:rsid w:val="00BE0091"/>
    <w:rsid w:val="00BE13CC"/>
    <w:rsid w:val="00BE1A4F"/>
    <w:rsid w:val="00BE20E7"/>
    <w:rsid w:val="00BE545C"/>
    <w:rsid w:val="00BE6D26"/>
    <w:rsid w:val="00BE6EB1"/>
    <w:rsid w:val="00BE7473"/>
    <w:rsid w:val="00BE748D"/>
    <w:rsid w:val="00BE7F44"/>
    <w:rsid w:val="00BF0418"/>
    <w:rsid w:val="00BF2492"/>
    <w:rsid w:val="00BF56D8"/>
    <w:rsid w:val="00BF5D23"/>
    <w:rsid w:val="00BF77E2"/>
    <w:rsid w:val="00C02F08"/>
    <w:rsid w:val="00C07735"/>
    <w:rsid w:val="00C11585"/>
    <w:rsid w:val="00C121E0"/>
    <w:rsid w:val="00C13679"/>
    <w:rsid w:val="00C1436C"/>
    <w:rsid w:val="00C14800"/>
    <w:rsid w:val="00C14982"/>
    <w:rsid w:val="00C149ED"/>
    <w:rsid w:val="00C20E40"/>
    <w:rsid w:val="00C21639"/>
    <w:rsid w:val="00C24308"/>
    <w:rsid w:val="00C25490"/>
    <w:rsid w:val="00C2733F"/>
    <w:rsid w:val="00C27D09"/>
    <w:rsid w:val="00C32662"/>
    <w:rsid w:val="00C32CF0"/>
    <w:rsid w:val="00C33131"/>
    <w:rsid w:val="00C348AC"/>
    <w:rsid w:val="00C34DB3"/>
    <w:rsid w:val="00C350E9"/>
    <w:rsid w:val="00C36DF4"/>
    <w:rsid w:val="00C373CE"/>
    <w:rsid w:val="00C40930"/>
    <w:rsid w:val="00C41B87"/>
    <w:rsid w:val="00C4333B"/>
    <w:rsid w:val="00C43BDE"/>
    <w:rsid w:val="00C44A78"/>
    <w:rsid w:val="00C468A8"/>
    <w:rsid w:val="00C50430"/>
    <w:rsid w:val="00C5398C"/>
    <w:rsid w:val="00C556A7"/>
    <w:rsid w:val="00C56340"/>
    <w:rsid w:val="00C609B9"/>
    <w:rsid w:val="00C6106B"/>
    <w:rsid w:val="00C63F1C"/>
    <w:rsid w:val="00C6522C"/>
    <w:rsid w:val="00C652EA"/>
    <w:rsid w:val="00C7071B"/>
    <w:rsid w:val="00C70955"/>
    <w:rsid w:val="00C70D61"/>
    <w:rsid w:val="00C713D8"/>
    <w:rsid w:val="00C72284"/>
    <w:rsid w:val="00C728B1"/>
    <w:rsid w:val="00C745FF"/>
    <w:rsid w:val="00C7466A"/>
    <w:rsid w:val="00C74B35"/>
    <w:rsid w:val="00C8064A"/>
    <w:rsid w:val="00C808E5"/>
    <w:rsid w:val="00C80CA1"/>
    <w:rsid w:val="00C810D0"/>
    <w:rsid w:val="00C82D95"/>
    <w:rsid w:val="00C830BF"/>
    <w:rsid w:val="00C847CF"/>
    <w:rsid w:val="00C849B3"/>
    <w:rsid w:val="00C86869"/>
    <w:rsid w:val="00C870BF"/>
    <w:rsid w:val="00C878C8"/>
    <w:rsid w:val="00C912C6"/>
    <w:rsid w:val="00C914A4"/>
    <w:rsid w:val="00C927F4"/>
    <w:rsid w:val="00C9399A"/>
    <w:rsid w:val="00C94102"/>
    <w:rsid w:val="00C964ED"/>
    <w:rsid w:val="00CA0295"/>
    <w:rsid w:val="00CA147A"/>
    <w:rsid w:val="00CA6C4F"/>
    <w:rsid w:val="00CA6CB1"/>
    <w:rsid w:val="00CA7856"/>
    <w:rsid w:val="00CB086A"/>
    <w:rsid w:val="00CB1087"/>
    <w:rsid w:val="00CB549E"/>
    <w:rsid w:val="00CC25F0"/>
    <w:rsid w:val="00CC2884"/>
    <w:rsid w:val="00CC4E13"/>
    <w:rsid w:val="00CC7D8C"/>
    <w:rsid w:val="00CD100E"/>
    <w:rsid w:val="00CD1482"/>
    <w:rsid w:val="00CD172D"/>
    <w:rsid w:val="00CD5911"/>
    <w:rsid w:val="00CD6383"/>
    <w:rsid w:val="00CE06DE"/>
    <w:rsid w:val="00CE135E"/>
    <w:rsid w:val="00CE3685"/>
    <w:rsid w:val="00CE3C9F"/>
    <w:rsid w:val="00CE42ED"/>
    <w:rsid w:val="00CE4A7D"/>
    <w:rsid w:val="00CE5F6B"/>
    <w:rsid w:val="00CE66E9"/>
    <w:rsid w:val="00CE74D9"/>
    <w:rsid w:val="00CE75F7"/>
    <w:rsid w:val="00CF0248"/>
    <w:rsid w:val="00CF11E0"/>
    <w:rsid w:val="00CF28F7"/>
    <w:rsid w:val="00CF331C"/>
    <w:rsid w:val="00CF7D8E"/>
    <w:rsid w:val="00D02E73"/>
    <w:rsid w:val="00D04577"/>
    <w:rsid w:val="00D068B9"/>
    <w:rsid w:val="00D06BE7"/>
    <w:rsid w:val="00D07D3F"/>
    <w:rsid w:val="00D10397"/>
    <w:rsid w:val="00D10C0F"/>
    <w:rsid w:val="00D112C3"/>
    <w:rsid w:val="00D130AD"/>
    <w:rsid w:val="00D13909"/>
    <w:rsid w:val="00D13C6F"/>
    <w:rsid w:val="00D17B81"/>
    <w:rsid w:val="00D17E74"/>
    <w:rsid w:val="00D17F07"/>
    <w:rsid w:val="00D220C7"/>
    <w:rsid w:val="00D22B84"/>
    <w:rsid w:val="00D2339E"/>
    <w:rsid w:val="00D25927"/>
    <w:rsid w:val="00D26C1D"/>
    <w:rsid w:val="00D273F1"/>
    <w:rsid w:val="00D30DE1"/>
    <w:rsid w:val="00D30E69"/>
    <w:rsid w:val="00D322E3"/>
    <w:rsid w:val="00D36D75"/>
    <w:rsid w:val="00D41A96"/>
    <w:rsid w:val="00D41D45"/>
    <w:rsid w:val="00D4273F"/>
    <w:rsid w:val="00D4293B"/>
    <w:rsid w:val="00D43983"/>
    <w:rsid w:val="00D43CE7"/>
    <w:rsid w:val="00D43F86"/>
    <w:rsid w:val="00D459AD"/>
    <w:rsid w:val="00D45CC2"/>
    <w:rsid w:val="00D4674D"/>
    <w:rsid w:val="00D4742A"/>
    <w:rsid w:val="00D47D94"/>
    <w:rsid w:val="00D50E20"/>
    <w:rsid w:val="00D51F5E"/>
    <w:rsid w:val="00D539A7"/>
    <w:rsid w:val="00D53D62"/>
    <w:rsid w:val="00D5505E"/>
    <w:rsid w:val="00D6040D"/>
    <w:rsid w:val="00D6071D"/>
    <w:rsid w:val="00D60D15"/>
    <w:rsid w:val="00D624F7"/>
    <w:rsid w:val="00D631AD"/>
    <w:rsid w:val="00D64884"/>
    <w:rsid w:val="00D64F7D"/>
    <w:rsid w:val="00D67ECD"/>
    <w:rsid w:val="00D7148A"/>
    <w:rsid w:val="00D719C4"/>
    <w:rsid w:val="00D724E0"/>
    <w:rsid w:val="00D7280B"/>
    <w:rsid w:val="00D729DD"/>
    <w:rsid w:val="00D72CCE"/>
    <w:rsid w:val="00D73776"/>
    <w:rsid w:val="00D766DF"/>
    <w:rsid w:val="00D767EF"/>
    <w:rsid w:val="00D76E9B"/>
    <w:rsid w:val="00D81484"/>
    <w:rsid w:val="00D816E5"/>
    <w:rsid w:val="00D8231E"/>
    <w:rsid w:val="00D854FD"/>
    <w:rsid w:val="00D86A46"/>
    <w:rsid w:val="00D91282"/>
    <w:rsid w:val="00D925F0"/>
    <w:rsid w:val="00D93957"/>
    <w:rsid w:val="00D94FB8"/>
    <w:rsid w:val="00D95B84"/>
    <w:rsid w:val="00D96C58"/>
    <w:rsid w:val="00D96EE4"/>
    <w:rsid w:val="00D97092"/>
    <w:rsid w:val="00DA0700"/>
    <w:rsid w:val="00DA4087"/>
    <w:rsid w:val="00DA5A72"/>
    <w:rsid w:val="00DB0B02"/>
    <w:rsid w:val="00DB0FB4"/>
    <w:rsid w:val="00DB257E"/>
    <w:rsid w:val="00DB54C4"/>
    <w:rsid w:val="00DC2503"/>
    <w:rsid w:val="00DC64F1"/>
    <w:rsid w:val="00DC688E"/>
    <w:rsid w:val="00DC7E4B"/>
    <w:rsid w:val="00DC7F9A"/>
    <w:rsid w:val="00DD31FC"/>
    <w:rsid w:val="00DD35C2"/>
    <w:rsid w:val="00DD3B57"/>
    <w:rsid w:val="00DD59A9"/>
    <w:rsid w:val="00DD5C12"/>
    <w:rsid w:val="00DD79CC"/>
    <w:rsid w:val="00DE5A6B"/>
    <w:rsid w:val="00DE661C"/>
    <w:rsid w:val="00DE75D8"/>
    <w:rsid w:val="00DE7DDB"/>
    <w:rsid w:val="00DF125F"/>
    <w:rsid w:val="00DF1B7E"/>
    <w:rsid w:val="00DF2B9A"/>
    <w:rsid w:val="00DF37B9"/>
    <w:rsid w:val="00DF4B4B"/>
    <w:rsid w:val="00DF5A78"/>
    <w:rsid w:val="00DF6774"/>
    <w:rsid w:val="00DF791B"/>
    <w:rsid w:val="00E0738F"/>
    <w:rsid w:val="00E07402"/>
    <w:rsid w:val="00E11518"/>
    <w:rsid w:val="00E115EB"/>
    <w:rsid w:val="00E13631"/>
    <w:rsid w:val="00E14069"/>
    <w:rsid w:val="00E1490A"/>
    <w:rsid w:val="00E17FB5"/>
    <w:rsid w:val="00E2111E"/>
    <w:rsid w:val="00E22702"/>
    <w:rsid w:val="00E22717"/>
    <w:rsid w:val="00E23DFC"/>
    <w:rsid w:val="00E25D6A"/>
    <w:rsid w:val="00E26568"/>
    <w:rsid w:val="00E271EA"/>
    <w:rsid w:val="00E3148E"/>
    <w:rsid w:val="00E338D2"/>
    <w:rsid w:val="00E349E9"/>
    <w:rsid w:val="00E3611D"/>
    <w:rsid w:val="00E365F9"/>
    <w:rsid w:val="00E36D48"/>
    <w:rsid w:val="00E371CA"/>
    <w:rsid w:val="00E40FFC"/>
    <w:rsid w:val="00E47798"/>
    <w:rsid w:val="00E47EC5"/>
    <w:rsid w:val="00E50D7D"/>
    <w:rsid w:val="00E521FF"/>
    <w:rsid w:val="00E524CE"/>
    <w:rsid w:val="00E53224"/>
    <w:rsid w:val="00E541BF"/>
    <w:rsid w:val="00E54782"/>
    <w:rsid w:val="00E5495A"/>
    <w:rsid w:val="00E55A7A"/>
    <w:rsid w:val="00E56944"/>
    <w:rsid w:val="00E60384"/>
    <w:rsid w:val="00E60590"/>
    <w:rsid w:val="00E60DAC"/>
    <w:rsid w:val="00E622F2"/>
    <w:rsid w:val="00E62CAF"/>
    <w:rsid w:val="00E6317C"/>
    <w:rsid w:val="00E63486"/>
    <w:rsid w:val="00E65E97"/>
    <w:rsid w:val="00E70BE3"/>
    <w:rsid w:val="00E71034"/>
    <w:rsid w:val="00E71587"/>
    <w:rsid w:val="00E71690"/>
    <w:rsid w:val="00E7258B"/>
    <w:rsid w:val="00E73C0D"/>
    <w:rsid w:val="00E73CB2"/>
    <w:rsid w:val="00E74729"/>
    <w:rsid w:val="00E74D0A"/>
    <w:rsid w:val="00E76C42"/>
    <w:rsid w:val="00E82F97"/>
    <w:rsid w:val="00E83719"/>
    <w:rsid w:val="00E84CD1"/>
    <w:rsid w:val="00E85953"/>
    <w:rsid w:val="00E90C09"/>
    <w:rsid w:val="00E918BF"/>
    <w:rsid w:val="00E958E7"/>
    <w:rsid w:val="00E96D7E"/>
    <w:rsid w:val="00E97D39"/>
    <w:rsid w:val="00EA11A8"/>
    <w:rsid w:val="00EA181E"/>
    <w:rsid w:val="00EA2894"/>
    <w:rsid w:val="00EA416D"/>
    <w:rsid w:val="00EA51AA"/>
    <w:rsid w:val="00EA568A"/>
    <w:rsid w:val="00EA6214"/>
    <w:rsid w:val="00EB1F00"/>
    <w:rsid w:val="00EB200C"/>
    <w:rsid w:val="00EB221D"/>
    <w:rsid w:val="00EB2923"/>
    <w:rsid w:val="00EB3184"/>
    <w:rsid w:val="00EB35BD"/>
    <w:rsid w:val="00EB41F6"/>
    <w:rsid w:val="00EB6E68"/>
    <w:rsid w:val="00EB71F9"/>
    <w:rsid w:val="00EC023D"/>
    <w:rsid w:val="00EC244C"/>
    <w:rsid w:val="00EC275B"/>
    <w:rsid w:val="00EC2AB4"/>
    <w:rsid w:val="00EC40D2"/>
    <w:rsid w:val="00EC4E3A"/>
    <w:rsid w:val="00EC4FAA"/>
    <w:rsid w:val="00EC52DA"/>
    <w:rsid w:val="00EC5D40"/>
    <w:rsid w:val="00EC750B"/>
    <w:rsid w:val="00ED0ED0"/>
    <w:rsid w:val="00ED1560"/>
    <w:rsid w:val="00ED1573"/>
    <w:rsid w:val="00ED28FC"/>
    <w:rsid w:val="00ED375E"/>
    <w:rsid w:val="00ED576B"/>
    <w:rsid w:val="00ED63E2"/>
    <w:rsid w:val="00EE33C4"/>
    <w:rsid w:val="00EE3494"/>
    <w:rsid w:val="00EE34CB"/>
    <w:rsid w:val="00EE4E16"/>
    <w:rsid w:val="00EE6875"/>
    <w:rsid w:val="00EE6A51"/>
    <w:rsid w:val="00EE6FD6"/>
    <w:rsid w:val="00EE7932"/>
    <w:rsid w:val="00EF13E2"/>
    <w:rsid w:val="00EF17F0"/>
    <w:rsid w:val="00EF35E0"/>
    <w:rsid w:val="00EF38CB"/>
    <w:rsid w:val="00EF3B2E"/>
    <w:rsid w:val="00EF5976"/>
    <w:rsid w:val="00EF5BFA"/>
    <w:rsid w:val="00EF6F8B"/>
    <w:rsid w:val="00EF7246"/>
    <w:rsid w:val="00F0320A"/>
    <w:rsid w:val="00F047C4"/>
    <w:rsid w:val="00F06471"/>
    <w:rsid w:val="00F07ADF"/>
    <w:rsid w:val="00F14ADB"/>
    <w:rsid w:val="00F14C35"/>
    <w:rsid w:val="00F16C08"/>
    <w:rsid w:val="00F207FE"/>
    <w:rsid w:val="00F214F8"/>
    <w:rsid w:val="00F21560"/>
    <w:rsid w:val="00F232E3"/>
    <w:rsid w:val="00F2335C"/>
    <w:rsid w:val="00F23D33"/>
    <w:rsid w:val="00F30294"/>
    <w:rsid w:val="00F30866"/>
    <w:rsid w:val="00F309E7"/>
    <w:rsid w:val="00F30C0A"/>
    <w:rsid w:val="00F30E8A"/>
    <w:rsid w:val="00F30FB2"/>
    <w:rsid w:val="00F312B7"/>
    <w:rsid w:val="00F32727"/>
    <w:rsid w:val="00F35968"/>
    <w:rsid w:val="00F36C67"/>
    <w:rsid w:val="00F40254"/>
    <w:rsid w:val="00F40CD3"/>
    <w:rsid w:val="00F40DD8"/>
    <w:rsid w:val="00F41A74"/>
    <w:rsid w:val="00F42A63"/>
    <w:rsid w:val="00F435A3"/>
    <w:rsid w:val="00F443AA"/>
    <w:rsid w:val="00F45BC9"/>
    <w:rsid w:val="00F4673A"/>
    <w:rsid w:val="00F46A9B"/>
    <w:rsid w:val="00F46DDB"/>
    <w:rsid w:val="00F507CD"/>
    <w:rsid w:val="00F51B9C"/>
    <w:rsid w:val="00F51E2D"/>
    <w:rsid w:val="00F531FF"/>
    <w:rsid w:val="00F57397"/>
    <w:rsid w:val="00F61B60"/>
    <w:rsid w:val="00F63294"/>
    <w:rsid w:val="00F64323"/>
    <w:rsid w:val="00F65CC4"/>
    <w:rsid w:val="00F669DD"/>
    <w:rsid w:val="00F67DB9"/>
    <w:rsid w:val="00F72E4F"/>
    <w:rsid w:val="00F74566"/>
    <w:rsid w:val="00F75293"/>
    <w:rsid w:val="00F75B9D"/>
    <w:rsid w:val="00F76248"/>
    <w:rsid w:val="00F77005"/>
    <w:rsid w:val="00F80651"/>
    <w:rsid w:val="00F80ADE"/>
    <w:rsid w:val="00F80F2B"/>
    <w:rsid w:val="00F8130B"/>
    <w:rsid w:val="00F857F3"/>
    <w:rsid w:val="00F8580E"/>
    <w:rsid w:val="00F87B28"/>
    <w:rsid w:val="00F918E2"/>
    <w:rsid w:val="00F93D54"/>
    <w:rsid w:val="00F94851"/>
    <w:rsid w:val="00F94944"/>
    <w:rsid w:val="00F94F0C"/>
    <w:rsid w:val="00F95A84"/>
    <w:rsid w:val="00F95DB8"/>
    <w:rsid w:val="00FA1F68"/>
    <w:rsid w:val="00FA221A"/>
    <w:rsid w:val="00FA24AA"/>
    <w:rsid w:val="00FA4AE7"/>
    <w:rsid w:val="00FA6D4F"/>
    <w:rsid w:val="00FA7C72"/>
    <w:rsid w:val="00FB1AD8"/>
    <w:rsid w:val="00FB2669"/>
    <w:rsid w:val="00FB3EE1"/>
    <w:rsid w:val="00FB3F8E"/>
    <w:rsid w:val="00FB5ACF"/>
    <w:rsid w:val="00FB79B5"/>
    <w:rsid w:val="00FC125F"/>
    <w:rsid w:val="00FC1685"/>
    <w:rsid w:val="00FD0190"/>
    <w:rsid w:val="00FD18AF"/>
    <w:rsid w:val="00FE038F"/>
    <w:rsid w:val="00FE1BB5"/>
    <w:rsid w:val="00FE1D24"/>
    <w:rsid w:val="00FE3832"/>
    <w:rsid w:val="00FE46E5"/>
    <w:rsid w:val="00FE47B9"/>
    <w:rsid w:val="00FE58BD"/>
    <w:rsid w:val="00FE5C04"/>
    <w:rsid w:val="00FE7217"/>
    <w:rsid w:val="00FF0B71"/>
    <w:rsid w:val="00FF19BA"/>
    <w:rsid w:val="00FF2C1F"/>
    <w:rsid w:val="00FF2CCD"/>
    <w:rsid w:val="00FF4511"/>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1026"/>
    <o:shapelayout v:ext="edit">
      <o:idmap v:ext="edit" data="1"/>
    </o:shapelayout>
  </w:shapeDefaults>
  <w:decimalSymbol w:val=","/>
  <w:listSeparator w:val=";"/>
  <w14:docId w14:val="5A13F8AC"/>
  <w14:defaultImageDpi w14:val="0"/>
  <w15:docId w15:val="{87C49735-8813-4F62-9AD6-B01C532F93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heme="minorHAns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0"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iPriority="0"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0"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A221A"/>
    <w:pPr>
      <w:spacing w:after="200" w:line="276" w:lineRule="auto"/>
      <w:jc w:val="both"/>
    </w:pPr>
    <w:rPr>
      <w:rFonts w:ascii="Arial" w:hAnsi="Arial" w:cs="Times New Roman"/>
      <w:sz w:val="24"/>
      <w:lang w:val="fr-CA"/>
    </w:rPr>
  </w:style>
  <w:style w:type="paragraph" w:styleId="Titre1">
    <w:name w:val="heading 1"/>
    <w:basedOn w:val="Normal"/>
    <w:next w:val="Normal"/>
    <w:link w:val="Titre1Car"/>
    <w:uiPriority w:val="9"/>
    <w:qFormat/>
    <w:rsid w:val="00EE4E16"/>
    <w:pPr>
      <w:keepNext/>
      <w:keepLines/>
      <w:spacing w:before="240" w:after="0"/>
      <w:outlineLvl w:val="0"/>
    </w:pPr>
    <w:rPr>
      <w:rFonts w:asciiTheme="majorHAnsi" w:eastAsiaTheme="majorEastAsia" w:hAnsiTheme="majorHAnsi"/>
      <w:color w:val="2E74B5" w:themeColor="accent1" w:themeShade="BF"/>
      <w:sz w:val="32"/>
      <w:szCs w:val="32"/>
    </w:rPr>
  </w:style>
  <w:style w:type="paragraph" w:styleId="Titre2">
    <w:name w:val="heading 2"/>
    <w:basedOn w:val="Normal"/>
    <w:next w:val="Normal"/>
    <w:link w:val="Titre2Car"/>
    <w:uiPriority w:val="9"/>
    <w:unhideWhenUsed/>
    <w:qFormat/>
    <w:rsid w:val="00EE4E16"/>
    <w:pPr>
      <w:keepNext/>
      <w:keepLines/>
      <w:spacing w:before="40" w:after="0"/>
      <w:outlineLvl w:val="1"/>
    </w:pPr>
    <w:rPr>
      <w:rFonts w:asciiTheme="majorHAnsi" w:eastAsiaTheme="majorEastAsia" w:hAnsiTheme="majorHAnsi"/>
      <w:color w:val="2E74B5" w:themeColor="accent1" w:themeShade="BF"/>
      <w:sz w:val="26"/>
      <w:szCs w:val="26"/>
    </w:rPr>
  </w:style>
  <w:style w:type="paragraph" w:styleId="Titre3">
    <w:name w:val="heading 3"/>
    <w:basedOn w:val="Normal"/>
    <w:next w:val="Normal"/>
    <w:link w:val="Titre3Car"/>
    <w:uiPriority w:val="9"/>
    <w:unhideWhenUsed/>
    <w:qFormat/>
    <w:rsid w:val="00B52926"/>
    <w:pPr>
      <w:keepNext/>
      <w:keepLines/>
      <w:spacing w:before="40" w:after="0"/>
      <w:outlineLvl w:val="2"/>
    </w:pPr>
    <w:rPr>
      <w:rFonts w:asciiTheme="majorHAnsi" w:eastAsiaTheme="majorEastAsia" w:hAnsiTheme="majorHAnsi"/>
      <w:color w:val="1F4D78" w:themeColor="accent1" w:themeShade="7F"/>
      <w:szCs w:val="24"/>
    </w:rPr>
  </w:style>
  <w:style w:type="paragraph" w:styleId="Titre4">
    <w:name w:val="heading 4"/>
    <w:basedOn w:val="Normal"/>
    <w:next w:val="Normal"/>
    <w:link w:val="Titre4Car"/>
    <w:uiPriority w:val="9"/>
    <w:unhideWhenUsed/>
    <w:qFormat/>
    <w:rsid w:val="009439A0"/>
    <w:pPr>
      <w:numPr>
        <w:numId w:val="1"/>
      </w:numPr>
      <w:spacing w:after="0"/>
      <w:outlineLvl w:val="3"/>
    </w:pPr>
    <w:rPr>
      <w:rFonts w:ascii="Cambria" w:hAnsi="Cambria"/>
      <w:b/>
      <w:color w:val="000000"/>
      <w:szCs w:val="24"/>
      <w:lang w:val="fr-FR"/>
    </w:rPr>
  </w:style>
  <w:style w:type="paragraph" w:styleId="Titre5">
    <w:name w:val="heading 5"/>
    <w:basedOn w:val="Normal"/>
    <w:next w:val="Normal"/>
    <w:link w:val="Titre5Car"/>
    <w:uiPriority w:val="9"/>
    <w:unhideWhenUsed/>
    <w:qFormat/>
    <w:rsid w:val="00606451"/>
    <w:pPr>
      <w:keepNext/>
      <w:keepLines/>
      <w:spacing w:before="40" w:after="0"/>
      <w:outlineLvl w:val="4"/>
    </w:pPr>
    <w:rPr>
      <w:rFonts w:asciiTheme="majorHAnsi" w:eastAsiaTheme="majorEastAsia" w:hAnsiTheme="majorHAnsi"/>
      <w:color w:val="2E74B5" w:themeColor="accent1" w:themeShade="BF"/>
      <w:sz w:val="22"/>
      <w:szCs w:val="24"/>
      <w:lang w:val="en-US"/>
    </w:rPr>
  </w:style>
  <w:style w:type="paragraph" w:styleId="Titre7">
    <w:name w:val="heading 7"/>
    <w:basedOn w:val="Normal"/>
    <w:next w:val="Normal"/>
    <w:link w:val="Titre7Car"/>
    <w:uiPriority w:val="9"/>
    <w:semiHidden/>
    <w:unhideWhenUsed/>
    <w:qFormat/>
    <w:rsid w:val="00B90C67"/>
    <w:pPr>
      <w:autoSpaceDE w:val="0"/>
      <w:autoSpaceDN w:val="0"/>
      <w:spacing w:before="240" w:after="60" w:line="240" w:lineRule="auto"/>
      <w:ind w:left="187"/>
      <w:outlineLvl w:val="6"/>
    </w:pPr>
    <w:rPr>
      <w:rFonts w:ascii="Calibri" w:hAnsi="Calibri"/>
      <w:szCs w:val="24"/>
      <w:lang w:val="fr-FR" w:eastAsia="x-none"/>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2Car">
    <w:name w:val="Titre 2 Car"/>
    <w:basedOn w:val="Policepardfaut"/>
    <w:link w:val="Titre2"/>
    <w:uiPriority w:val="9"/>
    <w:locked/>
    <w:rsid w:val="00EE4E16"/>
    <w:rPr>
      <w:rFonts w:asciiTheme="majorHAnsi" w:eastAsiaTheme="majorEastAsia" w:hAnsiTheme="majorHAnsi" w:cs="Times New Roman"/>
      <w:color w:val="2E74B5" w:themeColor="accent1" w:themeShade="BF"/>
      <w:sz w:val="26"/>
      <w:szCs w:val="26"/>
      <w:lang w:val="fr-CA" w:eastAsia="x-none"/>
    </w:rPr>
  </w:style>
  <w:style w:type="character" w:customStyle="1" w:styleId="Titre3Car">
    <w:name w:val="Titre 3 Car"/>
    <w:basedOn w:val="Policepardfaut"/>
    <w:link w:val="Titre3"/>
    <w:uiPriority w:val="9"/>
    <w:locked/>
    <w:rsid w:val="00B52926"/>
    <w:rPr>
      <w:rFonts w:asciiTheme="majorHAnsi" w:eastAsiaTheme="majorEastAsia" w:hAnsiTheme="majorHAnsi" w:cs="Times New Roman"/>
      <w:color w:val="1F4D78" w:themeColor="accent1" w:themeShade="7F"/>
      <w:sz w:val="24"/>
      <w:szCs w:val="24"/>
      <w:lang w:val="fr-CA" w:eastAsia="x-none"/>
    </w:rPr>
  </w:style>
  <w:style w:type="character" w:customStyle="1" w:styleId="Titre4Car">
    <w:name w:val="Titre 4 Car"/>
    <w:basedOn w:val="Policepardfaut"/>
    <w:link w:val="Titre4"/>
    <w:uiPriority w:val="9"/>
    <w:locked/>
    <w:rsid w:val="009439A0"/>
    <w:rPr>
      <w:rFonts w:ascii="Cambria" w:hAnsi="Cambria" w:cs="Times New Roman"/>
      <w:b/>
      <w:color w:val="000000"/>
      <w:sz w:val="24"/>
      <w:szCs w:val="24"/>
      <w:lang w:val="fr-FR"/>
    </w:rPr>
  </w:style>
  <w:style w:type="character" w:customStyle="1" w:styleId="Titre5Car">
    <w:name w:val="Titre 5 Car"/>
    <w:basedOn w:val="Policepardfaut"/>
    <w:link w:val="Titre5"/>
    <w:uiPriority w:val="9"/>
    <w:locked/>
    <w:rsid w:val="00606451"/>
    <w:rPr>
      <w:rFonts w:asciiTheme="majorHAnsi" w:eastAsiaTheme="majorEastAsia" w:hAnsiTheme="majorHAnsi" w:cs="Times New Roman"/>
      <w:color w:val="2E74B5" w:themeColor="accent1" w:themeShade="BF"/>
      <w:sz w:val="24"/>
      <w:szCs w:val="24"/>
    </w:rPr>
  </w:style>
  <w:style w:type="character" w:customStyle="1" w:styleId="ParagraphedelisteCar">
    <w:name w:val="Paragraphe de liste Car"/>
    <w:aliases w:val="Bullets Car,References Car,Texte Général Car,Paragraphe  revu Car,Paragraphe de liste1 Car,Bullet L1 Car,Desmond 2 Car,- List tir Car,liste 1 Car,puce 1 Car,Puces Car,Liste couleur - Accent 11 Car,ReferencesCxSpLast Car"/>
    <w:link w:val="Paragraphedeliste"/>
    <w:uiPriority w:val="34"/>
    <w:qFormat/>
    <w:locked/>
    <w:rsid w:val="009439A0"/>
    <w:rPr>
      <w:rFonts w:ascii="Times New Roman" w:hAnsi="Times New Roman"/>
      <w:sz w:val="20"/>
      <w:lang w:val="fr-HT" w:eastAsia="x-none"/>
    </w:rPr>
  </w:style>
  <w:style w:type="character" w:customStyle="1" w:styleId="Titre1Car">
    <w:name w:val="Titre 1 Car"/>
    <w:basedOn w:val="Policepardfaut"/>
    <w:link w:val="Titre1"/>
    <w:uiPriority w:val="9"/>
    <w:locked/>
    <w:rsid w:val="00EE4E16"/>
    <w:rPr>
      <w:rFonts w:asciiTheme="majorHAnsi" w:eastAsiaTheme="majorEastAsia" w:hAnsiTheme="majorHAnsi" w:cs="Times New Roman"/>
      <w:color w:val="2E74B5" w:themeColor="accent1" w:themeShade="BF"/>
      <w:sz w:val="32"/>
      <w:szCs w:val="32"/>
      <w:lang w:val="fr-CA" w:eastAsia="x-none"/>
    </w:rPr>
  </w:style>
  <w:style w:type="paragraph" w:styleId="Paragraphedeliste">
    <w:name w:val="List Paragraph"/>
    <w:aliases w:val="Bullets,References,Texte Général,Paragraphe  revu,Paragraphe de liste1,Bullet L1,Desmond 2,- List tir,liste 1,puce 1,Puces,Liste couleur - Accent 11,ReferencesCxSpLast,ReferencesCxSpLastCxSpLast,ReferencesCxSpLastCxSpLastCxSpLast"/>
    <w:basedOn w:val="Normal"/>
    <w:link w:val="ParagraphedelisteCar"/>
    <w:uiPriority w:val="34"/>
    <w:qFormat/>
    <w:rsid w:val="009439A0"/>
    <w:pPr>
      <w:spacing w:after="0" w:line="240" w:lineRule="auto"/>
      <w:ind w:left="720"/>
    </w:pPr>
    <w:rPr>
      <w:rFonts w:ascii="Times New Roman" w:hAnsi="Times New Roman"/>
      <w:sz w:val="20"/>
      <w:szCs w:val="20"/>
      <w:lang w:val="fr-HT"/>
    </w:rPr>
  </w:style>
  <w:style w:type="paragraph" w:customStyle="1" w:styleId="Default">
    <w:name w:val="Default"/>
    <w:rsid w:val="009439A0"/>
    <w:pPr>
      <w:autoSpaceDE w:val="0"/>
      <w:autoSpaceDN w:val="0"/>
      <w:adjustRightInd w:val="0"/>
      <w:spacing w:after="0" w:line="240" w:lineRule="auto"/>
    </w:pPr>
    <w:rPr>
      <w:rFonts w:ascii="Times New Roman" w:hAnsi="Times New Roman" w:cs="Times New Roman"/>
      <w:color w:val="000000"/>
      <w:sz w:val="24"/>
      <w:szCs w:val="24"/>
    </w:rPr>
  </w:style>
  <w:style w:type="character" w:styleId="Appelnotedebasdep">
    <w:name w:val="footnote reference"/>
    <w:aliases w:val="BVI fnr Car,BVI fnr Car Car Car,BVI fnr Car Car,BVI fnr Car Car Car Car Car,BVI fnr Car Car Car Car Char Car Car,BVI fnr Car Car1,BVI fnr Car Car Car Car1,BVI fnr Car Car Car Car Car Car,BVI fnr Car Car1 Car,BVI fnr Car Car Car C"/>
    <w:basedOn w:val="Policepardfaut"/>
    <w:link w:val="BVIfnrCarattereCharCarattereCharCarattereCharCarattereChar"/>
    <w:uiPriority w:val="99"/>
    <w:locked/>
    <w:rsid w:val="009439A0"/>
    <w:rPr>
      <w:rFonts w:cs="Times New Roman"/>
      <w:vertAlign w:val="superscript"/>
    </w:rPr>
  </w:style>
  <w:style w:type="paragraph" w:customStyle="1" w:styleId="BVIfnrCarattereCharCarattereCharCarattereCharCarattereChar">
    <w:name w:val="BVI fnr Carattere Char Carattere Char Carattere Char Carattere Char"/>
    <w:aliases w:val="BVI fnr Car Car Carattere Char Carattere Char Carattere Char Carattere Char"/>
    <w:basedOn w:val="Normal"/>
    <w:next w:val="Normal"/>
    <w:link w:val="Appelnotedebasdep"/>
    <w:uiPriority w:val="99"/>
    <w:rsid w:val="009439A0"/>
    <w:pPr>
      <w:spacing w:after="160" w:line="240" w:lineRule="exact"/>
      <w:jc w:val="left"/>
    </w:pPr>
    <w:rPr>
      <w:rFonts w:asciiTheme="minorHAnsi" w:hAnsiTheme="minorHAnsi"/>
      <w:sz w:val="22"/>
      <w:vertAlign w:val="superscript"/>
      <w:lang w:val="en-US"/>
    </w:rPr>
  </w:style>
  <w:style w:type="paragraph" w:styleId="Notedebasdepage">
    <w:name w:val="footnote text"/>
    <w:aliases w:val="Footnote Text Char2,Footnote Text Char1 Char,Footnote Text Char Char Char1,Footnote Text Char1 Char Char Char1,Footnote Text Char1 Char1 Char,Footnote Text Char Char Char Char,Footnote Text Char1 Char Char Char Cha,single space,12pt"/>
    <w:basedOn w:val="Normal"/>
    <w:link w:val="NotedebasdepageCar"/>
    <w:uiPriority w:val="99"/>
    <w:unhideWhenUsed/>
    <w:qFormat/>
    <w:rsid w:val="009439A0"/>
    <w:pPr>
      <w:autoSpaceDN w:val="0"/>
      <w:spacing w:after="0" w:line="240" w:lineRule="auto"/>
      <w:jc w:val="left"/>
    </w:pPr>
    <w:rPr>
      <w:rFonts w:ascii="Times New Roman" w:eastAsia="MS Mincho" w:hAnsi="Times New Roman"/>
      <w:sz w:val="20"/>
      <w:szCs w:val="20"/>
    </w:rPr>
  </w:style>
  <w:style w:type="paragraph" w:styleId="Sansinterligne">
    <w:name w:val="No Spacing"/>
    <w:link w:val="SansinterligneCar"/>
    <w:qFormat/>
    <w:rsid w:val="009439A0"/>
    <w:pPr>
      <w:spacing w:after="0" w:line="240" w:lineRule="auto"/>
    </w:pPr>
    <w:rPr>
      <w:rFonts w:cs="Times New Roman"/>
      <w:lang w:val="fr-FR"/>
    </w:rPr>
  </w:style>
  <w:style w:type="character" w:customStyle="1" w:styleId="NotedebasdepageCar">
    <w:name w:val="Note de bas de page Car"/>
    <w:aliases w:val="Footnote Text Char2 Car,Footnote Text Char1 Char Car,Footnote Text Char Char Char1 Car,Footnote Text Char1 Char Char Char1 Car,Footnote Text Char1 Char1 Char Car,Footnote Text Char Char Char Char Car,single space Car,12pt Car"/>
    <w:basedOn w:val="Policepardfaut"/>
    <w:link w:val="Notedebasdepage"/>
    <w:uiPriority w:val="99"/>
    <w:locked/>
    <w:rsid w:val="009439A0"/>
    <w:rPr>
      <w:rFonts w:ascii="Times New Roman" w:eastAsia="MS Mincho" w:hAnsi="Times New Roman" w:cs="Times New Roman"/>
      <w:sz w:val="20"/>
      <w:szCs w:val="20"/>
    </w:rPr>
  </w:style>
  <w:style w:type="character" w:customStyle="1" w:styleId="SansinterligneCar">
    <w:name w:val="Sans interligne Car"/>
    <w:link w:val="Sansinterligne"/>
    <w:locked/>
    <w:rsid w:val="009439A0"/>
    <w:rPr>
      <w:lang w:val="fr-FR" w:eastAsia="x-none"/>
    </w:rPr>
  </w:style>
  <w:style w:type="paragraph" w:styleId="En-tte">
    <w:name w:val="header"/>
    <w:basedOn w:val="Normal"/>
    <w:link w:val="En-tteCar"/>
    <w:uiPriority w:val="99"/>
    <w:unhideWhenUsed/>
    <w:rsid w:val="009439A0"/>
    <w:pPr>
      <w:tabs>
        <w:tab w:val="center" w:pos="4680"/>
        <w:tab w:val="right" w:pos="9360"/>
      </w:tabs>
      <w:spacing w:after="0" w:line="240" w:lineRule="auto"/>
    </w:pPr>
  </w:style>
  <w:style w:type="paragraph" w:styleId="En-ttedetabledesmatires">
    <w:name w:val="TOC Heading"/>
    <w:basedOn w:val="Titre1"/>
    <w:next w:val="Normal"/>
    <w:uiPriority w:val="39"/>
    <w:unhideWhenUsed/>
    <w:qFormat/>
    <w:rsid w:val="007563F7"/>
    <w:pPr>
      <w:spacing w:line="259" w:lineRule="auto"/>
      <w:jc w:val="left"/>
      <w:outlineLvl w:val="9"/>
    </w:pPr>
    <w:rPr>
      <w:lang w:val="en-US"/>
    </w:rPr>
  </w:style>
  <w:style w:type="character" w:customStyle="1" w:styleId="En-tteCar">
    <w:name w:val="En-tête Car"/>
    <w:basedOn w:val="Policepardfaut"/>
    <w:link w:val="En-tte"/>
    <w:uiPriority w:val="99"/>
    <w:locked/>
    <w:rsid w:val="009439A0"/>
    <w:rPr>
      <w:rFonts w:ascii="Arial" w:hAnsi="Arial" w:cs="Times New Roman"/>
      <w:sz w:val="24"/>
      <w:lang w:val="fr-CA" w:eastAsia="x-none"/>
    </w:rPr>
  </w:style>
  <w:style w:type="paragraph" w:styleId="Pieddepage">
    <w:name w:val="footer"/>
    <w:basedOn w:val="Normal"/>
    <w:link w:val="PieddepageCar"/>
    <w:uiPriority w:val="99"/>
    <w:unhideWhenUsed/>
    <w:rsid w:val="009439A0"/>
    <w:pPr>
      <w:tabs>
        <w:tab w:val="center" w:pos="4680"/>
        <w:tab w:val="right" w:pos="9360"/>
      </w:tabs>
      <w:spacing w:after="0" w:line="240" w:lineRule="auto"/>
    </w:pPr>
  </w:style>
  <w:style w:type="paragraph" w:styleId="TM1">
    <w:name w:val="toc 1"/>
    <w:basedOn w:val="Titre1"/>
    <w:next w:val="Normal"/>
    <w:autoRedefine/>
    <w:uiPriority w:val="39"/>
    <w:unhideWhenUsed/>
    <w:rsid w:val="00C849B3"/>
    <w:pPr>
      <w:tabs>
        <w:tab w:val="right" w:leader="dot" w:pos="9350"/>
      </w:tabs>
      <w:spacing w:after="100"/>
    </w:pPr>
    <w:rPr>
      <w:rFonts w:ascii="Times New Roman" w:hAnsi="Times New Roman"/>
      <w:color w:val="auto"/>
      <w:sz w:val="24"/>
    </w:rPr>
  </w:style>
  <w:style w:type="character" w:customStyle="1" w:styleId="PieddepageCar">
    <w:name w:val="Pied de page Car"/>
    <w:basedOn w:val="Policepardfaut"/>
    <w:link w:val="Pieddepage"/>
    <w:uiPriority w:val="99"/>
    <w:locked/>
    <w:rsid w:val="009439A0"/>
    <w:rPr>
      <w:rFonts w:ascii="Arial" w:hAnsi="Arial" w:cs="Times New Roman"/>
      <w:sz w:val="24"/>
      <w:lang w:val="fr-CA" w:eastAsia="x-none"/>
    </w:rPr>
  </w:style>
  <w:style w:type="paragraph" w:styleId="TM2">
    <w:name w:val="toc 2"/>
    <w:basedOn w:val="Normal"/>
    <w:next w:val="Normal"/>
    <w:autoRedefine/>
    <w:uiPriority w:val="39"/>
    <w:unhideWhenUsed/>
    <w:rsid w:val="00F16C08"/>
    <w:pPr>
      <w:spacing w:after="100"/>
      <w:ind w:left="240"/>
    </w:pPr>
    <w:rPr>
      <w:rFonts w:ascii="Times New Roman" w:hAnsi="Times New Roman"/>
    </w:rPr>
  </w:style>
  <w:style w:type="character" w:styleId="Lienhypertexte">
    <w:name w:val="Hyperlink"/>
    <w:basedOn w:val="Policepardfaut"/>
    <w:uiPriority w:val="99"/>
    <w:unhideWhenUsed/>
    <w:rsid w:val="007563F7"/>
    <w:rPr>
      <w:rFonts w:cs="Times New Roman"/>
      <w:color w:val="0563C1" w:themeColor="hyperlink"/>
      <w:u w:val="single"/>
    </w:rPr>
  </w:style>
  <w:style w:type="character" w:styleId="Marquedecommentaire">
    <w:name w:val="annotation reference"/>
    <w:basedOn w:val="Policepardfaut"/>
    <w:uiPriority w:val="99"/>
    <w:semiHidden/>
    <w:unhideWhenUsed/>
    <w:rsid w:val="00656A58"/>
    <w:rPr>
      <w:rFonts w:cs="Times New Roman"/>
      <w:sz w:val="16"/>
      <w:szCs w:val="16"/>
    </w:rPr>
  </w:style>
  <w:style w:type="paragraph" w:styleId="Commentaire">
    <w:name w:val="annotation text"/>
    <w:basedOn w:val="Normal"/>
    <w:link w:val="CommentaireCar"/>
    <w:uiPriority w:val="99"/>
    <w:unhideWhenUsed/>
    <w:rsid w:val="00656A58"/>
    <w:pPr>
      <w:spacing w:line="240" w:lineRule="auto"/>
    </w:pPr>
    <w:rPr>
      <w:sz w:val="20"/>
      <w:szCs w:val="20"/>
    </w:rPr>
  </w:style>
  <w:style w:type="paragraph" w:styleId="Textedebulles">
    <w:name w:val="Balloon Text"/>
    <w:basedOn w:val="Normal"/>
    <w:link w:val="TextedebullesCar"/>
    <w:uiPriority w:val="99"/>
    <w:semiHidden/>
    <w:unhideWhenUsed/>
    <w:rsid w:val="00656A58"/>
    <w:pPr>
      <w:spacing w:after="0" w:line="240" w:lineRule="auto"/>
    </w:pPr>
    <w:rPr>
      <w:rFonts w:ascii="Segoe UI" w:hAnsi="Segoe UI" w:cs="Segoe UI"/>
      <w:sz w:val="18"/>
      <w:szCs w:val="18"/>
    </w:rPr>
  </w:style>
  <w:style w:type="character" w:customStyle="1" w:styleId="CommentaireCar">
    <w:name w:val="Commentaire Car"/>
    <w:basedOn w:val="Policepardfaut"/>
    <w:link w:val="Commentaire"/>
    <w:uiPriority w:val="99"/>
    <w:locked/>
    <w:rsid w:val="00656A58"/>
    <w:rPr>
      <w:rFonts w:ascii="Arial" w:hAnsi="Arial" w:cs="Times New Roman"/>
      <w:sz w:val="20"/>
      <w:szCs w:val="20"/>
      <w:lang w:val="fr-CA" w:eastAsia="x-none"/>
    </w:rPr>
  </w:style>
  <w:style w:type="paragraph" w:styleId="Objetducommentaire">
    <w:name w:val="annotation subject"/>
    <w:basedOn w:val="Commentaire"/>
    <w:next w:val="Commentaire"/>
    <w:link w:val="ObjetducommentaireCar"/>
    <w:uiPriority w:val="99"/>
    <w:semiHidden/>
    <w:unhideWhenUsed/>
    <w:rsid w:val="00656A58"/>
    <w:rPr>
      <w:b/>
      <w:bCs/>
    </w:rPr>
  </w:style>
  <w:style w:type="character" w:customStyle="1" w:styleId="TextedebullesCar">
    <w:name w:val="Texte de bulles Car"/>
    <w:basedOn w:val="Policepardfaut"/>
    <w:link w:val="Textedebulles"/>
    <w:uiPriority w:val="99"/>
    <w:semiHidden/>
    <w:locked/>
    <w:rsid w:val="00656A58"/>
    <w:rPr>
      <w:rFonts w:ascii="Segoe UI" w:hAnsi="Segoe UI" w:cs="Segoe UI"/>
      <w:sz w:val="18"/>
      <w:szCs w:val="18"/>
      <w:lang w:val="fr-CA" w:eastAsia="x-none"/>
    </w:rPr>
  </w:style>
  <w:style w:type="table" w:styleId="Grilledutableau">
    <w:name w:val="Table Grid"/>
    <w:basedOn w:val="TableauNormal"/>
    <w:uiPriority w:val="39"/>
    <w:rsid w:val="003B54AF"/>
    <w:pPr>
      <w:spacing w:after="0" w:line="240" w:lineRule="auto"/>
    </w:pPr>
    <w:rPr>
      <w:rFonts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ObjetducommentaireCar">
    <w:name w:val="Objet du commentaire Car"/>
    <w:basedOn w:val="CommentaireCar"/>
    <w:link w:val="Objetducommentaire"/>
    <w:uiPriority w:val="99"/>
    <w:semiHidden/>
    <w:locked/>
    <w:rsid w:val="00656A58"/>
    <w:rPr>
      <w:rFonts w:ascii="Arial" w:hAnsi="Arial" w:cs="Times New Roman"/>
      <w:b/>
      <w:bCs/>
      <w:sz w:val="20"/>
      <w:szCs w:val="20"/>
      <w:lang w:val="fr-CA" w:eastAsia="x-none"/>
    </w:rPr>
  </w:style>
  <w:style w:type="paragraph" w:styleId="TM3">
    <w:name w:val="toc 3"/>
    <w:basedOn w:val="Normal"/>
    <w:next w:val="Normal"/>
    <w:autoRedefine/>
    <w:uiPriority w:val="39"/>
    <w:unhideWhenUsed/>
    <w:rsid w:val="00F16C08"/>
    <w:pPr>
      <w:spacing w:after="100"/>
      <w:ind w:left="480"/>
    </w:pPr>
    <w:rPr>
      <w:rFonts w:ascii="Times New Roman" w:hAnsi="Times New Roman"/>
    </w:rPr>
  </w:style>
  <w:style w:type="paragraph" w:customStyle="1" w:styleId="yiv7326891323msonormal">
    <w:name w:val="yiv7326891323msonormal"/>
    <w:basedOn w:val="Normal"/>
    <w:rsid w:val="00C36DF4"/>
    <w:pPr>
      <w:spacing w:before="100" w:beforeAutospacing="1" w:after="100" w:afterAutospacing="1" w:line="240" w:lineRule="auto"/>
      <w:jc w:val="left"/>
    </w:pPr>
    <w:rPr>
      <w:rFonts w:ascii="Times New Roman" w:hAnsi="Times New Roman"/>
      <w:szCs w:val="24"/>
      <w:lang w:val="en-US"/>
    </w:rPr>
  </w:style>
  <w:style w:type="character" w:customStyle="1" w:styleId="A6">
    <w:name w:val="A6"/>
    <w:uiPriority w:val="99"/>
    <w:rsid w:val="001353ED"/>
    <w:rPr>
      <w:color w:val="000000"/>
      <w:sz w:val="20"/>
    </w:rPr>
  </w:style>
  <w:style w:type="character" w:styleId="Accentuation">
    <w:name w:val="Emphasis"/>
    <w:basedOn w:val="Policepardfaut"/>
    <w:uiPriority w:val="20"/>
    <w:qFormat/>
    <w:rsid w:val="00C6106B"/>
    <w:rPr>
      <w:rFonts w:cs="Times New Roman"/>
      <w:i/>
      <w:iCs/>
    </w:rPr>
  </w:style>
  <w:style w:type="paragraph" w:styleId="NormalWeb">
    <w:name w:val="Normal (Web)"/>
    <w:basedOn w:val="Normal"/>
    <w:uiPriority w:val="99"/>
    <w:semiHidden/>
    <w:unhideWhenUsed/>
    <w:rsid w:val="00D068B9"/>
    <w:pPr>
      <w:spacing w:before="100" w:beforeAutospacing="1" w:after="100" w:afterAutospacing="1" w:line="240" w:lineRule="auto"/>
      <w:jc w:val="left"/>
    </w:pPr>
    <w:rPr>
      <w:rFonts w:ascii="Times New Roman" w:hAnsi="Times New Roman"/>
      <w:szCs w:val="24"/>
      <w:lang w:val="en-US"/>
    </w:rPr>
  </w:style>
  <w:style w:type="paragraph" w:styleId="Lgende">
    <w:name w:val="caption"/>
    <w:basedOn w:val="Normal"/>
    <w:next w:val="Normal"/>
    <w:uiPriority w:val="35"/>
    <w:unhideWhenUsed/>
    <w:qFormat/>
    <w:rsid w:val="006756A9"/>
    <w:pPr>
      <w:spacing w:line="240" w:lineRule="auto"/>
    </w:pPr>
    <w:rPr>
      <w:i/>
      <w:iCs/>
      <w:color w:val="44546A" w:themeColor="text2"/>
      <w:sz w:val="18"/>
      <w:szCs w:val="18"/>
    </w:rPr>
  </w:style>
  <w:style w:type="paragraph" w:styleId="TM4">
    <w:name w:val="toc 4"/>
    <w:basedOn w:val="Normal"/>
    <w:next w:val="Normal"/>
    <w:autoRedefine/>
    <w:uiPriority w:val="39"/>
    <w:unhideWhenUsed/>
    <w:rsid w:val="00CE74D9"/>
    <w:pPr>
      <w:spacing w:after="100"/>
      <w:ind w:left="720"/>
    </w:pPr>
    <w:rPr>
      <w:rFonts w:ascii="Times New Roman" w:hAnsi="Times New Roman"/>
      <w:sz w:val="22"/>
    </w:rPr>
  </w:style>
  <w:style w:type="paragraph" w:styleId="TM5">
    <w:name w:val="toc 5"/>
    <w:basedOn w:val="Normal"/>
    <w:next w:val="Normal"/>
    <w:autoRedefine/>
    <w:uiPriority w:val="39"/>
    <w:semiHidden/>
    <w:unhideWhenUsed/>
    <w:rsid w:val="00F16C08"/>
    <w:pPr>
      <w:spacing w:after="100"/>
      <w:ind w:left="960"/>
    </w:pPr>
    <w:rPr>
      <w:rFonts w:ascii="Times New Roman" w:hAnsi="Times New Roman"/>
      <w:sz w:val="22"/>
    </w:rPr>
  </w:style>
  <w:style w:type="paragraph" w:styleId="Rvision">
    <w:name w:val="Revision"/>
    <w:hidden/>
    <w:uiPriority w:val="99"/>
    <w:semiHidden/>
    <w:rsid w:val="001E6115"/>
    <w:pPr>
      <w:spacing w:after="0" w:line="240" w:lineRule="auto"/>
    </w:pPr>
    <w:rPr>
      <w:rFonts w:ascii="Arial" w:hAnsi="Arial" w:cs="Times New Roman"/>
      <w:sz w:val="24"/>
      <w:lang w:val="fr-CA"/>
    </w:rPr>
  </w:style>
  <w:style w:type="paragraph" w:styleId="Corpsdetexte">
    <w:name w:val="Body Text"/>
    <w:basedOn w:val="Normal"/>
    <w:link w:val="CorpsdetexteCar"/>
    <w:uiPriority w:val="1"/>
    <w:qFormat/>
    <w:rsid w:val="007A2ED1"/>
    <w:pPr>
      <w:widowControl w:val="0"/>
      <w:autoSpaceDE w:val="0"/>
      <w:autoSpaceDN w:val="0"/>
      <w:spacing w:after="0" w:line="240" w:lineRule="auto"/>
      <w:jc w:val="left"/>
    </w:pPr>
    <w:rPr>
      <w:rFonts w:ascii="Times New Roman" w:hAnsi="Times New Roman"/>
      <w:sz w:val="20"/>
      <w:szCs w:val="20"/>
      <w:lang w:val="fr-FR"/>
    </w:rPr>
  </w:style>
  <w:style w:type="table" w:styleId="TableauGrille5Fonc-Accentuation5">
    <w:name w:val="Grid Table 5 Dark Accent 5"/>
    <w:basedOn w:val="TableauNormal"/>
    <w:uiPriority w:val="50"/>
    <w:rsid w:val="00606451"/>
    <w:pPr>
      <w:spacing w:before="120" w:after="0" w:line="240" w:lineRule="auto"/>
      <w:jc w:val="both"/>
    </w:pPr>
    <w:rPr>
      <w:rFonts w:ascii="Arial" w:hAnsi="Arial" w:cs="Arial"/>
      <w:lang w:val="fr-FR"/>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9E2F3" w:themeFill="accent5" w:themeFillTint="33"/>
    </w:tcPr>
    <w:tblStylePr w:type="firstRow">
      <w:rPr>
        <w:rFonts w:cs="Arial"/>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472C4" w:themeFill="accent5"/>
      </w:tcPr>
    </w:tblStylePr>
    <w:tblStylePr w:type="lastRow">
      <w:rPr>
        <w:rFonts w:cs="Arial"/>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472C4" w:themeFill="accent5"/>
      </w:tcPr>
    </w:tblStylePr>
    <w:tblStylePr w:type="firstCol">
      <w:rPr>
        <w:rFonts w:cs="Arial"/>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472C4" w:themeFill="accent5"/>
      </w:tcPr>
    </w:tblStylePr>
    <w:tblStylePr w:type="lastCol">
      <w:rPr>
        <w:rFonts w:cs="Arial"/>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472C4" w:themeFill="accent5"/>
      </w:tcPr>
    </w:tblStylePr>
    <w:tblStylePr w:type="band1Vert">
      <w:rPr>
        <w:rFonts w:cs="Arial"/>
      </w:rPr>
      <w:tblPr/>
      <w:tcPr>
        <w:shd w:val="clear" w:color="auto" w:fill="B4C6E7" w:themeFill="accent5" w:themeFillTint="66"/>
      </w:tcPr>
    </w:tblStylePr>
    <w:tblStylePr w:type="band1Horz">
      <w:rPr>
        <w:rFonts w:cs="Arial"/>
      </w:rPr>
      <w:tblPr/>
      <w:tcPr>
        <w:shd w:val="clear" w:color="auto" w:fill="B4C6E7" w:themeFill="accent5" w:themeFillTint="66"/>
      </w:tcPr>
    </w:tblStylePr>
  </w:style>
  <w:style w:type="character" w:customStyle="1" w:styleId="CorpsdetexteCar">
    <w:name w:val="Corps de texte Car"/>
    <w:basedOn w:val="Policepardfaut"/>
    <w:link w:val="Corpsdetexte"/>
    <w:uiPriority w:val="1"/>
    <w:locked/>
    <w:rsid w:val="007A2ED1"/>
    <w:rPr>
      <w:rFonts w:ascii="Times New Roman" w:hAnsi="Times New Roman" w:cs="Times New Roman"/>
      <w:sz w:val="20"/>
      <w:szCs w:val="20"/>
      <w:lang w:val="fr-FR" w:eastAsia="x-none"/>
    </w:rPr>
  </w:style>
  <w:style w:type="paragraph" w:styleId="Corpsdetexte2">
    <w:name w:val="Body Text 2"/>
    <w:basedOn w:val="Normal"/>
    <w:link w:val="Corpsdetexte2Car"/>
    <w:uiPriority w:val="99"/>
    <w:unhideWhenUsed/>
    <w:rsid w:val="007C1937"/>
    <w:pPr>
      <w:widowControl w:val="0"/>
      <w:autoSpaceDE w:val="0"/>
      <w:autoSpaceDN w:val="0"/>
      <w:spacing w:after="120" w:line="480" w:lineRule="auto"/>
      <w:jc w:val="left"/>
    </w:pPr>
    <w:rPr>
      <w:rFonts w:ascii="Times New Roman" w:hAnsi="Times New Roman"/>
      <w:sz w:val="22"/>
      <w:lang w:val="fr-FR"/>
    </w:rPr>
  </w:style>
  <w:style w:type="table" w:customStyle="1" w:styleId="GridTable5Dark-Accent11">
    <w:name w:val="Grid Table 5 Dark - Accent 11"/>
    <w:basedOn w:val="TableauNormal"/>
    <w:next w:val="TableauGrille5Fonc-Accentuation1"/>
    <w:uiPriority w:val="50"/>
    <w:rsid w:val="00983472"/>
    <w:pPr>
      <w:spacing w:before="120" w:after="0" w:line="240" w:lineRule="auto"/>
      <w:jc w:val="both"/>
    </w:pPr>
    <w:rPr>
      <w:rFonts w:ascii="Arial" w:hAnsi="Arial" w:cs="Arial"/>
      <w:lang w:val="fr-FR"/>
    </w:rPr>
    <w:tblPr>
      <w:tblStyleRowBandSize w:val="1"/>
      <w:tblStyleColBandSize w:val="1"/>
      <w:tblBorders>
        <w:top w:val="single" w:sz="4" w:space="0" w:color="FFFFFF"/>
        <w:left w:val="single" w:sz="4" w:space="0" w:color="FFFFFF"/>
        <w:bottom w:val="single" w:sz="4" w:space="0" w:color="FFFFFF"/>
        <w:right w:val="single" w:sz="4" w:space="0" w:color="FFFFFF"/>
        <w:insideH w:val="single" w:sz="4" w:space="0" w:color="FFFFFF"/>
        <w:insideV w:val="single" w:sz="4" w:space="0" w:color="FFFFFF"/>
      </w:tblBorders>
    </w:tblPr>
    <w:tcPr>
      <w:shd w:val="clear" w:color="auto" w:fill="DEEAF6"/>
    </w:tcPr>
    <w:tblStylePr w:type="firstRow">
      <w:rPr>
        <w:rFonts w:cs="Arial"/>
        <w:b/>
        <w:bCs/>
        <w:color w:val="FFFFFF"/>
      </w:rPr>
      <w:tblPr/>
      <w:tcPr>
        <w:tcBorders>
          <w:top w:val="single" w:sz="4" w:space="0" w:color="FFFFFF"/>
          <w:left w:val="single" w:sz="4" w:space="0" w:color="FFFFFF"/>
          <w:right w:val="single" w:sz="4" w:space="0" w:color="FFFFFF"/>
          <w:insideH w:val="nil"/>
          <w:insideV w:val="nil"/>
        </w:tcBorders>
        <w:shd w:val="clear" w:color="auto" w:fill="5B9BD5"/>
      </w:tcPr>
    </w:tblStylePr>
    <w:tblStylePr w:type="lastRow">
      <w:rPr>
        <w:rFonts w:cs="Arial"/>
        <w:b/>
        <w:bCs/>
        <w:color w:val="FFFFFF"/>
      </w:rPr>
      <w:tblPr/>
      <w:tcPr>
        <w:tcBorders>
          <w:left w:val="single" w:sz="4" w:space="0" w:color="FFFFFF"/>
          <w:bottom w:val="single" w:sz="4" w:space="0" w:color="FFFFFF"/>
          <w:right w:val="single" w:sz="4" w:space="0" w:color="FFFFFF"/>
          <w:insideH w:val="nil"/>
          <w:insideV w:val="nil"/>
        </w:tcBorders>
        <w:shd w:val="clear" w:color="auto" w:fill="5B9BD5"/>
      </w:tcPr>
    </w:tblStylePr>
    <w:tblStylePr w:type="firstCol">
      <w:rPr>
        <w:rFonts w:cs="Arial"/>
        <w:b/>
        <w:bCs/>
        <w:color w:val="FFFFFF"/>
      </w:rPr>
      <w:tblPr/>
      <w:tcPr>
        <w:tcBorders>
          <w:top w:val="single" w:sz="4" w:space="0" w:color="FFFFFF"/>
          <w:left w:val="single" w:sz="4" w:space="0" w:color="FFFFFF"/>
          <w:bottom w:val="single" w:sz="4" w:space="0" w:color="FFFFFF"/>
          <w:insideV w:val="nil"/>
        </w:tcBorders>
        <w:shd w:val="clear" w:color="auto" w:fill="5B9BD5"/>
      </w:tcPr>
    </w:tblStylePr>
    <w:tblStylePr w:type="lastCol">
      <w:rPr>
        <w:rFonts w:cs="Arial"/>
        <w:b/>
        <w:bCs/>
        <w:color w:val="FFFFFF"/>
      </w:rPr>
      <w:tblPr/>
      <w:tcPr>
        <w:tcBorders>
          <w:top w:val="single" w:sz="4" w:space="0" w:color="FFFFFF"/>
          <w:bottom w:val="single" w:sz="4" w:space="0" w:color="FFFFFF"/>
          <w:right w:val="single" w:sz="4" w:space="0" w:color="FFFFFF"/>
          <w:insideV w:val="nil"/>
        </w:tcBorders>
        <w:shd w:val="clear" w:color="auto" w:fill="5B9BD5"/>
      </w:tcPr>
    </w:tblStylePr>
    <w:tblStylePr w:type="band1Vert">
      <w:rPr>
        <w:rFonts w:cs="Arial"/>
      </w:rPr>
      <w:tblPr/>
      <w:tcPr>
        <w:shd w:val="clear" w:color="auto" w:fill="BDD6EE"/>
      </w:tcPr>
    </w:tblStylePr>
    <w:tblStylePr w:type="band1Horz">
      <w:rPr>
        <w:rFonts w:cs="Arial"/>
      </w:rPr>
      <w:tblPr/>
      <w:tcPr>
        <w:shd w:val="clear" w:color="auto" w:fill="BDD6EE"/>
      </w:tcPr>
    </w:tblStylePr>
  </w:style>
  <w:style w:type="character" w:customStyle="1" w:styleId="Corpsdetexte2Car">
    <w:name w:val="Corps de texte 2 Car"/>
    <w:basedOn w:val="Policepardfaut"/>
    <w:link w:val="Corpsdetexte2"/>
    <w:uiPriority w:val="99"/>
    <w:locked/>
    <w:rsid w:val="007C1937"/>
    <w:rPr>
      <w:rFonts w:ascii="Times New Roman" w:hAnsi="Times New Roman" w:cs="Times New Roman"/>
      <w:lang w:val="fr-FR" w:eastAsia="x-none"/>
    </w:rPr>
  </w:style>
  <w:style w:type="table" w:styleId="TableauGrille5Fonc-Accentuation1">
    <w:name w:val="Grid Table 5 Dark Accent 1"/>
    <w:basedOn w:val="TableauNormal"/>
    <w:uiPriority w:val="50"/>
    <w:rsid w:val="00983472"/>
    <w:pPr>
      <w:spacing w:after="0" w:line="240" w:lineRule="auto"/>
    </w:pPr>
    <w:rPr>
      <w:rFonts w:cs="Calibri"/>
    </w:r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EEAF6" w:themeFill="accent1" w:themeFillTint="33"/>
    </w:tcPr>
    <w:tblStylePr w:type="firstRow">
      <w:rPr>
        <w:rFonts w:cs="Calibri"/>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5B9BD5" w:themeFill="accent1"/>
      </w:tcPr>
    </w:tblStylePr>
    <w:tblStylePr w:type="lastRow">
      <w:rPr>
        <w:rFonts w:cs="Calibri"/>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5B9BD5" w:themeFill="accent1"/>
      </w:tcPr>
    </w:tblStylePr>
    <w:tblStylePr w:type="firstCol">
      <w:rPr>
        <w:rFonts w:cs="Calibri"/>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5B9BD5" w:themeFill="accent1"/>
      </w:tcPr>
    </w:tblStylePr>
    <w:tblStylePr w:type="lastCol">
      <w:rPr>
        <w:rFonts w:cs="Calibri"/>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5B9BD5" w:themeFill="accent1"/>
      </w:tcPr>
    </w:tblStylePr>
    <w:tblStylePr w:type="band1Vert">
      <w:rPr>
        <w:rFonts w:cs="Calibri"/>
      </w:rPr>
      <w:tblPr/>
      <w:tcPr>
        <w:shd w:val="clear" w:color="auto" w:fill="BDD6EE" w:themeFill="accent1" w:themeFillTint="66"/>
      </w:tcPr>
    </w:tblStylePr>
    <w:tblStylePr w:type="band1Horz">
      <w:rPr>
        <w:rFonts w:cs="Calibri"/>
      </w:rPr>
      <w:tblPr/>
      <w:tcPr>
        <w:shd w:val="clear" w:color="auto" w:fill="BDD6EE" w:themeFill="accent1" w:themeFillTint="66"/>
      </w:tcPr>
    </w:tblStylePr>
  </w:style>
  <w:style w:type="paragraph" w:styleId="Tabledesrfrencesjuridiques">
    <w:name w:val="table of authorities"/>
    <w:basedOn w:val="Normal"/>
    <w:next w:val="Normal"/>
    <w:uiPriority w:val="99"/>
    <w:rsid w:val="00305611"/>
    <w:pPr>
      <w:spacing w:after="0" w:line="240" w:lineRule="auto"/>
      <w:ind w:left="200" w:hanging="200"/>
      <w:jc w:val="left"/>
    </w:pPr>
    <w:rPr>
      <w:rFonts w:ascii="Times New Roman" w:eastAsia="MS Mincho" w:hAnsi="Times New Roman"/>
      <w:sz w:val="20"/>
      <w:szCs w:val="20"/>
      <w:lang w:val="fr-FR"/>
    </w:rPr>
  </w:style>
  <w:style w:type="paragraph" w:styleId="Notedefin">
    <w:name w:val="endnote text"/>
    <w:basedOn w:val="Normal"/>
    <w:link w:val="NotedefinCar"/>
    <w:uiPriority w:val="99"/>
    <w:semiHidden/>
    <w:unhideWhenUsed/>
    <w:rsid w:val="00351A76"/>
    <w:pPr>
      <w:spacing w:after="0" w:line="240" w:lineRule="auto"/>
    </w:pPr>
    <w:rPr>
      <w:sz w:val="20"/>
      <w:szCs w:val="20"/>
    </w:rPr>
  </w:style>
  <w:style w:type="character" w:customStyle="1" w:styleId="NotedefinCar">
    <w:name w:val="Note de fin Car"/>
    <w:basedOn w:val="Policepardfaut"/>
    <w:link w:val="Notedefin"/>
    <w:uiPriority w:val="99"/>
    <w:semiHidden/>
    <w:rsid w:val="00351A76"/>
    <w:rPr>
      <w:rFonts w:ascii="Arial" w:hAnsi="Arial" w:cs="Times New Roman"/>
      <w:sz w:val="20"/>
      <w:szCs w:val="20"/>
      <w:lang w:val="fr-CA"/>
    </w:rPr>
  </w:style>
  <w:style w:type="character" w:styleId="Appeldenotedefin">
    <w:name w:val="endnote reference"/>
    <w:basedOn w:val="Policepardfaut"/>
    <w:uiPriority w:val="99"/>
    <w:semiHidden/>
    <w:unhideWhenUsed/>
    <w:rsid w:val="00351A76"/>
    <w:rPr>
      <w:vertAlign w:val="superscript"/>
    </w:rPr>
  </w:style>
  <w:style w:type="character" w:styleId="lev">
    <w:name w:val="Strong"/>
    <w:basedOn w:val="Policepardfaut"/>
    <w:uiPriority w:val="22"/>
    <w:qFormat/>
    <w:rsid w:val="00095622"/>
    <w:rPr>
      <w:b/>
      <w:bCs/>
    </w:rPr>
  </w:style>
  <w:style w:type="paragraph" w:styleId="Tabledesillustrations">
    <w:name w:val="table of figures"/>
    <w:basedOn w:val="Normal"/>
    <w:next w:val="Normal"/>
    <w:uiPriority w:val="99"/>
    <w:unhideWhenUsed/>
    <w:rsid w:val="00C121E0"/>
    <w:pPr>
      <w:spacing w:after="0"/>
    </w:pPr>
  </w:style>
  <w:style w:type="character" w:customStyle="1" w:styleId="Titre7Car">
    <w:name w:val="Titre 7 Car"/>
    <w:basedOn w:val="Policepardfaut"/>
    <w:link w:val="Titre7"/>
    <w:uiPriority w:val="9"/>
    <w:semiHidden/>
    <w:rsid w:val="00B90C67"/>
    <w:rPr>
      <w:rFonts w:ascii="Calibri" w:hAnsi="Calibri" w:cs="Times New Roman"/>
      <w:sz w:val="24"/>
      <w:szCs w:val="24"/>
      <w:lang w:val="fr-FR" w:eastAsia="x-none"/>
    </w:rPr>
  </w:style>
  <w:style w:type="paragraph" w:customStyle="1" w:styleId="msonormal0">
    <w:name w:val="msonormal"/>
    <w:basedOn w:val="Normal"/>
    <w:uiPriority w:val="99"/>
    <w:rsid w:val="00B90C67"/>
    <w:pPr>
      <w:autoSpaceDE w:val="0"/>
      <w:autoSpaceDN w:val="0"/>
      <w:spacing w:after="0" w:line="240" w:lineRule="auto"/>
      <w:jc w:val="left"/>
    </w:pPr>
    <w:rPr>
      <w:rFonts w:ascii="Times New Roman" w:hAnsi="Times New Roman"/>
      <w:szCs w:val="24"/>
      <w:lang w:val="fr-FR" w:eastAsia="fr-FR"/>
    </w:rPr>
  </w:style>
  <w:style w:type="paragraph" w:styleId="Citation">
    <w:name w:val="Quote"/>
    <w:basedOn w:val="Normal"/>
    <w:next w:val="Normal"/>
    <w:link w:val="CitationCar"/>
    <w:uiPriority w:val="29"/>
    <w:qFormat/>
    <w:rsid w:val="00B90C67"/>
    <w:pPr>
      <w:autoSpaceDE w:val="0"/>
      <w:autoSpaceDN w:val="0"/>
      <w:spacing w:after="100" w:line="240" w:lineRule="auto"/>
      <w:ind w:left="187"/>
    </w:pPr>
    <w:rPr>
      <w:rFonts w:ascii="Gill Sans" w:eastAsia="Gill Sans" w:hAnsi="Gill Sans"/>
      <w:i/>
      <w:iCs/>
      <w:color w:val="000000"/>
      <w:sz w:val="22"/>
      <w:lang w:val="fr-FR" w:eastAsia="x-none"/>
    </w:rPr>
  </w:style>
  <w:style w:type="character" w:customStyle="1" w:styleId="CitationCar">
    <w:name w:val="Citation Car"/>
    <w:basedOn w:val="Policepardfaut"/>
    <w:link w:val="Citation"/>
    <w:uiPriority w:val="29"/>
    <w:rsid w:val="00B90C67"/>
    <w:rPr>
      <w:rFonts w:ascii="Gill Sans" w:eastAsia="Gill Sans" w:hAnsi="Gill Sans" w:cs="Times New Roman"/>
      <w:i/>
      <w:iCs/>
      <w:color w:val="000000"/>
      <w:lang w:val="fr-FR" w:eastAsia="x-none"/>
    </w:rPr>
  </w:style>
  <w:style w:type="character" w:customStyle="1" w:styleId="Style1Char">
    <w:name w:val="Style1 Char"/>
    <w:link w:val="Style1"/>
    <w:locked/>
    <w:rsid w:val="00B90C67"/>
    <w:rPr>
      <w:rFonts w:ascii="Gill Sans MT" w:hAnsi="Gill Sans MT" w:cs="Times New Roman"/>
      <w:color w:val="FF0000"/>
      <w:lang w:val="fr-FR" w:eastAsia="x-none"/>
    </w:rPr>
  </w:style>
  <w:style w:type="paragraph" w:customStyle="1" w:styleId="Style1">
    <w:name w:val="Style1"/>
    <w:basedOn w:val="Normal"/>
    <w:link w:val="Style1Char"/>
    <w:qFormat/>
    <w:rsid w:val="00B90C67"/>
    <w:pPr>
      <w:autoSpaceDE w:val="0"/>
      <w:autoSpaceDN w:val="0"/>
      <w:spacing w:after="100" w:line="240" w:lineRule="auto"/>
      <w:ind w:left="187" w:firstLine="187"/>
      <w:jc w:val="center"/>
    </w:pPr>
    <w:rPr>
      <w:rFonts w:ascii="Gill Sans MT" w:hAnsi="Gill Sans MT"/>
      <w:color w:val="FF0000"/>
      <w:sz w:val="22"/>
      <w:lang w:val="fr-FR" w:eastAsia="x-none"/>
    </w:rPr>
  </w:style>
  <w:style w:type="paragraph" w:customStyle="1" w:styleId="Caption">
    <w:name w:val="_Caption"/>
    <w:basedOn w:val="NormalWeb"/>
    <w:uiPriority w:val="99"/>
    <w:qFormat/>
    <w:rsid w:val="00B90C67"/>
    <w:pPr>
      <w:tabs>
        <w:tab w:val="left" w:pos="1260"/>
      </w:tabs>
      <w:autoSpaceDE w:val="0"/>
      <w:autoSpaceDN w:val="0"/>
      <w:spacing w:before="0" w:beforeAutospacing="0" w:after="200" w:afterAutospacing="0"/>
      <w:ind w:left="187"/>
      <w:contextualSpacing/>
      <w:jc w:val="center"/>
    </w:pPr>
    <w:rPr>
      <w:rFonts w:ascii="Gill Sans MT" w:hAnsi="Gill Sans MT" w:cs="Arial"/>
      <w:i/>
      <w:color w:val="7F7F7F"/>
      <w:sz w:val="20"/>
      <w:szCs w:val="22"/>
      <w:lang w:val="fr-FR" w:eastAsia="fr-FR"/>
    </w:rPr>
  </w:style>
  <w:style w:type="character" w:customStyle="1" w:styleId="TableTextChar">
    <w:name w:val="Table Text Char"/>
    <w:link w:val="TableText"/>
    <w:uiPriority w:val="2"/>
    <w:locked/>
    <w:rsid w:val="00B90C67"/>
    <w:rPr>
      <w:rFonts w:ascii="Gill Sans MT" w:eastAsia="Calibri" w:hAnsi="Gill Sans MT" w:cs="Times New Roman"/>
      <w:color w:val="262626"/>
      <w:sz w:val="18"/>
      <w:szCs w:val="18"/>
      <w:lang w:val="fr-FR" w:eastAsia="x-none"/>
    </w:rPr>
  </w:style>
  <w:style w:type="paragraph" w:customStyle="1" w:styleId="TableText">
    <w:name w:val="Table Text"/>
    <w:basedOn w:val="Normal"/>
    <w:link w:val="TableTextChar"/>
    <w:uiPriority w:val="2"/>
    <w:qFormat/>
    <w:rsid w:val="00B90C67"/>
    <w:pPr>
      <w:framePr w:hSpace="180" w:wrap="around" w:vAnchor="text" w:hAnchor="page" w:x="1549" w:y="170"/>
      <w:autoSpaceDE w:val="0"/>
      <w:autoSpaceDN w:val="0"/>
      <w:spacing w:before="120" w:after="100" w:line="180" w:lineRule="exact"/>
      <w:jc w:val="left"/>
    </w:pPr>
    <w:rPr>
      <w:rFonts w:ascii="Gill Sans MT" w:eastAsia="Calibri" w:hAnsi="Gill Sans MT"/>
      <w:color w:val="262626"/>
      <w:sz w:val="18"/>
      <w:szCs w:val="18"/>
      <w:lang w:val="fr-FR" w:eastAsia="x-none"/>
    </w:rPr>
  </w:style>
  <w:style w:type="character" w:customStyle="1" w:styleId="relative">
    <w:name w:val="relative"/>
    <w:rsid w:val="00B90C67"/>
  </w:style>
  <w:style w:type="character" w:styleId="Lienhypertextesuivivisit">
    <w:name w:val="FollowedHyperlink"/>
    <w:basedOn w:val="Policepardfaut"/>
    <w:uiPriority w:val="99"/>
    <w:semiHidden/>
    <w:unhideWhenUsed/>
    <w:rsid w:val="00D02E73"/>
    <w:rPr>
      <w:color w:val="954F72" w:themeColor="followedHyperlink"/>
      <w:u w:val="single"/>
    </w:rPr>
  </w:style>
  <w:style w:type="table" w:styleId="TableauGrille4-Accentuation5">
    <w:name w:val="Grid Table 4 Accent 5"/>
    <w:basedOn w:val="TableauNormal"/>
    <w:uiPriority w:val="49"/>
    <w:rsid w:val="00144A11"/>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table" w:styleId="TableauGrille4-Accentuation1">
    <w:name w:val="Grid Table 4 Accent 1"/>
    <w:basedOn w:val="TableauNormal"/>
    <w:uiPriority w:val="49"/>
    <w:rsid w:val="00014C99"/>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character" w:customStyle="1" w:styleId="question-code">
    <w:name w:val="question-code"/>
    <w:basedOn w:val="Policepardfaut"/>
    <w:rsid w:val="004A00B9"/>
  </w:style>
  <w:style w:type="character" w:customStyle="1" w:styleId="required">
    <w:name w:val="required"/>
    <w:basedOn w:val="Policepardfaut"/>
    <w:rsid w:val="004A00B9"/>
  </w:style>
  <w:style w:type="character" w:styleId="Mentionnonrsolue">
    <w:name w:val="Unresolved Mention"/>
    <w:basedOn w:val="Policepardfaut"/>
    <w:uiPriority w:val="99"/>
    <w:semiHidden/>
    <w:unhideWhenUsed/>
    <w:rsid w:val="000B6D2F"/>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396682">
      <w:bodyDiv w:val="1"/>
      <w:marLeft w:val="0"/>
      <w:marRight w:val="0"/>
      <w:marTop w:val="0"/>
      <w:marBottom w:val="0"/>
      <w:divBdr>
        <w:top w:val="none" w:sz="0" w:space="0" w:color="auto"/>
        <w:left w:val="none" w:sz="0" w:space="0" w:color="auto"/>
        <w:bottom w:val="none" w:sz="0" w:space="0" w:color="auto"/>
        <w:right w:val="none" w:sz="0" w:space="0" w:color="auto"/>
      </w:divBdr>
    </w:div>
    <w:div w:id="30113626">
      <w:bodyDiv w:val="1"/>
      <w:marLeft w:val="0"/>
      <w:marRight w:val="0"/>
      <w:marTop w:val="0"/>
      <w:marBottom w:val="0"/>
      <w:divBdr>
        <w:top w:val="none" w:sz="0" w:space="0" w:color="auto"/>
        <w:left w:val="none" w:sz="0" w:space="0" w:color="auto"/>
        <w:bottom w:val="none" w:sz="0" w:space="0" w:color="auto"/>
        <w:right w:val="none" w:sz="0" w:space="0" w:color="auto"/>
      </w:divBdr>
    </w:div>
    <w:div w:id="41026925">
      <w:bodyDiv w:val="1"/>
      <w:marLeft w:val="0"/>
      <w:marRight w:val="0"/>
      <w:marTop w:val="0"/>
      <w:marBottom w:val="0"/>
      <w:divBdr>
        <w:top w:val="none" w:sz="0" w:space="0" w:color="auto"/>
        <w:left w:val="none" w:sz="0" w:space="0" w:color="auto"/>
        <w:bottom w:val="none" w:sz="0" w:space="0" w:color="auto"/>
        <w:right w:val="none" w:sz="0" w:space="0" w:color="auto"/>
      </w:divBdr>
    </w:div>
    <w:div w:id="46493649">
      <w:bodyDiv w:val="1"/>
      <w:marLeft w:val="0"/>
      <w:marRight w:val="0"/>
      <w:marTop w:val="0"/>
      <w:marBottom w:val="0"/>
      <w:divBdr>
        <w:top w:val="none" w:sz="0" w:space="0" w:color="auto"/>
        <w:left w:val="none" w:sz="0" w:space="0" w:color="auto"/>
        <w:bottom w:val="none" w:sz="0" w:space="0" w:color="auto"/>
        <w:right w:val="none" w:sz="0" w:space="0" w:color="auto"/>
      </w:divBdr>
    </w:div>
    <w:div w:id="70665279">
      <w:bodyDiv w:val="1"/>
      <w:marLeft w:val="0"/>
      <w:marRight w:val="0"/>
      <w:marTop w:val="0"/>
      <w:marBottom w:val="0"/>
      <w:divBdr>
        <w:top w:val="none" w:sz="0" w:space="0" w:color="auto"/>
        <w:left w:val="none" w:sz="0" w:space="0" w:color="auto"/>
        <w:bottom w:val="none" w:sz="0" w:space="0" w:color="auto"/>
        <w:right w:val="none" w:sz="0" w:space="0" w:color="auto"/>
      </w:divBdr>
    </w:div>
    <w:div w:id="173345911">
      <w:bodyDiv w:val="1"/>
      <w:marLeft w:val="0"/>
      <w:marRight w:val="0"/>
      <w:marTop w:val="0"/>
      <w:marBottom w:val="0"/>
      <w:divBdr>
        <w:top w:val="none" w:sz="0" w:space="0" w:color="auto"/>
        <w:left w:val="none" w:sz="0" w:space="0" w:color="auto"/>
        <w:bottom w:val="none" w:sz="0" w:space="0" w:color="auto"/>
        <w:right w:val="none" w:sz="0" w:space="0" w:color="auto"/>
      </w:divBdr>
    </w:div>
    <w:div w:id="182014993">
      <w:bodyDiv w:val="1"/>
      <w:marLeft w:val="0"/>
      <w:marRight w:val="0"/>
      <w:marTop w:val="0"/>
      <w:marBottom w:val="0"/>
      <w:divBdr>
        <w:top w:val="none" w:sz="0" w:space="0" w:color="auto"/>
        <w:left w:val="none" w:sz="0" w:space="0" w:color="auto"/>
        <w:bottom w:val="none" w:sz="0" w:space="0" w:color="auto"/>
        <w:right w:val="none" w:sz="0" w:space="0" w:color="auto"/>
      </w:divBdr>
    </w:div>
    <w:div w:id="239483508">
      <w:bodyDiv w:val="1"/>
      <w:marLeft w:val="0"/>
      <w:marRight w:val="0"/>
      <w:marTop w:val="0"/>
      <w:marBottom w:val="0"/>
      <w:divBdr>
        <w:top w:val="none" w:sz="0" w:space="0" w:color="auto"/>
        <w:left w:val="none" w:sz="0" w:space="0" w:color="auto"/>
        <w:bottom w:val="none" w:sz="0" w:space="0" w:color="auto"/>
        <w:right w:val="none" w:sz="0" w:space="0" w:color="auto"/>
      </w:divBdr>
    </w:div>
    <w:div w:id="253518197">
      <w:bodyDiv w:val="1"/>
      <w:marLeft w:val="0"/>
      <w:marRight w:val="0"/>
      <w:marTop w:val="0"/>
      <w:marBottom w:val="0"/>
      <w:divBdr>
        <w:top w:val="none" w:sz="0" w:space="0" w:color="auto"/>
        <w:left w:val="none" w:sz="0" w:space="0" w:color="auto"/>
        <w:bottom w:val="none" w:sz="0" w:space="0" w:color="auto"/>
        <w:right w:val="none" w:sz="0" w:space="0" w:color="auto"/>
      </w:divBdr>
    </w:div>
    <w:div w:id="260182055">
      <w:bodyDiv w:val="1"/>
      <w:marLeft w:val="0"/>
      <w:marRight w:val="0"/>
      <w:marTop w:val="0"/>
      <w:marBottom w:val="0"/>
      <w:divBdr>
        <w:top w:val="none" w:sz="0" w:space="0" w:color="auto"/>
        <w:left w:val="none" w:sz="0" w:space="0" w:color="auto"/>
        <w:bottom w:val="none" w:sz="0" w:space="0" w:color="auto"/>
        <w:right w:val="none" w:sz="0" w:space="0" w:color="auto"/>
      </w:divBdr>
    </w:div>
    <w:div w:id="272715503">
      <w:bodyDiv w:val="1"/>
      <w:marLeft w:val="0"/>
      <w:marRight w:val="0"/>
      <w:marTop w:val="0"/>
      <w:marBottom w:val="0"/>
      <w:divBdr>
        <w:top w:val="none" w:sz="0" w:space="0" w:color="auto"/>
        <w:left w:val="none" w:sz="0" w:space="0" w:color="auto"/>
        <w:bottom w:val="none" w:sz="0" w:space="0" w:color="auto"/>
        <w:right w:val="none" w:sz="0" w:space="0" w:color="auto"/>
      </w:divBdr>
    </w:div>
    <w:div w:id="286395776">
      <w:bodyDiv w:val="1"/>
      <w:marLeft w:val="0"/>
      <w:marRight w:val="0"/>
      <w:marTop w:val="0"/>
      <w:marBottom w:val="0"/>
      <w:divBdr>
        <w:top w:val="none" w:sz="0" w:space="0" w:color="auto"/>
        <w:left w:val="none" w:sz="0" w:space="0" w:color="auto"/>
        <w:bottom w:val="none" w:sz="0" w:space="0" w:color="auto"/>
        <w:right w:val="none" w:sz="0" w:space="0" w:color="auto"/>
      </w:divBdr>
    </w:div>
    <w:div w:id="289555599">
      <w:bodyDiv w:val="1"/>
      <w:marLeft w:val="0"/>
      <w:marRight w:val="0"/>
      <w:marTop w:val="0"/>
      <w:marBottom w:val="0"/>
      <w:divBdr>
        <w:top w:val="none" w:sz="0" w:space="0" w:color="auto"/>
        <w:left w:val="none" w:sz="0" w:space="0" w:color="auto"/>
        <w:bottom w:val="none" w:sz="0" w:space="0" w:color="auto"/>
        <w:right w:val="none" w:sz="0" w:space="0" w:color="auto"/>
      </w:divBdr>
    </w:div>
    <w:div w:id="310525253">
      <w:bodyDiv w:val="1"/>
      <w:marLeft w:val="0"/>
      <w:marRight w:val="0"/>
      <w:marTop w:val="0"/>
      <w:marBottom w:val="0"/>
      <w:divBdr>
        <w:top w:val="none" w:sz="0" w:space="0" w:color="auto"/>
        <w:left w:val="none" w:sz="0" w:space="0" w:color="auto"/>
        <w:bottom w:val="none" w:sz="0" w:space="0" w:color="auto"/>
        <w:right w:val="none" w:sz="0" w:space="0" w:color="auto"/>
      </w:divBdr>
    </w:div>
    <w:div w:id="403451465">
      <w:bodyDiv w:val="1"/>
      <w:marLeft w:val="0"/>
      <w:marRight w:val="0"/>
      <w:marTop w:val="0"/>
      <w:marBottom w:val="0"/>
      <w:divBdr>
        <w:top w:val="none" w:sz="0" w:space="0" w:color="auto"/>
        <w:left w:val="none" w:sz="0" w:space="0" w:color="auto"/>
        <w:bottom w:val="none" w:sz="0" w:space="0" w:color="auto"/>
        <w:right w:val="none" w:sz="0" w:space="0" w:color="auto"/>
      </w:divBdr>
    </w:div>
    <w:div w:id="432942483">
      <w:bodyDiv w:val="1"/>
      <w:marLeft w:val="0"/>
      <w:marRight w:val="0"/>
      <w:marTop w:val="0"/>
      <w:marBottom w:val="0"/>
      <w:divBdr>
        <w:top w:val="none" w:sz="0" w:space="0" w:color="auto"/>
        <w:left w:val="none" w:sz="0" w:space="0" w:color="auto"/>
        <w:bottom w:val="none" w:sz="0" w:space="0" w:color="auto"/>
        <w:right w:val="none" w:sz="0" w:space="0" w:color="auto"/>
      </w:divBdr>
    </w:div>
    <w:div w:id="475999054">
      <w:bodyDiv w:val="1"/>
      <w:marLeft w:val="0"/>
      <w:marRight w:val="0"/>
      <w:marTop w:val="0"/>
      <w:marBottom w:val="0"/>
      <w:divBdr>
        <w:top w:val="none" w:sz="0" w:space="0" w:color="auto"/>
        <w:left w:val="none" w:sz="0" w:space="0" w:color="auto"/>
        <w:bottom w:val="none" w:sz="0" w:space="0" w:color="auto"/>
        <w:right w:val="none" w:sz="0" w:space="0" w:color="auto"/>
      </w:divBdr>
    </w:div>
    <w:div w:id="507528976">
      <w:bodyDiv w:val="1"/>
      <w:marLeft w:val="0"/>
      <w:marRight w:val="0"/>
      <w:marTop w:val="0"/>
      <w:marBottom w:val="0"/>
      <w:divBdr>
        <w:top w:val="none" w:sz="0" w:space="0" w:color="auto"/>
        <w:left w:val="none" w:sz="0" w:space="0" w:color="auto"/>
        <w:bottom w:val="none" w:sz="0" w:space="0" w:color="auto"/>
        <w:right w:val="none" w:sz="0" w:space="0" w:color="auto"/>
      </w:divBdr>
    </w:div>
    <w:div w:id="529344734">
      <w:bodyDiv w:val="1"/>
      <w:marLeft w:val="0"/>
      <w:marRight w:val="0"/>
      <w:marTop w:val="0"/>
      <w:marBottom w:val="0"/>
      <w:divBdr>
        <w:top w:val="none" w:sz="0" w:space="0" w:color="auto"/>
        <w:left w:val="none" w:sz="0" w:space="0" w:color="auto"/>
        <w:bottom w:val="none" w:sz="0" w:space="0" w:color="auto"/>
        <w:right w:val="none" w:sz="0" w:space="0" w:color="auto"/>
      </w:divBdr>
    </w:div>
    <w:div w:id="531505181">
      <w:bodyDiv w:val="1"/>
      <w:marLeft w:val="0"/>
      <w:marRight w:val="0"/>
      <w:marTop w:val="0"/>
      <w:marBottom w:val="0"/>
      <w:divBdr>
        <w:top w:val="none" w:sz="0" w:space="0" w:color="auto"/>
        <w:left w:val="none" w:sz="0" w:space="0" w:color="auto"/>
        <w:bottom w:val="none" w:sz="0" w:space="0" w:color="auto"/>
        <w:right w:val="none" w:sz="0" w:space="0" w:color="auto"/>
      </w:divBdr>
    </w:div>
    <w:div w:id="535780519">
      <w:bodyDiv w:val="1"/>
      <w:marLeft w:val="0"/>
      <w:marRight w:val="0"/>
      <w:marTop w:val="0"/>
      <w:marBottom w:val="0"/>
      <w:divBdr>
        <w:top w:val="none" w:sz="0" w:space="0" w:color="auto"/>
        <w:left w:val="none" w:sz="0" w:space="0" w:color="auto"/>
        <w:bottom w:val="none" w:sz="0" w:space="0" w:color="auto"/>
        <w:right w:val="none" w:sz="0" w:space="0" w:color="auto"/>
      </w:divBdr>
    </w:div>
    <w:div w:id="564416919">
      <w:bodyDiv w:val="1"/>
      <w:marLeft w:val="0"/>
      <w:marRight w:val="0"/>
      <w:marTop w:val="0"/>
      <w:marBottom w:val="0"/>
      <w:divBdr>
        <w:top w:val="none" w:sz="0" w:space="0" w:color="auto"/>
        <w:left w:val="none" w:sz="0" w:space="0" w:color="auto"/>
        <w:bottom w:val="none" w:sz="0" w:space="0" w:color="auto"/>
        <w:right w:val="none" w:sz="0" w:space="0" w:color="auto"/>
      </w:divBdr>
    </w:div>
    <w:div w:id="607663278">
      <w:bodyDiv w:val="1"/>
      <w:marLeft w:val="0"/>
      <w:marRight w:val="0"/>
      <w:marTop w:val="0"/>
      <w:marBottom w:val="0"/>
      <w:divBdr>
        <w:top w:val="none" w:sz="0" w:space="0" w:color="auto"/>
        <w:left w:val="none" w:sz="0" w:space="0" w:color="auto"/>
        <w:bottom w:val="none" w:sz="0" w:space="0" w:color="auto"/>
        <w:right w:val="none" w:sz="0" w:space="0" w:color="auto"/>
      </w:divBdr>
    </w:div>
    <w:div w:id="618531800">
      <w:bodyDiv w:val="1"/>
      <w:marLeft w:val="0"/>
      <w:marRight w:val="0"/>
      <w:marTop w:val="0"/>
      <w:marBottom w:val="0"/>
      <w:divBdr>
        <w:top w:val="none" w:sz="0" w:space="0" w:color="auto"/>
        <w:left w:val="none" w:sz="0" w:space="0" w:color="auto"/>
        <w:bottom w:val="none" w:sz="0" w:space="0" w:color="auto"/>
        <w:right w:val="none" w:sz="0" w:space="0" w:color="auto"/>
      </w:divBdr>
    </w:div>
    <w:div w:id="650602544">
      <w:bodyDiv w:val="1"/>
      <w:marLeft w:val="0"/>
      <w:marRight w:val="0"/>
      <w:marTop w:val="0"/>
      <w:marBottom w:val="0"/>
      <w:divBdr>
        <w:top w:val="none" w:sz="0" w:space="0" w:color="auto"/>
        <w:left w:val="none" w:sz="0" w:space="0" w:color="auto"/>
        <w:bottom w:val="none" w:sz="0" w:space="0" w:color="auto"/>
        <w:right w:val="none" w:sz="0" w:space="0" w:color="auto"/>
      </w:divBdr>
    </w:div>
    <w:div w:id="657075796">
      <w:bodyDiv w:val="1"/>
      <w:marLeft w:val="0"/>
      <w:marRight w:val="0"/>
      <w:marTop w:val="0"/>
      <w:marBottom w:val="0"/>
      <w:divBdr>
        <w:top w:val="none" w:sz="0" w:space="0" w:color="auto"/>
        <w:left w:val="none" w:sz="0" w:space="0" w:color="auto"/>
        <w:bottom w:val="none" w:sz="0" w:space="0" w:color="auto"/>
        <w:right w:val="none" w:sz="0" w:space="0" w:color="auto"/>
      </w:divBdr>
    </w:div>
    <w:div w:id="666176375">
      <w:bodyDiv w:val="1"/>
      <w:marLeft w:val="0"/>
      <w:marRight w:val="0"/>
      <w:marTop w:val="0"/>
      <w:marBottom w:val="0"/>
      <w:divBdr>
        <w:top w:val="none" w:sz="0" w:space="0" w:color="auto"/>
        <w:left w:val="none" w:sz="0" w:space="0" w:color="auto"/>
        <w:bottom w:val="none" w:sz="0" w:space="0" w:color="auto"/>
        <w:right w:val="none" w:sz="0" w:space="0" w:color="auto"/>
      </w:divBdr>
    </w:div>
    <w:div w:id="677074236">
      <w:bodyDiv w:val="1"/>
      <w:marLeft w:val="0"/>
      <w:marRight w:val="0"/>
      <w:marTop w:val="0"/>
      <w:marBottom w:val="0"/>
      <w:divBdr>
        <w:top w:val="none" w:sz="0" w:space="0" w:color="auto"/>
        <w:left w:val="none" w:sz="0" w:space="0" w:color="auto"/>
        <w:bottom w:val="none" w:sz="0" w:space="0" w:color="auto"/>
        <w:right w:val="none" w:sz="0" w:space="0" w:color="auto"/>
      </w:divBdr>
    </w:div>
    <w:div w:id="684402686">
      <w:bodyDiv w:val="1"/>
      <w:marLeft w:val="0"/>
      <w:marRight w:val="0"/>
      <w:marTop w:val="0"/>
      <w:marBottom w:val="0"/>
      <w:divBdr>
        <w:top w:val="none" w:sz="0" w:space="0" w:color="auto"/>
        <w:left w:val="none" w:sz="0" w:space="0" w:color="auto"/>
        <w:bottom w:val="none" w:sz="0" w:space="0" w:color="auto"/>
        <w:right w:val="none" w:sz="0" w:space="0" w:color="auto"/>
      </w:divBdr>
    </w:div>
    <w:div w:id="689524832">
      <w:bodyDiv w:val="1"/>
      <w:marLeft w:val="0"/>
      <w:marRight w:val="0"/>
      <w:marTop w:val="0"/>
      <w:marBottom w:val="0"/>
      <w:divBdr>
        <w:top w:val="none" w:sz="0" w:space="0" w:color="auto"/>
        <w:left w:val="none" w:sz="0" w:space="0" w:color="auto"/>
        <w:bottom w:val="none" w:sz="0" w:space="0" w:color="auto"/>
        <w:right w:val="none" w:sz="0" w:space="0" w:color="auto"/>
      </w:divBdr>
    </w:div>
    <w:div w:id="714235492">
      <w:bodyDiv w:val="1"/>
      <w:marLeft w:val="0"/>
      <w:marRight w:val="0"/>
      <w:marTop w:val="0"/>
      <w:marBottom w:val="0"/>
      <w:divBdr>
        <w:top w:val="none" w:sz="0" w:space="0" w:color="auto"/>
        <w:left w:val="none" w:sz="0" w:space="0" w:color="auto"/>
        <w:bottom w:val="none" w:sz="0" w:space="0" w:color="auto"/>
        <w:right w:val="none" w:sz="0" w:space="0" w:color="auto"/>
      </w:divBdr>
    </w:div>
    <w:div w:id="847596741">
      <w:bodyDiv w:val="1"/>
      <w:marLeft w:val="0"/>
      <w:marRight w:val="0"/>
      <w:marTop w:val="0"/>
      <w:marBottom w:val="0"/>
      <w:divBdr>
        <w:top w:val="none" w:sz="0" w:space="0" w:color="auto"/>
        <w:left w:val="none" w:sz="0" w:space="0" w:color="auto"/>
        <w:bottom w:val="none" w:sz="0" w:space="0" w:color="auto"/>
        <w:right w:val="none" w:sz="0" w:space="0" w:color="auto"/>
      </w:divBdr>
    </w:div>
    <w:div w:id="904216933">
      <w:bodyDiv w:val="1"/>
      <w:marLeft w:val="0"/>
      <w:marRight w:val="0"/>
      <w:marTop w:val="0"/>
      <w:marBottom w:val="0"/>
      <w:divBdr>
        <w:top w:val="none" w:sz="0" w:space="0" w:color="auto"/>
        <w:left w:val="none" w:sz="0" w:space="0" w:color="auto"/>
        <w:bottom w:val="none" w:sz="0" w:space="0" w:color="auto"/>
        <w:right w:val="none" w:sz="0" w:space="0" w:color="auto"/>
      </w:divBdr>
    </w:div>
    <w:div w:id="908419420">
      <w:bodyDiv w:val="1"/>
      <w:marLeft w:val="0"/>
      <w:marRight w:val="0"/>
      <w:marTop w:val="0"/>
      <w:marBottom w:val="0"/>
      <w:divBdr>
        <w:top w:val="none" w:sz="0" w:space="0" w:color="auto"/>
        <w:left w:val="none" w:sz="0" w:space="0" w:color="auto"/>
        <w:bottom w:val="none" w:sz="0" w:space="0" w:color="auto"/>
        <w:right w:val="none" w:sz="0" w:space="0" w:color="auto"/>
      </w:divBdr>
    </w:div>
    <w:div w:id="952250695">
      <w:bodyDiv w:val="1"/>
      <w:marLeft w:val="0"/>
      <w:marRight w:val="0"/>
      <w:marTop w:val="0"/>
      <w:marBottom w:val="0"/>
      <w:divBdr>
        <w:top w:val="none" w:sz="0" w:space="0" w:color="auto"/>
        <w:left w:val="none" w:sz="0" w:space="0" w:color="auto"/>
        <w:bottom w:val="none" w:sz="0" w:space="0" w:color="auto"/>
        <w:right w:val="none" w:sz="0" w:space="0" w:color="auto"/>
      </w:divBdr>
    </w:div>
    <w:div w:id="970134637">
      <w:bodyDiv w:val="1"/>
      <w:marLeft w:val="0"/>
      <w:marRight w:val="0"/>
      <w:marTop w:val="0"/>
      <w:marBottom w:val="0"/>
      <w:divBdr>
        <w:top w:val="none" w:sz="0" w:space="0" w:color="auto"/>
        <w:left w:val="none" w:sz="0" w:space="0" w:color="auto"/>
        <w:bottom w:val="none" w:sz="0" w:space="0" w:color="auto"/>
        <w:right w:val="none" w:sz="0" w:space="0" w:color="auto"/>
      </w:divBdr>
    </w:div>
    <w:div w:id="972558811">
      <w:bodyDiv w:val="1"/>
      <w:marLeft w:val="0"/>
      <w:marRight w:val="0"/>
      <w:marTop w:val="0"/>
      <w:marBottom w:val="0"/>
      <w:divBdr>
        <w:top w:val="none" w:sz="0" w:space="0" w:color="auto"/>
        <w:left w:val="none" w:sz="0" w:space="0" w:color="auto"/>
        <w:bottom w:val="none" w:sz="0" w:space="0" w:color="auto"/>
        <w:right w:val="none" w:sz="0" w:space="0" w:color="auto"/>
      </w:divBdr>
    </w:div>
    <w:div w:id="973952718">
      <w:bodyDiv w:val="1"/>
      <w:marLeft w:val="0"/>
      <w:marRight w:val="0"/>
      <w:marTop w:val="0"/>
      <w:marBottom w:val="0"/>
      <w:divBdr>
        <w:top w:val="none" w:sz="0" w:space="0" w:color="auto"/>
        <w:left w:val="none" w:sz="0" w:space="0" w:color="auto"/>
        <w:bottom w:val="none" w:sz="0" w:space="0" w:color="auto"/>
        <w:right w:val="none" w:sz="0" w:space="0" w:color="auto"/>
      </w:divBdr>
    </w:div>
    <w:div w:id="992297639">
      <w:bodyDiv w:val="1"/>
      <w:marLeft w:val="0"/>
      <w:marRight w:val="0"/>
      <w:marTop w:val="0"/>
      <w:marBottom w:val="0"/>
      <w:divBdr>
        <w:top w:val="none" w:sz="0" w:space="0" w:color="auto"/>
        <w:left w:val="none" w:sz="0" w:space="0" w:color="auto"/>
        <w:bottom w:val="none" w:sz="0" w:space="0" w:color="auto"/>
        <w:right w:val="none" w:sz="0" w:space="0" w:color="auto"/>
      </w:divBdr>
    </w:div>
    <w:div w:id="1047873537">
      <w:bodyDiv w:val="1"/>
      <w:marLeft w:val="0"/>
      <w:marRight w:val="0"/>
      <w:marTop w:val="0"/>
      <w:marBottom w:val="0"/>
      <w:divBdr>
        <w:top w:val="none" w:sz="0" w:space="0" w:color="auto"/>
        <w:left w:val="none" w:sz="0" w:space="0" w:color="auto"/>
        <w:bottom w:val="none" w:sz="0" w:space="0" w:color="auto"/>
        <w:right w:val="none" w:sz="0" w:space="0" w:color="auto"/>
      </w:divBdr>
    </w:div>
    <w:div w:id="1092703317">
      <w:bodyDiv w:val="1"/>
      <w:marLeft w:val="0"/>
      <w:marRight w:val="0"/>
      <w:marTop w:val="0"/>
      <w:marBottom w:val="0"/>
      <w:divBdr>
        <w:top w:val="none" w:sz="0" w:space="0" w:color="auto"/>
        <w:left w:val="none" w:sz="0" w:space="0" w:color="auto"/>
        <w:bottom w:val="none" w:sz="0" w:space="0" w:color="auto"/>
        <w:right w:val="none" w:sz="0" w:space="0" w:color="auto"/>
      </w:divBdr>
    </w:div>
    <w:div w:id="1118987092">
      <w:bodyDiv w:val="1"/>
      <w:marLeft w:val="0"/>
      <w:marRight w:val="0"/>
      <w:marTop w:val="0"/>
      <w:marBottom w:val="0"/>
      <w:divBdr>
        <w:top w:val="none" w:sz="0" w:space="0" w:color="auto"/>
        <w:left w:val="none" w:sz="0" w:space="0" w:color="auto"/>
        <w:bottom w:val="none" w:sz="0" w:space="0" w:color="auto"/>
        <w:right w:val="none" w:sz="0" w:space="0" w:color="auto"/>
      </w:divBdr>
    </w:div>
    <w:div w:id="1149252833">
      <w:bodyDiv w:val="1"/>
      <w:marLeft w:val="0"/>
      <w:marRight w:val="0"/>
      <w:marTop w:val="0"/>
      <w:marBottom w:val="0"/>
      <w:divBdr>
        <w:top w:val="none" w:sz="0" w:space="0" w:color="auto"/>
        <w:left w:val="none" w:sz="0" w:space="0" w:color="auto"/>
        <w:bottom w:val="none" w:sz="0" w:space="0" w:color="auto"/>
        <w:right w:val="none" w:sz="0" w:space="0" w:color="auto"/>
      </w:divBdr>
    </w:div>
    <w:div w:id="1204320480">
      <w:bodyDiv w:val="1"/>
      <w:marLeft w:val="0"/>
      <w:marRight w:val="0"/>
      <w:marTop w:val="0"/>
      <w:marBottom w:val="0"/>
      <w:divBdr>
        <w:top w:val="none" w:sz="0" w:space="0" w:color="auto"/>
        <w:left w:val="none" w:sz="0" w:space="0" w:color="auto"/>
        <w:bottom w:val="none" w:sz="0" w:space="0" w:color="auto"/>
        <w:right w:val="none" w:sz="0" w:space="0" w:color="auto"/>
      </w:divBdr>
    </w:div>
    <w:div w:id="1242763033">
      <w:bodyDiv w:val="1"/>
      <w:marLeft w:val="0"/>
      <w:marRight w:val="0"/>
      <w:marTop w:val="0"/>
      <w:marBottom w:val="0"/>
      <w:divBdr>
        <w:top w:val="none" w:sz="0" w:space="0" w:color="auto"/>
        <w:left w:val="none" w:sz="0" w:space="0" w:color="auto"/>
        <w:bottom w:val="none" w:sz="0" w:space="0" w:color="auto"/>
        <w:right w:val="none" w:sz="0" w:space="0" w:color="auto"/>
      </w:divBdr>
    </w:div>
    <w:div w:id="1286428476">
      <w:bodyDiv w:val="1"/>
      <w:marLeft w:val="0"/>
      <w:marRight w:val="0"/>
      <w:marTop w:val="0"/>
      <w:marBottom w:val="0"/>
      <w:divBdr>
        <w:top w:val="none" w:sz="0" w:space="0" w:color="auto"/>
        <w:left w:val="none" w:sz="0" w:space="0" w:color="auto"/>
        <w:bottom w:val="none" w:sz="0" w:space="0" w:color="auto"/>
        <w:right w:val="none" w:sz="0" w:space="0" w:color="auto"/>
      </w:divBdr>
    </w:div>
    <w:div w:id="1287421093">
      <w:bodyDiv w:val="1"/>
      <w:marLeft w:val="0"/>
      <w:marRight w:val="0"/>
      <w:marTop w:val="0"/>
      <w:marBottom w:val="0"/>
      <w:divBdr>
        <w:top w:val="none" w:sz="0" w:space="0" w:color="auto"/>
        <w:left w:val="none" w:sz="0" w:space="0" w:color="auto"/>
        <w:bottom w:val="none" w:sz="0" w:space="0" w:color="auto"/>
        <w:right w:val="none" w:sz="0" w:space="0" w:color="auto"/>
      </w:divBdr>
    </w:div>
    <w:div w:id="1318148385">
      <w:bodyDiv w:val="1"/>
      <w:marLeft w:val="0"/>
      <w:marRight w:val="0"/>
      <w:marTop w:val="0"/>
      <w:marBottom w:val="0"/>
      <w:divBdr>
        <w:top w:val="none" w:sz="0" w:space="0" w:color="auto"/>
        <w:left w:val="none" w:sz="0" w:space="0" w:color="auto"/>
        <w:bottom w:val="none" w:sz="0" w:space="0" w:color="auto"/>
        <w:right w:val="none" w:sz="0" w:space="0" w:color="auto"/>
      </w:divBdr>
    </w:div>
    <w:div w:id="1365442897">
      <w:bodyDiv w:val="1"/>
      <w:marLeft w:val="0"/>
      <w:marRight w:val="0"/>
      <w:marTop w:val="0"/>
      <w:marBottom w:val="0"/>
      <w:divBdr>
        <w:top w:val="none" w:sz="0" w:space="0" w:color="auto"/>
        <w:left w:val="none" w:sz="0" w:space="0" w:color="auto"/>
        <w:bottom w:val="none" w:sz="0" w:space="0" w:color="auto"/>
        <w:right w:val="none" w:sz="0" w:space="0" w:color="auto"/>
      </w:divBdr>
    </w:div>
    <w:div w:id="1382631463">
      <w:bodyDiv w:val="1"/>
      <w:marLeft w:val="0"/>
      <w:marRight w:val="0"/>
      <w:marTop w:val="0"/>
      <w:marBottom w:val="0"/>
      <w:divBdr>
        <w:top w:val="none" w:sz="0" w:space="0" w:color="auto"/>
        <w:left w:val="none" w:sz="0" w:space="0" w:color="auto"/>
        <w:bottom w:val="none" w:sz="0" w:space="0" w:color="auto"/>
        <w:right w:val="none" w:sz="0" w:space="0" w:color="auto"/>
      </w:divBdr>
    </w:div>
    <w:div w:id="1422993205">
      <w:bodyDiv w:val="1"/>
      <w:marLeft w:val="0"/>
      <w:marRight w:val="0"/>
      <w:marTop w:val="0"/>
      <w:marBottom w:val="0"/>
      <w:divBdr>
        <w:top w:val="none" w:sz="0" w:space="0" w:color="auto"/>
        <w:left w:val="none" w:sz="0" w:space="0" w:color="auto"/>
        <w:bottom w:val="none" w:sz="0" w:space="0" w:color="auto"/>
        <w:right w:val="none" w:sz="0" w:space="0" w:color="auto"/>
      </w:divBdr>
    </w:div>
    <w:div w:id="1449544370">
      <w:bodyDiv w:val="1"/>
      <w:marLeft w:val="0"/>
      <w:marRight w:val="0"/>
      <w:marTop w:val="0"/>
      <w:marBottom w:val="0"/>
      <w:divBdr>
        <w:top w:val="none" w:sz="0" w:space="0" w:color="auto"/>
        <w:left w:val="none" w:sz="0" w:space="0" w:color="auto"/>
        <w:bottom w:val="none" w:sz="0" w:space="0" w:color="auto"/>
        <w:right w:val="none" w:sz="0" w:space="0" w:color="auto"/>
      </w:divBdr>
    </w:div>
    <w:div w:id="1457485330">
      <w:bodyDiv w:val="1"/>
      <w:marLeft w:val="0"/>
      <w:marRight w:val="0"/>
      <w:marTop w:val="0"/>
      <w:marBottom w:val="0"/>
      <w:divBdr>
        <w:top w:val="none" w:sz="0" w:space="0" w:color="auto"/>
        <w:left w:val="none" w:sz="0" w:space="0" w:color="auto"/>
        <w:bottom w:val="none" w:sz="0" w:space="0" w:color="auto"/>
        <w:right w:val="none" w:sz="0" w:space="0" w:color="auto"/>
      </w:divBdr>
    </w:div>
    <w:div w:id="1577084846">
      <w:bodyDiv w:val="1"/>
      <w:marLeft w:val="0"/>
      <w:marRight w:val="0"/>
      <w:marTop w:val="0"/>
      <w:marBottom w:val="0"/>
      <w:divBdr>
        <w:top w:val="none" w:sz="0" w:space="0" w:color="auto"/>
        <w:left w:val="none" w:sz="0" w:space="0" w:color="auto"/>
        <w:bottom w:val="none" w:sz="0" w:space="0" w:color="auto"/>
        <w:right w:val="none" w:sz="0" w:space="0" w:color="auto"/>
      </w:divBdr>
    </w:div>
    <w:div w:id="1592814119">
      <w:bodyDiv w:val="1"/>
      <w:marLeft w:val="0"/>
      <w:marRight w:val="0"/>
      <w:marTop w:val="0"/>
      <w:marBottom w:val="0"/>
      <w:divBdr>
        <w:top w:val="none" w:sz="0" w:space="0" w:color="auto"/>
        <w:left w:val="none" w:sz="0" w:space="0" w:color="auto"/>
        <w:bottom w:val="none" w:sz="0" w:space="0" w:color="auto"/>
        <w:right w:val="none" w:sz="0" w:space="0" w:color="auto"/>
      </w:divBdr>
    </w:div>
    <w:div w:id="1596403587">
      <w:marLeft w:val="0"/>
      <w:marRight w:val="0"/>
      <w:marTop w:val="0"/>
      <w:marBottom w:val="0"/>
      <w:divBdr>
        <w:top w:val="none" w:sz="0" w:space="0" w:color="auto"/>
        <w:left w:val="none" w:sz="0" w:space="0" w:color="auto"/>
        <w:bottom w:val="none" w:sz="0" w:space="0" w:color="auto"/>
        <w:right w:val="none" w:sz="0" w:space="0" w:color="auto"/>
      </w:divBdr>
    </w:div>
    <w:div w:id="1596403588">
      <w:marLeft w:val="0"/>
      <w:marRight w:val="0"/>
      <w:marTop w:val="0"/>
      <w:marBottom w:val="0"/>
      <w:divBdr>
        <w:top w:val="none" w:sz="0" w:space="0" w:color="auto"/>
        <w:left w:val="none" w:sz="0" w:space="0" w:color="auto"/>
        <w:bottom w:val="none" w:sz="0" w:space="0" w:color="auto"/>
        <w:right w:val="none" w:sz="0" w:space="0" w:color="auto"/>
      </w:divBdr>
    </w:div>
    <w:div w:id="1596403589">
      <w:marLeft w:val="0"/>
      <w:marRight w:val="0"/>
      <w:marTop w:val="0"/>
      <w:marBottom w:val="0"/>
      <w:divBdr>
        <w:top w:val="none" w:sz="0" w:space="0" w:color="auto"/>
        <w:left w:val="none" w:sz="0" w:space="0" w:color="auto"/>
        <w:bottom w:val="none" w:sz="0" w:space="0" w:color="auto"/>
        <w:right w:val="none" w:sz="0" w:space="0" w:color="auto"/>
      </w:divBdr>
    </w:div>
    <w:div w:id="1596403590">
      <w:marLeft w:val="0"/>
      <w:marRight w:val="0"/>
      <w:marTop w:val="0"/>
      <w:marBottom w:val="0"/>
      <w:divBdr>
        <w:top w:val="none" w:sz="0" w:space="0" w:color="auto"/>
        <w:left w:val="none" w:sz="0" w:space="0" w:color="auto"/>
        <w:bottom w:val="none" w:sz="0" w:space="0" w:color="auto"/>
        <w:right w:val="none" w:sz="0" w:space="0" w:color="auto"/>
      </w:divBdr>
    </w:div>
    <w:div w:id="1596403591">
      <w:marLeft w:val="0"/>
      <w:marRight w:val="0"/>
      <w:marTop w:val="0"/>
      <w:marBottom w:val="0"/>
      <w:divBdr>
        <w:top w:val="none" w:sz="0" w:space="0" w:color="auto"/>
        <w:left w:val="none" w:sz="0" w:space="0" w:color="auto"/>
        <w:bottom w:val="none" w:sz="0" w:space="0" w:color="auto"/>
        <w:right w:val="none" w:sz="0" w:space="0" w:color="auto"/>
      </w:divBdr>
    </w:div>
    <w:div w:id="1596403592">
      <w:marLeft w:val="0"/>
      <w:marRight w:val="0"/>
      <w:marTop w:val="0"/>
      <w:marBottom w:val="0"/>
      <w:divBdr>
        <w:top w:val="none" w:sz="0" w:space="0" w:color="auto"/>
        <w:left w:val="none" w:sz="0" w:space="0" w:color="auto"/>
        <w:bottom w:val="none" w:sz="0" w:space="0" w:color="auto"/>
        <w:right w:val="none" w:sz="0" w:space="0" w:color="auto"/>
      </w:divBdr>
    </w:div>
    <w:div w:id="1596403593">
      <w:marLeft w:val="0"/>
      <w:marRight w:val="0"/>
      <w:marTop w:val="0"/>
      <w:marBottom w:val="0"/>
      <w:divBdr>
        <w:top w:val="none" w:sz="0" w:space="0" w:color="auto"/>
        <w:left w:val="none" w:sz="0" w:space="0" w:color="auto"/>
        <w:bottom w:val="none" w:sz="0" w:space="0" w:color="auto"/>
        <w:right w:val="none" w:sz="0" w:space="0" w:color="auto"/>
      </w:divBdr>
    </w:div>
    <w:div w:id="1596403594">
      <w:marLeft w:val="0"/>
      <w:marRight w:val="0"/>
      <w:marTop w:val="0"/>
      <w:marBottom w:val="0"/>
      <w:divBdr>
        <w:top w:val="none" w:sz="0" w:space="0" w:color="auto"/>
        <w:left w:val="none" w:sz="0" w:space="0" w:color="auto"/>
        <w:bottom w:val="none" w:sz="0" w:space="0" w:color="auto"/>
        <w:right w:val="none" w:sz="0" w:space="0" w:color="auto"/>
      </w:divBdr>
      <w:divsChild>
        <w:div w:id="1596403586">
          <w:marLeft w:val="605"/>
          <w:marRight w:val="0"/>
          <w:marTop w:val="0"/>
          <w:marBottom w:val="0"/>
          <w:divBdr>
            <w:top w:val="none" w:sz="0" w:space="0" w:color="auto"/>
            <w:left w:val="none" w:sz="0" w:space="0" w:color="auto"/>
            <w:bottom w:val="none" w:sz="0" w:space="0" w:color="auto"/>
            <w:right w:val="none" w:sz="0" w:space="0" w:color="auto"/>
          </w:divBdr>
        </w:div>
      </w:divsChild>
    </w:div>
    <w:div w:id="1630627714">
      <w:bodyDiv w:val="1"/>
      <w:marLeft w:val="0"/>
      <w:marRight w:val="0"/>
      <w:marTop w:val="0"/>
      <w:marBottom w:val="0"/>
      <w:divBdr>
        <w:top w:val="none" w:sz="0" w:space="0" w:color="auto"/>
        <w:left w:val="none" w:sz="0" w:space="0" w:color="auto"/>
        <w:bottom w:val="none" w:sz="0" w:space="0" w:color="auto"/>
        <w:right w:val="none" w:sz="0" w:space="0" w:color="auto"/>
      </w:divBdr>
    </w:div>
    <w:div w:id="1649019866">
      <w:bodyDiv w:val="1"/>
      <w:marLeft w:val="0"/>
      <w:marRight w:val="0"/>
      <w:marTop w:val="0"/>
      <w:marBottom w:val="0"/>
      <w:divBdr>
        <w:top w:val="none" w:sz="0" w:space="0" w:color="auto"/>
        <w:left w:val="none" w:sz="0" w:space="0" w:color="auto"/>
        <w:bottom w:val="none" w:sz="0" w:space="0" w:color="auto"/>
        <w:right w:val="none" w:sz="0" w:space="0" w:color="auto"/>
      </w:divBdr>
    </w:div>
    <w:div w:id="1649548405">
      <w:bodyDiv w:val="1"/>
      <w:marLeft w:val="0"/>
      <w:marRight w:val="0"/>
      <w:marTop w:val="0"/>
      <w:marBottom w:val="0"/>
      <w:divBdr>
        <w:top w:val="none" w:sz="0" w:space="0" w:color="auto"/>
        <w:left w:val="none" w:sz="0" w:space="0" w:color="auto"/>
        <w:bottom w:val="none" w:sz="0" w:space="0" w:color="auto"/>
        <w:right w:val="none" w:sz="0" w:space="0" w:color="auto"/>
      </w:divBdr>
    </w:div>
    <w:div w:id="1662343875">
      <w:bodyDiv w:val="1"/>
      <w:marLeft w:val="0"/>
      <w:marRight w:val="0"/>
      <w:marTop w:val="0"/>
      <w:marBottom w:val="0"/>
      <w:divBdr>
        <w:top w:val="none" w:sz="0" w:space="0" w:color="auto"/>
        <w:left w:val="none" w:sz="0" w:space="0" w:color="auto"/>
        <w:bottom w:val="none" w:sz="0" w:space="0" w:color="auto"/>
        <w:right w:val="none" w:sz="0" w:space="0" w:color="auto"/>
      </w:divBdr>
    </w:div>
    <w:div w:id="1694575944">
      <w:bodyDiv w:val="1"/>
      <w:marLeft w:val="0"/>
      <w:marRight w:val="0"/>
      <w:marTop w:val="0"/>
      <w:marBottom w:val="0"/>
      <w:divBdr>
        <w:top w:val="none" w:sz="0" w:space="0" w:color="auto"/>
        <w:left w:val="none" w:sz="0" w:space="0" w:color="auto"/>
        <w:bottom w:val="none" w:sz="0" w:space="0" w:color="auto"/>
        <w:right w:val="none" w:sz="0" w:space="0" w:color="auto"/>
      </w:divBdr>
    </w:div>
    <w:div w:id="1728601451">
      <w:bodyDiv w:val="1"/>
      <w:marLeft w:val="0"/>
      <w:marRight w:val="0"/>
      <w:marTop w:val="0"/>
      <w:marBottom w:val="0"/>
      <w:divBdr>
        <w:top w:val="none" w:sz="0" w:space="0" w:color="auto"/>
        <w:left w:val="none" w:sz="0" w:space="0" w:color="auto"/>
        <w:bottom w:val="none" w:sz="0" w:space="0" w:color="auto"/>
        <w:right w:val="none" w:sz="0" w:space="0" w:color="auto"/>
      </w:divBdr>
    </w:div>
    <w:div w:id="1830054392">
      <w:bodyDiv w:val="1"/>
      <w:marLeft w:val="0"/>
      <w:marRight w:val="0"/>
      <w:marTop w:val="0"/>
      <w:marBottom w:val="0"/>
      <w:divBdr>
        <w:top w:val="none" w:sz="0" w:space="0" w:color="auto"/>
        <w:left w:val="none" w:sz="0" w:space="0" w:color="auto"/>
        <w:bottom w:val="none" w:sz="0" w:space="0" w:color="auto"/>
        <w:right w:val="none" w:sz="0" w:space="0" w:color="auto"/>
      </w:divBdr>
    </w:div>
    <w:div w:id="1835759944">
      <w:bodyDiv w:val="1"/>
      <w:marLeft w:val="0"/>
      <w:marRight w:val="0"/>
      <w:marTop w:val="0"/>
      <w:marBottom w:val="0"/>
      <w:divBdr>
        <w:top w:val="none" w:sz="0" w:space="0" w:color="auto"/>
        <w:left w:val="none" w:sz="0" w:space="0" w:color="auto"/>
        <w:bottom w:val="none" w:sz="0" w:space="0" w:color="auto"/>
        <w:right w:val="none" w:sz="0" w:space="0" w:color="auto"/>
      </w:divBdr>
    </w:div>
    <w:div w:id="1895658508">
      <w:bodyDiv w:val="1"/>
      <w:marLeft w:val="0"/>
      <w:marRight w:val="0"/>
      <w:marTop w:val="0"/>
      <w:marBottom w:val="0"/>
      <w:divBdr>
        <w:top w:val="none" w:sz="0" w:space="0" w:color="auto"/>
        <w:left w:val="none" w:sz="0" w:space="0" w:color="auto"/>
        <w:bottom w:val="none" w:sz="0" w:space="0" w:color="auto"/>
        <w:right w:val="none" w:sz="0" w:space="0" w:color="auto"/>
      </w:divBdr>
    </w:div>
    <w:div w:id="1957977278">
      <w:bodyDiv w:val="1"/>
      <w:marLeft w:val="0"/>
      <w:marRight w:val="0"/>
      <w:marTop w:val="0"/>
      <w:marBottom w:val="0"/>
      <w:divBdr>
        <w:top w:val="none" w:sz="0" w:space="0" w:color="auto"/>
        <w:left w:val="none" w:sz="0" w:space="0" w:color="auto"/>
        <w:bottom w:val="none" w:sz="0" w:space="0" w:color="auto"/>
        <w:right w:val="none" w:sz="0" w:space="0" w:color="auto"/>
      </w:divBdr>
    </w:div>
    <w:div w:id="1975062260">
      <w:bodyDiv w:val="1"/>
      <w:marLeft w:val="0"/>
      <w:marRight w:val="0"/>
      <w:marTop w:val="0"/>
      <w:marBottom w:val="0"/>
      <w:divBdr>
        <w:top w:val="none" w:sz="0" w:space="0" w:color="auto"/>
        <w:left w:val="none" w:sz="0" w:space="0" w:color="auto"/>
        <w:bottom w:val="none" w:sz="0" w:space="0" w:color="auto"/>
        <w:right w:val="none" w:sz="0" w:space="0" w:color="auto"/>
      </w:divBdr>
    </w:div>
    <w:div w:id="207488642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pixelsPerInch w:val="144"/>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footer" Target="footer1.xml"/><Relationship Id="rId5" Type="http://schemas.openxmlformats.org/officeDocument/2006/relationships/numbering" Target="numbering.xm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s>
</file>

<file path=word/_rels/numbering.xml.rels><?xml version="1.0" encoding="UTF-8" standalone="yes"?>
<Relationships xmlns="http://schemas.openxmlformats.org/package/2006/relationships"><Relationship Id="rId1" Type="http://schemas.openxmlformats.org/officeDocument/2006/relationships/image" Target="media/image1.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B6798FD47D14804A9A064AD60D16542B" ma:contentTypeVersion="16" ma:contentTypeDescription="Create a new document." ma:contentTypeScope="" ma:versionID="c5b8545302b9e93f617c35a6a938a86d">
  <xsd:schema xmlns:xsd="http://www.w3.org/2001/XMLSchema" xmlns:xs="http://www.w3.org/2001/XMLSchema" xmlns:p="http://schemas.microsoft.com/office/2006/metadata/properties" xmlns:ns2="4801f88f-ec94-4a44-a5fe-a1df3097958c" xmlns:ns3="0d56a4a9-a5f6-4dda-a10a-db797b3654d2" targetNamespace="http://schemas.microsoft.com/office/2006/metadata/properties" ma:root="true" ma:fieldsID="e9bded26a62e8c8712e1042b88afd85d" ns2:_="" ns3:_="">
    <xsd:import namespace="4801f88f-ec94-4a44-a5fe-a1df3097958c"/>
    <xsd:import namespace="0d56a4a9-a5f6-4dda-a10a-db797b3654d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801f88f-ec94-4a44-a5fe-a1df3097958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lcf76f155ced4ddcb4097134ff3c332f" ma:index="15" nillable="true" ma:taxonomy="true" ma:internalName="lcf76f155ced4ddcb4097134ff3c332f" ma:taxonomyFieldName="MediaServiceImageTags" ma:displayName="Image Tags" ma:readOnly="false" ma:fieldId="{5cf76f15-5ced-4ddc-b409-7134ff3c332f}" ma:taxonomyMulti="true" ma:sspId="fc2934e5-30b4-4ab0-8967-45c20bd1b987" ma:termSetId="09814cd3-568e-fe90-9814-8d621ff8fb84" ma:anchorId="fba54fb3-c3e1-fe81-a776-ca4b69148c4d" ma:open="true" ma:isKeyword="false">
      <xsd:complexType>
        <xsd:sequence>
          <xsd:element ref="pc:Terms" minOccurs="0" maxOccurs="1"/>
        </xsd:sequence>
      </xsd:complex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DateTaken" ma:index="20" nillable="true" ma:displayName="MediaServiceDateTaken" ma:hidden="true" ma:internalName="MediaServiceDateTake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ObjectDetectorVersions" ma:index="22" nillable="true" ma:displayName="MediaServiceObjectDetectorVersions" ma:hidden="true" ma:indexed="true" ma:internalName="MediaServiceObjectDetectorVersions" ma:readOnly="true">
      <xsd:simpleType>
        <xsd:restriction base="dms:Text"/>
      </xsd:simpleType>
    </xsd:element>
    <xsd:element name="MediaServiceSearchProperties" ma:index="23"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0d56a4a9-a5f6-4dda-a10a-db797b3654d2"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6" nillable="true" ma:displayName="Taxonomy Catch All Column" ma:hidden="true" ma:list="{8fb45ce1-0285-44d4-88e1-ab67d7b25eee}" ma:internalName="TaxCatchAll" ma:showField="CatchAllData" ma:web="0d56a4a9-a5f6-4dda-a10a-db797b3654d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4801f88f-ec94-4a44-a5fe-a1df3097958c">
      <Terms xmlns="http://schemas.microsoft.com/office/infopath/2007/PartnerControls"/>
    </lcf76f155ced4ddcb4097134ff3c332f>
    <TaxCatchAll xmlns="0d56a4a9-a5f6-4dda-a10a-db797b3654d2"/>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C0A9BFB-4BE6-408F-A876-4E8F248E966C}">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801f88f-ec94-4a44-a5fe-a1df3097958c"/>
    <ds:schemaRef ds:uri="0d56a4a9-a5f6-4dda-a10a-db797b3654d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95C19D46-941E-4F1C-9C6D-339CF5883CA9}">
  <ds:schemaRefs>
    <ds:schemaRef ds:uri="http://schemas.microsoft.com/sharepoint/v3/contenttype/forms"/>
  </ds:schemaRefs>
</ds:datastoreItem>
</file>

<file path=customXml/itemProps3.xml><?xml version="1.0" encoding="utf-8"?>
<ds:datastoreItem xmlns:ds="http://schemas.openxmlformats.org/officeDocument/2006/customXml" ds:itemID="{9A971953-38BA-4D13-A7AD-1CD4A143C24A}">
  <ds:schemaRefs>
    <ds:schemaRef ds:uri="http://schemas.microsoft.com/office/2006/metadata/properties"/>
    <ds:schemaRef ds:uri="http://schemas.microsoft.com/office/infopath/2007/PartnerControls"/>
    <ds:schemaRef ds:uri="4801f88f-ec94-4a44-a5fe-a1df3097958c"/>
    <ds:schemaRef ds:uri="0d56a4a9-a5f6-4dda-a10a-db797b3654d2"/>
  </ds:schemaRefs>
</ds:datastoreItem>
</file>

<file path=customXml/itemProps4.xml><?xml version="1.0" encoding="utf-8"?>
<ds:datastoreItem xmlns:ds="http://schemas.openxmlformats.org/officeDocument/2006/customXml" ds:itemID="{85E79E7C-30F3-4B5B-A52B-8D44589E10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13</Pages>
  <Words>4163</Words>
  <Characters>22900</Characters>
  <Application>Microsoft Office Word</Application>
  <DocSecurity>0</DocSecurity>
  <Lines>190</Lines>
  <Paragraphs>54</Paragraphs>
  <ScaleCrop>false</ScaleCrop>
  <HeadingPairs>
    <vt:vector size="4" baseType="variant">
      <vt:variant>
        <vt:lpstr>Titre</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27009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ecalixte05@outlook.com</dc:creator>
  <cp:keywords/>
  <dc:description/>
  <cp:lastModifiedBy>Erwens Phanord</cp:lastModifiedBy>
  <cp:revision>2</cp:revision>
  <cp:lastPrinted>2020-05-19T03:30:00Z</cp:lastPrinted>
  <dcterms:created xsi:type="dcterms:W3CDTF">2025-11-13T19:16:00Z</dcterms:created>
  <dcterms:modified xsi:type="dcterms:W3CDTF">2025-11-13T19:16:00Z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0x010100B6798FD47D14804A9A064AD60D16542B</vt:lpwstr>
  </property>
  <property fmtid="{D5CDD505-2E9C-101B-9397-08002B2CF9AE}" pid="3" name="MediaServiceImageTags">
    <vt:lpwstr/>
  </property>
</Properties>
</file>