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3AE9" w14:textId="0208B81A" w:rsidR="002F3354" w:rsidRPr="002F3354" w:rsidRDefault="002F3354" w:rsidP="002F3354">
      <w:pPr>
        <w:rPr>
          <w:rFonts w:ascii="Times New Roman" w:hAnsi="Times New Roman" w:cs="Times New Roman"/>
          <w:b/>
          <w:bCs/>
          <w:sz w:val="36"/>
          <w:szCs w:val="36"/>
        </w:rPr>
      </w:pPr>
      <w:proofErr w:type="spellStart"/>
      <w:r w:rsidRPr="002F3354">
        <w:rPr>
          <w:rFonts w:ascii="Times New Roman" w:hAnsi="Times New Roman" w:cs="Times New Roman"/>
          <w:b/>
          <w:bCs/>
          <w:sz w:val="36"/>
          <w:szCs w:val="36"/>
        </w:rPr>
        <w:t>Laveng</w:t>
      </w:r>
      <w:proofErr w:type="spellEnd"/>
      <w:r w:rsidRPr="002F3354">
        <w:rPr>
          <w:rFonts w:ascii="Times New Roman" w:hAnsi="Times New Roman" w:cs="Times New Roman"/>
          <w:b/>
          <w:bCs/>
          <w:sz w:val="36"/>
          <w:szCs w:val="36"/>
        </w:rPr>
        <w:t xml:space="preserve">: A Story of Transformation through Access to </w:t>
      </w:r>
      <w:r w:rsidRPr="002F3354">
        <w:rPr>
          <w:rFonts w:ascii="Times New Roman" w:hAnsi="Times New Roman" w:cs="Times New Roman"/>
          <w:b/>
          <w:bCs/>
          <w:sz w:val="36"/>
          <w:szCs w:val="36"/>
        </w:rPr>
        <w:t xml:space="preserve">responsibly managed drinking </w:t>
      </w:r>
      <w:r w:rsidRPr="002F3354">
        <w:rPr>
          <w:rFonts w:ascii="Times New Roman" w:hAnsi="Times New Roman" w:cs="Times New Roman"/>
          <w:b/>
          <w:bCs/>
          <w:sz w:val="36"/>
          <w:szCs w:val="36"/>
        </w:rPr>
        <w:t>Water</w:t>
      </w:r>
      <w:r w:rsidRPr="002F3354">
        <w:rPr>
          <w:rFonts w:ascii="Times New Roman" w:hAnsi="Times New Roman" w:cs="Times New Roman"/>
          <w:b/>
          <w:bCs/>
          <w:sz w:val="36"/>
          <w:szCs w:val="36"/>
        </w:rPr>
        <w:t xml:space="preserve"> service</w:t>
      </w:r>
    </w:p>
    <w:p w14:paraId="34ADAEFF" w14:textId="7A502B7E"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In the commune of Cavaillon, a </w:t>
      </w:r>
      <w:r>
        <w:rPr>
          <w:rFonts w:ascii="Times New Roman" w:hAnsi="Times New Roman" w:cs="Times New Roman"/>
        </w:rPr>
        <w:t xml:space="preserve">rural </w:t>
      </w:r>
      <w:r w:rsidRPr="002F3354">
        <w:rPr>
          <w:rFonts w:ascii="Times New Roman" w:hAnsi="Times New Roman" w:cs="Times New Roman"/>
        </w:rPr>
        <w:t xml:space="preserve">community named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has become a shining example of how sustained community engagement, responsible water management, and strategic partnerships can transform lives.</w:t>
      </w:r>
    </w:p>
    <w:p w14:paraId="061F48E1" w14:textId="15E75FE1"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Before the intervention of HANWASH, the residents of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faced major challenges accessing safe drinking water. The only available source was an unprotected spring located miles away, forcing households to endure long, arduous journeys for water that was neither treated nor </w:t>
      </w:r>
      <w:r>
        <w:rPr>
          <w:rFonts w:ascii="Times New Roman" w:hAnsi="Times New Roman" w:cs="Times New Roman"/>
        </w:rPr>
        <w:t>responsibly</w:t>
      </w:r>
      <w:r w:rsidRPr="002F3354">
        <w:rPr>
          <w:rFonts w:ascii="Times New Roman" w:hAnsi="Times New Roman" w:cs="Times New Roman"/>
        </w:rPr>
        <w:t xml:space="preserve"> managed. Sanitation practices were poor, with the community struggling to achieve Open Defecation Free (ODF) status, and there was no system in place for paying for or responsibly managing the water supply.</w:t>
      </w:r>
    </w:p>
    <w:p w14:paraId="793B83DA" w14:textId="0A1EB9E8"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Recognizing the urgent needs of </w:t>
      </w:r>
      <w:proofErr w:type="spellStart"/>
      <w:r w:rsidRPr="002F3354">
        <w:rPr>
          <w:rFonts w:ascii="Times New Roman" w:hAnsi="Times New Roman" w:cs="Times New Roman"/>
        </w:rPr>
        <w:t>Laveng</w:t>
      </w:r>
      <w:proofErr w:type="spellEnd"/>
      <w:r w:rsidRPr="002F3354">
        <w:rPr>
          <w:rFonts w:ascii="Times New Roman" w:hAnsi="Times New Roman" w:cs="Times New Roman"/>
        </w:rPr>
        <w:t>, HANWASH, through its Adopt-A-Well program,</w:t>
      </w:r>
      <w:r>
        <w:rPr>
          <w:rFonts w:ascii="Times New Roman" w:hAnsi="Times New Roman" w:cs="Times New Roman"/>
        </w:rPr>
        <w:t xml:space="preserve"> and in collaboration with its partner Haiti Outreach and the local authorities,</w:t>
      </w:r>
      <w:r w:rsidRPr="002F3354">
        <w:rPr>
          <w:rFonts w:ascii="Times New Roman" w:hAnsi="Times New Roman" w:cs="Times New Roman"/>
        </w:rPr>
        <w:t xml:space="preserve"> inaugurated a new handpump well</w:t>
      </w:r>
      <w:r>
        <w:rPr>
          <w:rFonts w:ascii="Times New Roman" w:hAnsi="Times New Roman" w:cs="Times New Roman"/>
        </w:rPr>
        <w:t xml:space="preserve"> in </w:t>
      </w:r>
      <w:proofErr w:type="spellStart"/>
      <w:r>
        <w:rPr>
          <w:rFonts w:ascii="Times New Roman" w:hAnsi="Times New Roman" w:cs="Times New Roman"/>
        </w:rPr>
        <w:t>Laveng</w:t>
      </w:r>
      <w:proofErr w:type="spellEnd"/>
      <w:r w:rsidRPr="002F3354">
        <w:rPr>
          <w:rFonts w:ascii="Times New Roman" w:hAnsi="Times New Roman" w:cs="Times New Roman"/>
        </w:rPr>
        <w:t xml:space="preserve"> on May 23, 2021. This </w:t>
      </w:r>
      <w:proofErr w:type="gramStart"/>
      <w:r w:rsidRPr="002F3354">
        <w:rPr>
          <w:rFonts w:ascii="Times New Roman" w:hAnsi="Times New Roman" w:cs="Times New Roman"/>
        </w:rPr>
        <w:t>well,</w:t>
      </w:r>
      <w:proofErr w:type="gramEnd"/>
      <w:r w:rsidRPr="002F3354">
        <w:rPr>
          <w:rFonts w:ascii="Times New Roman" w:hAnsi="Times New Roman" w:cs="Times New Roman"/>
        </w:rPr>
        <w:t xml:space="preserve"> made possible thanks to the generous support of donors Helene and John Vollmer, directly </w:t>
      </w:r>
      <w:proofErr w:type="gramStart"/>
      <w:r w:rsidRPr="002F3354">
        <w:rPr>
          <w:rFonts w:ascii="Times New Roman" w:hAnsi="Times New Roman" w:cs="Times New Roman"/>
        </w:rPr>
        <w:t>served</w:t>
      </w:r>
      <w:proofErr w:type="gramEnd"/>
      <w:r w:rsidRPr="002F3354">
        <w:rPr>
          <w:rFonts w:ascii="Times New Roman" w:hAnsi="Times New Roman" w:cs="Times New Roman"/>
        </w:rPr>
        <w:t xml:space="preserve"> 40 households — approximately 227 people — providing them with access to clean, nearby, and affordable water.</w:t>
      </w:r>
    </w:p>
    <w:p w14:paraId="7B3E3129" w14:textId="055D79EE"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However, HANWASH's intervention went beyond the construction of the well. The organization </w:t>
      </w:r>
      <w:r>
        <w:rPr>
          <w:rFonts w:ascii="Times New Roman" w:hAnsi="Times New Roman" w:cs="Times New Roman"/>
        </w:rPr>
        <w:t xml:space="preserve">through its partner Haiti Outreach </w:t>
      </w:r>
      <w:r w:rsidRPr="002F3354">
        <w:rPr>
          <w:rFonts w:ascii="Times New Roman" w:hAnsi="Times New Roman" w:cs="Times New Roman"/>
        </w:rPr>
        <w:t xml:space="preserve">implemented community engagement </w:t>
      </w:r>
      <w:r>
        <w:rPr>
          <w:rFonts w:ascii="Times New Roman" w:hAnsi="Times New Roman" w:cs="Times New Roman"/>
        </w:rPr>
        <w:t>activities</w:t>
      </w:r>
      <w:r w:rsidRPr="002F3354">
        <w:rPr>
          <w:rFonts w:ascii="Times New Roman" w:hAnsi="Times New Roman" w:cs="Times New Roman"/>
        </w:rPr>
        <w:t xml:space="preserve">, training </w:t>
      </w:r>
      <w:proofErr w:type="spellStart"/>
      <w:r>
        <w:rPr>
          <w:rFonts w:ascii="Times New Roman" w:hAnsi="Times New Roman" w:cs="Times New Roman"/>
        </w:rPr>
        <w:t>Laveng</w:t>
      </w:r>
      <w:proofErr w:type="spellEnd"/>
      <w:r>
        <w:rPr>
          <w:rFonts w:ascii="Times New Roman" w:hAnsi="Times New Roman" w:cs="Times New Roman"/>
        </w:rPr>
        <w:t xml:space="preserve"> </w:t>
      </w:r>
      <w:r w:rsidRPr="002F3354">
        <w:rPr>
          <w:rFonts w:ascii="Times New Roman" w:hAnsi="Times New Roman" w:cs="Times New Roman"/>
        </w:rPr>
        <w:t>residents to adopt safe hygiene and sanitation practices, establish a payment system to ensure the financial sustainability of the well, and responsibly manage the new water source through the creation of a Water Point Committee (CPE).</w:t>
      </w:r>
    </w:p>
    <w:p w14:paraId="1BF0F28D" w14:textId="77777777"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These efforts quickly bore fruit.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achieved Open Defecation Free (ODF) status, and households embraced a culture of paying for water service. Subscribers now contribute a modest fee of 125 Haitian Gourdes (approximately $0.95 USD) per month — a tariff carefully designed to remain affordable while supporting the operational needs of the system.</w:t>
      </w:r>
    </w:p>
    <w:p w14:paraId="0595BA0F" w14:textId="77777777"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The success of the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community caught the attention of Haiti’s national water regulator, DINEPA. In 2023, recognizing the community’s responsible management and steady revenue generation, DINEPA invested in upgrading the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handpump into a solar-powered kiosk equipped with a reservoir, a chlorination system, and a complete solar electrical setup (including panels, batteries, inverter, and regulator).</w:t>
      </w:r>
    </w:p>
    <w:p w14:paraId="5C0F72B7" w14:textId="77777777"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Since its inauguration, the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well has collected net savings of 71,438 Haitian Gourdes (about $545 USD) — a powerful testament to the community’s commitment to safeguarding its water resources.</w:t>
      </w:r>
    </w:p>
    <w:p w14:paraId="57B0C932" w14:textId="77777777"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Building on this momentum, the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Water Point Committee introduced an innovative revenue-generating service: smartphone charging powered by their new solar system. Between </w:t>
      </w:r>
      <w:r w:rsidRPr="002F3354">
        <w:rPr>
          <w:rFonts w:ascii="Times New Roman" w:hAnsi="Times New Roman" w:cs="Times New Roman"/>
        </w:rPr>
        <w:lastRenderedPageBreak/>
        <w:t>January and March 2025 alone, the committee raised 4,035 Haitian Gourdes (approximately $33 USD) from this service — revenue equivalent to a month of subscription fees for 34 households. This additional income provides an important buffer, ensuring financial resilience even when some subscribers are unable to make timely payments.</w:t>
      </w:r>
    </w:p>
    <w:p w14:paraId="34236087" w14:textId="77777777" w:rsidR="002F3354" w:rsidRPr="002F3354" w:rsidRDefault="002F3354" w:rsidP="002F3354">
      <w:pPr>
        <w:jc w:val="both"/>
        <w:rPr>
          <w:rFonts w:ascii="Times New Roman" w:hAnsi="Times New Roman" w:cs="Times New Roman"/>
        </w:rPr>
      </w:pPr>
      <w:r w:rsidRPr="002F3354">
        <w:rPr>
          <w:rFonts w:ascii="Times New Roman" w:hAnsi="Times New Roman" w:cs="Times New Roman"/>
        </w:rPr>
        <w:t xml:space="preserve">The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story is a powerful reminder that when communities are empowered with the right infrastructure, training, and support, they can not only sustain but grow their access to safe water and sanitation services.</w:t>
      </w:r>
    </w:p>
    <w:p w14:paraId="4C3ADAF5" w14:textId="22F7AB80" w:rsidR="002F3354" w:rsidRDefault="002F3354" w:rsidP="002F3354">
      <w:pPr>
        <w:jc w:val="both"/>
        <w:rPr>
          <w:rFonts w:ascii="Times New Roman" w:hAnsi="Times New Roman" w:cs="Times New Roman"/>
        </w:rPr>
      </w:pPr>
      <w:r w:rsidRPr="002F3354">
        <w:rPr>
          <w:rFonts w:ascii="Times New Roman" w:hAnsi="Times New Roman" w:cs="Times New Roman"/>
        </w:rPr>
        <w:t xml:space="preserve">HANWASH’s vision for a Haiti where every citizen enjoys safe, affordable, and sustainable water </w:t>
      </w:r>
      <w:r w:rsidR="00CC32C9">
        <w:rPr>
          <w:rFonts w:ascii="Times New Roman" w:hAnsi="Times New Roman" w:cs="Times New Roman"/>
        </w:rPr>
        <w:t xml:space="preserve">access </w:t>
      </w:r>
      <w:r w:rsidRPr="002F3354">
        <w:rPr>
          <w:rFonts w:ascii="Times New Roman" w:hAnsi="Times New Roman" w:cs="Times New Roman"/>
        </w:rPr>
        <w:t xml:space="preserve">is alive in </w:t>
      </w:r>
      <w:proofErr w:type="spellStart"/>
      <w:r w:rsidRPr="002F3354">
        <w:rPr>
          <w:rFonts w:ascii="Times New Roman" w:hAnsi="Times New Roman" w:cs="Times New Roman"/>
        </w:rPr>
        <w:t>Laveng</w:t>
      </w:r>
      <w:proofErr w:type="spellEnd"/>
      <w:r w:rsidRPr="002F3354">
        <w:rPr>
          <w:rFonts w:ascii="Times New Roman" w:hAnsi="Times New Roman" w:cs="Times New Roman"/>
        </w:rPr>
        <w:t xml:space="preserve"> — and thriving.</w:t>
      </w:r>
    </w:p>
    <w:p w14:paraId="12EEA11D" w14:textId="77777777" w:rsidR="009C6767" w:rsidRPr="002F3354" w:rsidRDefault="009C6767" w:rsidP="002F3354">
      <w:pPr>
        <w:jc w:val="both"/>
        <w:rPr>
          <w:rFonts w:ascii="Times New Roman" w:hAnsi="Times New Roman" w:cs="Times New Roman"/>
        </w:rPr>
      </w:pPr>
    </w:p>
    <w:p w14:paraId="12E345FA" w14:textId="06E4EB52" w:rsidR="00F276D0" w:rsidRDefault="00634916">
      <w:pPr>
        <w:rPr>
          <w:rFonts w:ascii="Times New Roman" w:hAnsi="Times New Roman" w:cs="Times New Roman"/>
          <w:b/>
          <w:bCs/>
          <w:u w:val="single"/>
        </w:rPr>
      </w:pPr>
      <w:r w:rsidRPr="00634916">
        <w:rPr>
          <w:rFonts w:ascii="Times New Roman" w:hAnsi="Times New Roman" w:cs="Times New Roman"/>
          <w:b/>
          <w:bCs/>
          <w:u w:val="single"/>
        </w:rPr>
        <w:t>Photos</w:t>
      </w:r>
      <w:r>
        <w:rPr>
          <w:rFonts w:ascii="Times New Roman" w:hAnsi="Times New Roman" w:cs="Times New Roman"/>
          <w:b/>
          <w:bCs/>
          <w:u w:val="single"/>
        </w:rPr>
        <w:t xml:space="preserve"> 1: </w:t>
      </w:r>
      <w:r w:rsidRPr="00634916">
        <w:rPr>
          <w:rFonts w:ascii="Times New Roman" w:hAnsi="Times New Roman" w:cs="Times New Roman"/>
          <w:u w:val="single"/>
        </w:rPr>
        <w:t>The</w:t>
      </w:r>
      <w:r>
        <w:rPr>
          <w:rFonts w:ascii="Times New Roman" w:hAnsi="Times New Roman" w:cs="Times New Roman"/>
          <w:b/>
          <w:bCs/>
          <w:u w:val="single"/>
        </w:rPr>
        <w:t xml:space="preserve"> </w:t>
      </w:r>
      <w:r>
        <w:rPr>
          <w:rFonts w:ascii="Times New Roman" w:hAnsi="Times New Roman" w:cs="Times New Roman"/>
          <w:u w:val="single"/>
        </w:rPr>
        <w:t>h</w:t>
      </w:r>
      <w:r w:rsidRPr="00634916">
        <w:rPr>
          <w:rFonts w:ascii="Times New Roman" w:hAnsi="Times New Roman" w:cs="Times New Roman"/>
          <w:u w:val="single"/>
        </w:rPr>
        <w:t>andpump</w:t>
      </w:r>
    </w:p>
    <w:p w14:paraId="33405A77" w14:textId="008116B8" w:rsidR="00634916" w:rsidRDefault="00634916">
      <w:pPr>
        <w:rPr>
          <w:rFonts w:ascii="Times New Roman" w:hAnsi="Times New Roman" w:cs="Times New Roman"/>
          <w:b/>
          <w:bCs/>
          <w:u w:val="single"/>
        </w:rPr>
      </w:pPr>
      <w:r>
        <w:rPr>
          <w:noProof/>
        </w:rPr>
        <w:drawing>
          <wp:inline distT="0" distB="0" distL="0" distR="0" wp14:anchorId="2D7160A5" wp14:editId="6788EF59">
            <wp:extent cx="5943600" cy="3342640"/>
            <wp:effectExtent l="0" t="0" r="0" b="0"/>
            <wp:docPr id="247394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E84946E" w14:textId="77777777" w:rsidR="00634916" w:rsidRDefault="00634916" w:rsidP="00634916">
      <w:pPr>
        <w:rPr>
          <w:rFonts w:ascii="Times New Roman" w:hAnsi="Times New Roman" w:cs="Times New Roman"/>
        </w:rPr>
      </w:pPr>
    </w:p>
    <w:p w14:paraId="7E7DD0CD" w14:textId="77777777" w:rsidR="00634916" w:rsidRDefault="00634916" w:rsidP="00634916">
      <w:pPr>
        <w:rPr>
          <w:rFonts w:ascii="Times New Roman" w:hAnsi="Times New Roman" w:cs="Times New Roman"/>
        </w:rPr>
      </w:pPr>
    </w:p>
    <w:p w14:paraId="5C0F96D1" w14:textId="77777777" w:rsidR="00634916" w:rsidRDefault="00634916" w:rsidP="00634916">
      <w:pPr>
        <w:rPr>
          <w:rFonts w:ascii="Times New Roman" w:hAnsi="Times New Roman" w:cs="Times New Roman"/>
        </w:rPr>
      </w:pPr>
    </w:p>
    <w:p w14:paraId="3CF1719C" w14:textId="77777777" w:rsidR="00634916" w:rsidRDefault="00634916" w:rsidP="00634916">
      <w:pPr>
        <w:rPr>
          <w:rFonts w:ascii="Times New Roman" w:hAnsi="Times New Roman" w:cs="Times New Roman"/>
        </w:rPr>
      </w:pPr>
    </w:p>
    <w:p w14:paraId="3DB1031F" w14:textId="77777777" w:rsidR="00634916" w:rsidRDefault="00634916" w:rsidP="00634916">
      <w:pPr>
        <w:rPr>
          <w:rFonts w:ascii="Times New Roman" w:hAnsi="Times New Roman" w:cs="Times New Roman"/>
        </w:rPr>
      </w:pPr>
    </w:p>
    <w:p w14:paraId="6330AF5E" w14:textId="77777777" w:rsidR="00634916" w:rsidRDefault="00634916" w:rsidP="00634916">
      <w:pPr>
        <w:rPr>
          <w:rFonts w:ascii="Times New Roman" w:hAnsi="Times New Roman" w:cs="Times New Roman"/>
        </w:rPr>
      </w:pPr>
    </w:p>
    <w:p w14:paraId="5B73E0F2" w14:textId="77777777" w:rsidR="00634916" w:rsidRDefault="00634916" w:rsidP="00634916">
      <w:pPr>
        <w:rPr>
          <w:rFonts w:ascii="Times New Roman" w:hAnsi="Times New Roman" w:cs="Times New Roman"/>
        </w:rPr>
      </w:pPr>
    </w:p>
    <w:p w14:paraId="4233F511" w14:textId="0EB0B928" w:rsidR="00634916" w:rsidRPr="00634916" w:rsidRDefault="00634916" w:rsidP="00634916">
      <w:pPr>
        <w:rPr>
          <w:rFonts w:ascii="Times New Roman" w:hAnsi="Times New Roman" w:cs="Times New Roman"/>
          <w:b/>
          <w:bCs/>
          <w:u w:val="single"/>
        </w:rPr>
      </w:pPr>
      <w:r w:rsidRPr="00634916">
        <w:rPr>
          <w:rFonts w:ascii="Times New Roman" w:hAnsi="Times New Roman" w:cs="Times New Roman"/>
          <w:b/>
          <w:bCs/>
          <w:u w:val="single"/>
        </w:rPr>
        <w:lastRenderedPageBreak/>
        <w:t>Photos 2</w:t>
      </w:r>
      <w:r>
        <w:rPr>
          <w:rFonts w:ascii="Times New Roman" w:hAnsi="Times New Roman" w:cs="Times New Roman"/>
          <w:b/>
          <w:bCs/>
          <w:u w:val="single"/>
        </w:rPr>
        <w:t xml:space="preserve">: </w:t>
      </w:r>
      <w:r w:rsidRPr="00634916">
        <w:rPr>
          <w:rFonts w:ascii="Times New Roman" w:hAnsi="Times New Roman" w:cs="Times New Roman"/>
          <w:u w:val="single"/>
        </w:rPr>
        <w:t>Children collecting water from the solar-powered kiosk</w:t>
      </w:r>
    </w:p>
    <w:p w14:paraId="243D84F7" w14:textId="25464B78" w:rsidR="00634916" w:rsidRDefault="00634916">
      <w:pPr>
        <w:rPr>
          <w:noProof/>
        </w:rPr>
      </w:pPr>
      <w:r>
        <w:rPr>
          <w:noProof/>
        </w:rPr>
        <w:drawing>
          <wp:inline distT="0" distB="0" distL="0" distR="0" wp14:anchorId="181964EF" wp14:editId="550B659D">
            <wp:extent cx="5943600" cy="2674620"/>
            <wp:effectExtent l="0" t="0" r="0" b="0"/>
            <wp:docPr id="92206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27FA9125" w14:textId="37223006" w:rsidR="00634916" w:rsidRDefault="00634916" w:rsidP="00634916">
      <w:pPr>
        <w:rPr>
          <w:rFonts w:ascii="Times New Roman" w:hAnsi="Times New Roman" w:cs="Times New Roman"/>
        </w:rPr>
      </w:pPr>
    </w:p>
    <w:p w14:paraId="39D8397C" w14:textId="04F146E4" w:rsidR="00634916" w:rsidRPr="00634916" w:rsidRDefault="00634916" w:rsidP="00634916">
      <w:pPr>
        <w:rPr>
          <w:rFonts w:ascii="Times New Roman" w:hAnsi="Times New Roman" w:cs="Times New Roman"/>
        </w:rPr>
      </w:pPr>
      <w:r w:rsidRPr="00634916">
        <w:rPr>
          <w:rFonts w:ascii="Times New Roman" w:hAnsi="Times New Roman" w:cs="Times New Roman"/>
          <w:b/>
          <w:bCs/>
          <w:u w:val="single"/>
        </w:rPr>
        <w:t>Photo 3</w:t>
      </w:r>
      <w:r>
        <w:rPr>
          <w:rFonts w:ascii="Times New Roman" w:hAnsi="Times New Roman" w:cs="Times New Roman"/>
          <w:u w:val="single"/>
        </w:rPr>
        <w:t xml:space="preserve">: </w:t>
      </w:r>
      <w:r w:rsidR="00E4717C">
        <w:rPr>
          <w:rFonts w:ascii="Times New Roman" w:hAnsi="Times New Roman" w:cs="Times New Roman"/>
          <w:u w:val="single"/>
        </w:rPr>
        <w:t>CPE members and partners in front of t</w:t>
      </w:r>
      <w:r>
        <w:rPr>
          <w:rFonts w:ascii="Times New Roman" w:hAnsi="Times New Roman" w:cs="Times New Roman"/>
          <w:u w:val="single"/>
        </w:rPr>
        <w:t>he solar-powered kiosk built by DINEPA</w:t>
      </w:r>
    </w:p>
    <w:p w14:paraId="51C68F4A" w14:textId="281E09C1" w:rsidR="00634916" w:rsidRPr="00634916" w:rsidRDefault="00634916" w:rsidP="00634916">
      <w:pPr>
        <w:rPr>
          <w:rFonts w:ascii="Times New Roman" w:hAnsi="Times New Roman" w:cs="Times New Roman"/>
        </w:rPr>
      </w:pPr>
      <w:r w:rsidRPr="00634916">
        <w:rPr>
          <w:rFonts w:ascii="Times New Roman" w:hAnsi="Times New Roman" w:cs="Times New Roman"/>
        </w:rPr>
        <w:drawing>
          <wp:inline distT="0" distB="0" distL="0" distR="0" wp14:anchorId="39537544" wp14:editId="4FDB38C7">
            <wp:extent cx="5943600" cy="4457700"/>
            <wp:effectExtent l="0" t="0" r="0" b="0"/>
            <wp:docPr id="2055227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3FACEF0" w14:textId="12051E2B" w:rsidR="00634916" w:rsidRDefault="00634916" w:rsidP="00634916">
      <w:pPr>
        <w:rPr>
          <w:rFonts w:ascii="Times New Roman" w:hAnsi="Times New Roman" w:cs="Times New Roman"/>
        </w:rPr>
      </w:pPr>
      <w:r w:rsidRPr="00E4717C">
        <w:rPr>
          <w:rFonts w:ascii="Times New Roman" w:hAnsi="Times New Roman" w:cs="Times New Roman"/>
          <w:b/>
          <w:bCs/>
        </w:rPr>
        <w:lastRenderedPageBreak/>
        <w:t>Photo 4</w:t>
      </w:r>
      <w:r>
        <w:rPr>
          <w:rFonts w:ascii="Times New Roman" w:hAnsi="Times New Roman" w:cs="Times New Roman"/>
        </w:rPr>
        <w:t>:</w:t>
      </w:r>
      <w:r w:rsidR="00E4717C">
        <w:rPr>
          <w:rFonts w:ascii="Times New Roman" w:hAnsi="Times New Roman" w:cs="Times New Roman"/>
        </w:rPr>
        <w:t xml:space="preserve"> Meter of the Kiosk</w:t>
      </w:r>
    </w:p>
    <w:p w14:paraId="782190FD" w14:textId="606C80A0" w:rsidR="00E4717C" w:rsidRDefault="00E4717C" w:rsidP="00634916">
      <w:pPr>
        <w:rPr>
          <w:rFonts w:ascii="Times New Roman" w:hAnsi="Times New Roman" w:cs="Times New Roman"/>
        </w:rPr>
      </w:pPr>
      <w:r>
        <w:rPr>
          <w:noProof/>
        </w:rPr>
        <w:drawing>
          <wp:inline distT="0" distB="0" distL="0" distR="0" wp14:anchorId="2A616BBC" wp14:editId="7B25A434">
            <wp:extent cx="3703320" cy="5911850"/>
            <wp:effectExtent l="0" t="0" r="0" b="0"/>
            <wp:docPr id="580519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5911850"/>
                    </a:xfrm>
                    <a:prstGeom prst="rect">
                      <a:avLst/>
                    </a:prstGeom>
                    <a:noFill/>
                    <a:ln>
                      <a:noFill/>
                    </a:ln>
                  </pic:spPr>
                </pic:pic>
              </a:graphicData>
            </a:graphic>
          </wp:inline>
        </w:drawing>
      </w:r>
    </w:p>
    <w:p w14:paraId="79A89FE7" w14:textId="18F092A1" w:rsidR="00E4717C" w:rsidRDefault="00E4717C" w:rsidP="00634916">
      <w:pPr>
        <w:rPr>
          <w:rFonts w:ascii="Times New Roman" w:hAnsi="Times New Roman" w:cs="Times New Roman"/>
        </w:rPr>
      </w:pPr>
    </w:p>
    <w:p w14:paraId="6035F3EB" w14:textId="77777777" w:rsidR="00E4717C" w:rsidRDefault="00E4717C">
      <w:pPr>
        <w:rPr>
          <w:rFonts w:ascii="Times New Roman" w:hAnsi="Times New Roman" w:cs="Times New Roman"/>
        </w:rPr>
      </w:pPr>
      <w:r>
        <w:rPr>
          <w:rFonts w:ascii="Times New Roman" w:hAnsi="Times New Roman" w:cs="Times New Roman"/>
        </w:rPr>
        <w:br w:type="page"/>
      </w:r>
    </w:p>
    <w:p w14:paraId="5CFAB4A2" w14:textId="3002016A" w:rsidR="00634916" w:rsidRDefault="00E4717C" w:rsidP="00634916">
      <w:pPr>
        <w:rPr>
          <w:rFonts w:ascii="Times New Roman" w:hAnsi="Times New Roman" w:cs="Times New Roman"/>
        </w:rPr>
      </w:pPr>
      <w:r w:rsidRPr="00E4717C">
        <w:rPr>
          <w:rFonts w:ascii="Times New Roman" w:hAnsi="Times New Roman" w:cs="Times New Roman"/>
          <w:b/>
          <w:bCs/>
        </w:rPr>
        <w:lastRenderedPageBreak/>
        <w:t>Photo 5</w:t>
      </w:r>
      <w:r>
        <w:rPr>
          <w:rFonts w:ascii="Times New Roman" w:hAnsi="Times New Roman" w:cs="Times New Roman"/>
        </w:rPr>
        <w:t>: Phones recharging</w:t>
      </w:r>
    </w:p>
    <w:p w14:paraId="1F21F24A" w14:textId="49F7E14F" w:rsidR="00E4717C" w:rsidRDefault="00C45C95" w:rsidP="00634916">
      <w:pPr>
        <w:rPr>
          <w:noProof/>
        </w:rPr>
      </w:pPr>
      <w:r>
        <w:rPr>
          <w:noProof/>
        </w:rPr>
        <w:drawing>
          <wp:inline distT="0" distB="0" distL="0" distR="0" wp14:anchorId="6C3134A9" wp14:editId="31405BE3">
            <wp:extent cx="5943600" cy="2674620"/>
            <wp:effectExtent l="0" t="0" r="0" b="0"/>
            <wp:docPr id="1223474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5E61834B" w14:textId="0A8CA646" w:rsidR="00C45C95" w:rsidRDefault="00C45C95" w:rsidP="00C45C95">
      <w:pPr>
        <w:rPr>
          <w:rFonts w:ascii="Times New Roman" w:hAnsi="Times New Roman" w:cs="Times New Roman"/>
        </w:rPr>
      </w:pPr>
      <w:r w:rsidRPr="00C45C95">
        <w:rPr>
          <w:rFonts w:ascii="Times New Roman" w:hAnsi="Times New Roman" w:cs="Times New Roman"/>
          <w:b/>
          <w:bCs/>
        </w:rPr>
        <w:t>Photo 6</w:t>
      </w:r>
      <w:r>
        <w:rPr>
          <w:rFonts w:ascii="Times New Roman" w:hAnsi="Times New Roman" w:cs="Times New Roman"/>
        </w:rPr>
        <w:t>: Batteries of the new solar powered kiosk</w:t>
      </w:r>
    </w:p>
    <w:p w14:paraId="5E9E2618" w14:textId="525B2993" w:rsidR="00C45C95" w:rsidRPr="00C45C95" w:rsidRDefault="00C45C95" w:rsidP="00C45C95">
      <w:pPr>
        <w:rPr>
          <w:rFonts w:ascii="Times New Roman" w:hAnsi="Times New Roman" w:cs="Times New Roman"/>
        </w:rPr>
      </w:pPr>
      <w:r>
        <w:rPr>
          <w:noProof/>
        </w:rPr>
        <w:drawing>
          <wp:inline distT="0" distB="0" distL="0" distR="0" wp14:anchorId="778FDCD8" wp14:editId="58E08D39">
            <wp:extent cx="5943600" cy="2674620"/>
            <wp:effectExtent l="0" t="0" r="0" b="0"/>
            <wp:docPr id="975480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sectPr w:rsidR="00C45C95" w:rsidRPr="00C45C9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3F298" w14:textId="77777777" w:rsidR="00B83526" w:rsidRDefault="00B83526" w:rsidP="00C45C95">
      <w:pPr>
        <w:spacing w:after="0" w:line="240" w:lineRule="auto"/>
      </w:pPr>
      <w:r>
        <w:separator/>
      </w:r>
    </w:p>
  </w:endnote>
  <w:endnote w:type="continuationSeparator" w:id="0">
    <w:p w14:paraId="51F8AC2B" w14:textId="77777777" w:rsidR="00B83526" w:rsidRDefault="00B83526" w:rsidP="00C4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791713"/>
      <w:docPartObj>
        <w:docPartGallery w:val="Page Numbers (Bottom of Page)"/>
        <w:docPartUnique/>
      </w:docPartObj>
    </w:sdtPr>
    <w:sdtEndPr>
      <w:rPr>
        <w:noProof/>
      </w:rPr>
    </w:sdtEndPr>
    <w:sdtContent>
      <w:p w14:paraId="655302EF" w14:textId="0B09D02C" w:rsidR="00C45C95" w:rsidRDefault="00C45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756CA" w14:textId="77777777" w:rsidR="00C45C95" w:rsidRDefault="00C45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353C1" w14:textId="77777777" w:rsidR="00B83526" w:rsidRDefault="00B83526" w:rsidP="00C45C95">
      <w:pPr>
        <w:spacing w:after="0" w:line="240" w:lineRule="auto"/>
      </w:pPr>
      <w:r>
        <w:separator/>
      </w:r>
    </w:p>
  </w:footnote>
  <w:footnote w:type="continuationSeparator" w:id="0">
    <w:p w14:paraId="1B6EF8F5" w14:textId="77777777" w:rsidR="00B83526" w:rsidRDefault="00B83526" w:rsidP="00C45C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27"/>
    <w:rsid w:val="002F3354"/>
    <w:rsid w:val="00634916"/>
    <w:rsid w:val="007F7E62"/>
    <w:rsid w:val="0080151D"/>
    <w:rsid w:val="009C6767"/>
    <w:rsid w:val="00B83526"/>
    <w:rsid w:val="00C2117E"/>
    <w:rsid w:val="00C45C95"/>
    <w:rsid w:val="00C57104"/>
    <w:rsid w:val="00CB4D27"/>
    <w:rsid w:val="00CC32C9"/>
    <w:rsid w:val="00E4717C"/>
    <w:rsid w:val="00E77A72"/>
    <w:rsid w:val="00F276D0"/>
    <w:rsid w:val="00FC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EA2F"/>
  <w15:chartTrackingRefBased/>
  <w15:docId w15:val="{9E66A4FD-8BE9-417B-B535-5C43543E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B4D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B4D2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4D2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4D2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4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2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B4D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4D2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4D2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B4D2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B4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D27"/>
    <w:rPr>
      <w:rFonts w:eastAsiaTheme="majorEastAsia" w:cstheme="majorBidi"/>
      <w:color w:val="272727" w:themeColor="text1" w:themeTint="D8"/>
    </w:rPr>
  </w:style>
  <w:style w:type="paragraph" w:styleId="Title">
    <w:name w:val="Title"/>
    <w:basedOn w:val="Normal"/>
    <w:next w:val="Normal"/>
    <w:link w:val="TitleChar"/>
    <w:uiPriority w:val="10"/>
    <w:qFormat/>
    <w:rsid w:val="00CB4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D27"/>
    <w:pPr>
      <w:spacing w:before="160"/>
      <w:jc w:val="center"/>
    </w:pPr>
    <w:rPr>
      <w:i/>
      <w:iCs/>
      <w:color w:val="404040" w:themeColor="text1" w:themeTint="BF"/>
    </w:rPr>
  </w:style>
  <w:style w:type="character" w:customStyle="1" w:styleId="QuoteChar">
    <w:name w:val="Quote Char"/>
    <w:basedOn w:val="DefaultParagraphFont"/>
    <w:link w:val="Quote"/>
    <w:uiPriority w:val="29"/>
    <w:rsid w:val="00CB4D27"/>
    <w:rPr>
      <w:i/>
      <w:iCs/>
      <w:color w:val="404040" w:themeColor="text1" w:themeTint="BF"/>
    </w:rPr>
  </w:style>
  <w:style w:type="paragraph" w:styleId="ListParagraph">
    <w:name w:val="List Paragraph"/>
    <w:basedOn w:val="Normal"/>
    <w:uiPriority w:val="34"/>
    <w:qFormat/>
    <w:rsid w:val="00CB4D27"/>
    <w:pPr>
      <w:ind w:left="720"/>
      <w:contextualSpacing/>
    </w:pPr>
  </w:style>
  <w:style w:type="character" w:styleId="IntenseEmphasis">
    <w:name w:val="Intense Emphasis"/>
    <w:basedOn w:val="DefaultParagraphFont"/>
    <w:uiPriority w:val="21"/>
    <w:qFormat/>
    <w:rsid w:val="00CB4D27"/>
    <w:rPr>
      <w:i/>
      <w:iCs/>
      <w:color w:val="2E74B5" w:themeColor="accent1" w:themeShade="BF"/>
    </w:rPr>
  </w:style>
  <w:style w:type="paragraph" w:styleId="IntenseQuote">
    <w:name w:val="Intense Quote"/>
    <w:basedOn w:val="Normal"/>
    <w:next w:val="Normal"/>
    <w:link w:val="IntenseQuoteChar"/>
    <w:uiPriority w:val="30"/>
    <w:qFormat/>
    <w:rsid w:val="00CB4D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4D27"/>
    <w:rPr>
      <w:i/>
      <w:iCs/>
      <w:color w:val="2E74B5" w:themeColor="accent1" w:themeShade="BF"/>
    </w:rPr>
  </w:style>
  <w:style w:type="character" w:styleId="IntenseReference">
    <w:name w:val="Intense Reference"/>
    <w:basedOn w:val="DefaultParagraphFont"/>
    <w:uiPriority w:val="32"/>
    <w:qFormat/>
    <w:rsid w:val="00CB4D27"/>
    <w:rPr>
      <w:b/>
      <w:bCs/>
      <w:smallCaps/>
      <w:color w:val="2E74B5" w:themeColor="accent1" w:themeShade="BF"/>
      <w:spacing w:val="5"/>
    </w:rPr>
  </w:style>
  <w:style w:type="paragraph" w:styleId="Header">
    <w:name w:val="header"/>
    <w:basedOn w:val="Normal"/>
    <w:link w:val="HeaderChar"/>
    <w:uiPriority w:val="99"/>
    <w:unhideWhenUsed/>
    <w:rsid w:val="00C45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C95"/>
  </w:style>
  <w:style w:type="paragraph" w:styleId="Footer">
    <w:name w:val="footer"/>
    <w:basedOn w:val="Normal"/>
    <w:link w:val="FooterChar"/>
    <w:uiPriority w:val="99"/>
    <w:unhideWhenUsed/>
    <w:rsid w:val="00C45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252878">
      <w:bodyDiv w:val="1"/>
      <w:marLeft w:val="0"/>
      <w:marRight w:val="0"/>
      <w:marTop w:val="0"/>
      <w:marBottom w:val="0"/>
      <w:divBdr>
        <w:top w:val="none" w:sz="0" w:space="0" w:color="auto"/>
        <w:left w:val="none" w:sz="0" w:space="0" w:color="auto"/>
        <w:bottom w:val="none" w:sz="0" w:space="0" w:color="auto"/>
        <w:right w:val="none" w:sz="0" w:space="0" w:color="auto"/>
      </w:divBdr>
    </w:div>
    <w:div w:id="823164864">
      <w:bodyDiv w:val="1"/>
      <w:marLeft w:val="0"/>
      <w:marRight w:val="0"/>
      <w:marTop w:val="0"/>
      <w:marBottom w:val="0"/>
      <w:divBdr>
        <w:top w:val="none" w:sz="0" w:space="0" w:color="auto"/>
        <w:left w:val="none" w:sz="0" w:space="0" w:color="auto"/>
        <w:bottom w:val="none" w:sz="0" w:space="0" w:color="auto"/>
        <w:right w:val="none" w:sz="0" w:space="0" w:color="auto"/>
      </w:divBdr>
    </w:div>
    <w:div w:id="1262488531">
      <w:bodyDiv w:val="1"/>
      <w:marLeft w:val="0"/>
      <w:marRight w:val="0"/>
      <w:marTop w:val="0"/>
      <w:marBottom w:val="0"/>
      <w:divBdr>
        <w:top w:val="none" w:sz="0" w:space="0" w:color="auto"/>
        <w:left w:val="none" w:sz="0" w:space="0" w:color="auto"/>
        <w:bottom w:val="none" w:sz="0" w:space="0" w:color="auto"/>
        <w:right w:val="none" w:sz="0" w:space="0" w:color="auto"/>
      </w:divBdr>
    </w:div>
    <w:div w:id="18363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Bonhomme</dc:creator>
  <cp:keywords/>
  <dc:description/>
  <cp:lastModifiedBy>Alex Bonhomme</cp:lastModifiedBy>
  <cp:revision>10</cp:revision>
  <dcterms:created xsi:type="dcterms:W3CDTF">2025-04-28T05:10:00Z</dcterms:created>
  <dcterms:modified xsi:type="dcterms:W3CDTF">2025-04-28T05:42:00Z</dcterms:modified>
</cp:coreProperties>
</file>