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Suivi-Évaluation et Redevabilité (MEAL)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Professionnel MEAL avec</w:t>
      </w:r>
      <w:r>
        <w:t xml:space="preserve"> </w:t>
      </w:r>
      <w:r>
        <w:rPr>
          <w:b/>
          <w:bCs/>
        </w:rPr>
        <w:t xml:space="preserve">cinq ans d’expérience en ONG en Haïti</w:t>
      </w:r>
      <w:r>
        <w:t xml:space="preserve">, sur trois secteurs — santé et</w:t>
      </w:r>
      <w:r>
        <w:t xml:space="preserve"> </w:t>
      </w:r>
      <w:r>
        <w:t xml:space="preserve">VIH à la Caris Foundation International, eau et assainissement chez HANWASH, éducation chez Anseye</w:t>
      </w:r>
      <w:r>
        <w:t xml:space="preserve"> </w:t>
      </w:r>
      <w:r>
        <w:t xml:space="preserve">Pou Ayiti — précédés de huit ans de suivi d’indicateurs publics au Ministère de la Planification.</w:t>
      </w:r>
      <w:r>
        <w:t xml:space="preserve"> </w:t>
      </w:r>
      <w:r>
        <w:t xml:space="preserve">Mon travail porte sur la chaîne qui relie une information recueillie à une décision : un</w:t>
      </w:r>
      <w:r>
        <w:t xml:space="preserve"> </w:t>
      </w:r>
      <w:r>
        <w:t xml:space="preserve">enregistrement juste dès la saisie, un suivi qui ne s’arrête qu’à la clôture, des bases tenues à</w:t>
      </w:r>
      <w:r>
        <w:t xml:space="preserve"> </w:t>
      </w:r>
      <w:r>
        <w:t xml:space="preserve">jour, une analyse de tendances et des rapports périodiques qui résistent à la vérification. Trois</w:t>
      </w:r>
      <w:r>
        <w:t xml:space="preserve"> </w:t>
      </w:r>
      <w:r>
        <w:t xml:space="preserve">ans sur les données d’un programme VIH m’ont appris à traiter l’information sensible avec la</w:t>
      </w:r>
      <w:r>
        <w:t xml:space="preserve"> </w:t>
      </w:r>
      <w:r>
        <w:t xml:space="preserve">discrétion qu’elle exige.</w:t>
      </w:r>
      <w:r>
        <w:t xml:space="preserve"> </w:t>
      </w:r>
      <w:r>
        <w:rPr>
          <w:b/>
          <w:bCs/>
        </w:rPr>
        <w:t xml:space="preserve">Créole haïtien et français maternels</w:t>
      </w:r>
      <w:r>
        <w:t xml:space="preserve">, anglais courant à l’écrit comme</w:t>
      </w:r>
      <w:r>
        <w:t xml:space="preserve"> </w:t>
      </w:r>
      <w:r>
        <w:t xml:space="preserve">à l’oral. Résidant à Route de Frère, à proximité de Pétion-Ville ; disponible pour les visites de</w:t>
      </w:r>
      <w:r>
        <w:t xml:space="preserve"> </w:t>
      </w:r>
      <w:r>
        <w:t xml:space="preserve">terrain et le travail le samedi.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Enregistrement, suivi et clôture :</w:t>
      </w:r>
      <w:r>
        <w:t xml:space="preserve"> </w:t>
      </w:r>
      <w:r>
        <w:t xml:space="preserve">Tenue de registres structurés et de flux standardisés</w:t>
      </w:r>
      <w:r>
        <w:t xml:space="preserve"> </w:t>
      </w:r>
      <w:r>
        <w:t xml:space="preserve">entre sites ; suivi des actions correctives jusqu’à leur clôture effective, et non jusqu’à leur</w:t>
      </w:r>
      <w:r>
        <w:t xml:space="preserve"> </w:t>
      </w:r>
      <w:r>
        <w:t xml:space="preserve">simple consignation ; coordination avec les équipes de programme, les agents de terrain et les</w:t>
      </w:r>
      <w:r>
        <w:t xml:space="preserve"> </w:t>
      </w:r>
      <w:r>
        <w:t xml:space="preserve">partenaires gouvernementaux (MSPP, DINEPA, MEF).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Informations sensibles &amp; confidentialité :</w:t>
      </w:r>
      <w:r>
        <w:t xml:space="preserve"> </w:t>
      </w:r>
      <w:r>
        <w:t xml:space="preserve">Données d’un programme de santé et de VIH ;</w:t>
      </w:r>
      <w:r>
        <w:t xml:space="preserve"> </w:t>
      </w:r>
      <w:r>
        <w:t xml:space="preserve">contrôle d’accès par rôle et stockage sécurisé dans les systèmes que je conçois ; dédoublonnage</w:t>
      </w:r>
      <w:r>
        <w:t xml:space="preserve"> </w:t>
      </w:r>
      <w:r>
        <w:t xml:space="preserve">et correction contrôlée des registres de bénéficiaires.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Bases de données, qualité &amp; analyse :</w:t>
      </w:r>
      <w:r>
        <w:t xml:space="preserve"> </w:t>
      </w:r>
      <w:r>
        <w:t xml:space="preserve">Protocoles d’assurance qualité des données (DQA)</w:t>
      </w:r>
      <w:r>
        <w:t xml:space="preserve"> </w:t>
      </w:r>
      <w:r>
        <w:t xml:space="preserve">établis et supervisés, vérification par remontée aux registres sources ; administration de bases</w:t>
      </w:r>
      <w:r>
        <w:t xml:space="preserve"> </w:t>
      </w:r>
      <w:r>
        <w:t xml:space="preserve">relationnelles ; catégorisation stable des données et analyse de tendances ;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et</w:t>
      </w:r>
      <w:r>
        <w:t xml:space="preserve"> </w:t>
      </w:r>
      <w:r>
        <w:t xml:space="preserve">Excel avancé.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Rapportage :</w:t>
      </w:r>
      <w:r>
        <w:t xml:space="preserve"> </w:t>
      </w:r>
      <w:r>
        <w:t xml:space="preserve">Rapports d’activité automatisés en Python et SQL (temps de traitement manuel</w:t>
      </w:r>
      <w:r>
        <w:t xml:space="preserve"> </w:t>
      </w:r>
      <w:r>
        <w:t xml:space="preserve">réduit de 40 %) ; tableaux de bord de suivi hebdomadaire ; production et soumission</w:t>
      </w:r>
      <w:r>
        <w:t xml:space="preserve"> </w:t>
      </w:r>
      <w:r>
        <w:t xml:space="preserve">d’indicateurs destinés à l’USAID via la plateforme DATIM ; guides techniques et notes de</w:t>
      </w:r>
      <w:r>
        <w:t xml:space="preserve"> </w:t>
      </w:r>
      <w:r>
        <w:t xml:space="preserve">restitution pour des équipes non techniques.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Terrain &amp; communication :</w:t>
      </w:r>
      <w:r>
        <w:t xml:space="preserve"> </w:t>
      </w:r>
      <w:r>
        <w:t xml:space="preserve">Direction technique d’agents de collecte sur des sites multiples ;</w:t>
      </w:r>
      <w:r>
        <w:t xml:space="preserve"> </w:t>
      </w:r>
      <w:r>
        <w:t xml:space="preserve">formation d’agents de terrain et d’équipes aux outils et procédures ; restitution en créole, en</w:t>
      </w:r>
      <w:r>
        <w:t xml:space="preserve"> </w:t>
      </w:r>
      <w:r>
        <w:t xml:space="preserve">français et en anglais.</w:t>
      </w:r>
    </w:p>
    <w:bookmarkEnd w:id="11"/>
    <w:bookmarkStart w:id="15" w:name="Xd0aa4cf2e2a29c60204a8190fa0d3060bef7a15"/>
    <w:p>
      <w:pPr>
        <w:pStyle w:val="Heading2"/>
      </w:pPr>
      <w:r>
        <w:t xml:space="preserve">Expériences en Organisations Non Gouvernementales</w:t>
      </w:r>
    </w:p>
    <w:bookmarkStart w:id="12" w:name="X1a50165929a81955d0de17b5aa8072d2b36b17b"/>
    <w:p>
      <w:pPr>
        <w:pStyle w:val="Heading3"/>
      </w:pPr>
      <w:r>
        <w:t xml:space="preserve">Officier de Suivi &amp; Évaluation —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Suivi multi-sites :</w:t>
      </w:r>
      <w:r>
        <w:t xml:space="preserve"> </w:t>
      </w:r>
      <w:r>
        <w:t xml:space="preserve">Conduite du cycle de suivi d’un programme de santé et de VIH sur</w:t>
      </w:r>
      <w:r>
        <w:t xml:space="preserve"> </w:t>
      </w:r>
      <w:r>
        <w:t xml:space="preserve">plusieurs sites, avec standardisation des formulaires et des flux de données entre sites et</w:t>
      </w:r>
      <w:r>
        <w:t xml:space="preserve"> </w:t>
      </w:r>
      <w:r>
        <w:t xml:space="preserve">consolidation des remontées dans les délais.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Données sensibles :</w:t>
      </w:r>
      <w:r>
        <w:t xml:space="preserve"> </w:t>
      </w:r>
      <w:r>
        <w:t xml:space="preserve">Collecte numérique (CommCare, HIVHaiti) et bases MySQL intégrées portant</w:t>
      </w:r>
      <w:r>
        <w:t xml:space="preserve"> </w:t>
      </w:r>
      <w:r>
        <w:t xml:space="preserve">sur des bénéficiaires d’un programme VIH, sous les exigences de confidentialité propres à ce type</w:t>
      </w:r>
      <w:r>
        <w:t xml:space="preserve"> </w:t>
      </w:r>
      <w:r>
        <w:t xml:space="preserve">de données.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Assurance qualité (DQA) :</w:t>
      </w:r>
      <w:r>
        <w:t xml:space="preserve"> </w:t>
      </w:r>
      <w:r>
        <w:t xml:space="preserve">Établissement et supervision des protocoles de Data Quality</w:t>
      </w:r>
      <w:r>
        <w:t xml:space="preserve"> </w:t>
      </w:r>
      <w:r>
        <w:t xml:space="preserve">Assessment, avec remontée des chiffres rapportés jusqu’aux registres sources et suivi des</w:t>
      </w:r>
      <w:r>
        <w:t xml:space="preserve"> </w:t>
      </w:r>
      <w:r>
        <w:t xml:space="preserve">actions correctives jusqu’à clôture.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Encadrement technique :</w:t>
      </w:r>
      <w:r>
        <w:t xml:space="preserve"> </w:t>
      </w:r>
      <w:r>
        <w:t xml:space="preserve">Direction technique des agents de collecte sur l’ensemble des sites</w:t>
      </w:r>
      <w:r>
        <w:t xml:space="preserve"> </w:t>
      </w:r>
      <w:r>
        <w:t xml:space="preserve">— répartition du travail, contrôle qualité, formation aux procédures — et référent technique du</w:t>
      </w:r>
      <w:r>
        <w:t xml:space="preserve"> </w:t>
      </w:r>
      <w:r>
        <w:t xml:space="preserve">personnel de suivi-évaluation.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Rapportage :</w:t>
      </w:r>
      <w:r>
        <w:t xml:space="preserve"> </w:t>
      </w:r>
      <w:r>
        <w:t xml:space="preserve">Production et soumission des indicateurs MER destinés à l’USAID via DATIM, la</w:t>
      </w:r>
      <w:r>
        <w:t xml:space="preserve"> </w:t>
      </w:r>
      <w:r>
        <w:t xml:space="preserve">plateforme du PEPFAR bâtie sur DHIS2 ; rapports d’activité automatisés en Python et SQL,</w:t>
      </w:r>
      <w:r>
        <w:t xml:space="preserve"> </w:t>
      </w:r>
      <w:r>
        <w:t xml:space="preserve">réduisant de 40 % le temps de traitement manuel ; tableaux de bord Power BI et Quarto pour le</w:t>
      </w:r>
      <w:r>
        <w:t xml:space="preserve"> </w:t>
      </w:r>
      <w:r>
        <w:t xml:space="preserve">suivi hebdomadaire.</w:t>
      </w:r>
    </w:p>
    <w:bookmarkEnd w:id="12"/>
    <w:bookmarkStart w:id="13" w:name="Xe413a61472dbc659cefe7de2fb3a68833b6d719"/>
    <w:p>
      <w:pPr>
        <w:pStyle w:val="Heading3"/>
      </w:pPr>
      <w:r>
        <w:t xml:space="preserve">Consultant MEAL &amp; Analyste de Données — HANWASH</w:t>
      </w:r>
    </w:p>
    <w:p>
      <w:pPr>
        <w:pStyle w:val="FirstParagraph"/>
      </w:pPr>
      <w:r>
        <w:rPr>
          <w:i/>
          <w:iCs/>
        </w:rPr>
        <w:t xml:space="preserve">Oct 2023 – Jan 2026 | Haïti / Télétravail</w:t>
      </w:r>
    </w:p>
    <w:p>
      <w:pPr>
        <w:pStyle w:val="Compact"/>
        <w:numPr>
          <w:ilvl w:val="0"/>
          <w:numId w:val="1003"/>
        </w:numPr>
      </w:pPr>
      <w:r>
        <w:t xml:space="preserve">Raffinement des plans MEAL et des tableaux de suivi des indicateurs alignés sur les normes JMP</w:t>
      </w:r>
      <w:r>
        <w:t xml:space="preserve"> </w:t>
      </w:r>
      <w:r>
        <w:t xml:space="preserve">(OMS/UNICEF) pour des programmes d’eau, d’hygiène et d’assainissement.</w:t>
      </w:r>
    </w:p>
    <w:p>
      <w:pPr>
        <w:pStyle w:val="Compact"/>
        <w:numPr>
          <w:ilvl w:val="0"/>
          <w:numId w:val="1003"/>
        </w:numPr>
      </w:pPr>
      <w:r>
        <w:t xml:space="preserve">Déploiement d’enquêtes géospatiales sur mWater, administration de la base et résolution des</w:t>
      </w:r>
      <w:r>
        <w:t xml:space="preserve"> </w:t>
      </w:r>
      <w:r>
        <w:t xml:space="preserve">incidents remontés du terrain pour préserver l’intégrité des séries.</w:t>
      </w:r>
    </w:p>
    <w:p>
      <w:pPr>
        <w:pStyle w:val="Compact"/>
        <w:numPr>
          <w:ilvl w:val="0"/>
          <w:numId w:val="1003"/>
        </w:numPr>
      </w:pPr>
      <w:r>
        <w:t xml:space="preserve">Tableaux de bord automatisés (mWater, Power BI) connectés aux API de collecte ; rédaction des</w:t>
      </w:r>
      <w:r>
        <w:t xml:space="preserve"> </w:t>
      </w:r>
      <w:r>
        <w:t xml:space="preserve">guides techniques et formation des équipes à leur usage autonome.</w:t>
      </w:r>
    </w:p>
    <w:bookmarkEnd w:id="13"/>
    <w:bookmarkStart w:id="14" w:name="X2df2c8a21142dcf3867de463732279ce4004af9"/>
    <w:p>
      <w:pPr>
        <w:pStyle w:val="Heading3"/>
      </w:pPr>
      <w:r>
        <w:t xml:space="preserve">Analyste de Données &amp; Consultant MEAL — Anseye Pou Ayiti</w:t>
      </w:r>
    </w:p>
    <w:p>
      <w:pPr>
        <w:pStyle w:val="FirstParagraph"/>
      </w:pPr>
      <w:r>
        <w:rPr>
          <w:i/>
          <w:iCs/>
        </w:rPr>
        <w:t xml:space="preserve">Jan 2026 – Mars 2026 | Haïti</w:t>
      </w:r>
    </w:p>
    <w:p>
      <w:pPr>
        <w:pStyle w:val="Compact"/>
        <w:numPr>
          <w:ilvl w:val="0"/>
          <w:numId w:val="1004"/>
        </w:numPr>
      </w:pPr>
      <w:r>
        <w:t xml:space="preserve">Définition de la stratégie de collecte et élaboration des indicateurs de performance de trois</w:t>
      </w:r>
      <w:r>
        <w:t xml:space="preserve"> </w:t>
      </w:r>
      <w:r>
        <w:t xml:space="preserve">programmes éducatifs ; codage des instruments XLSForm pour ODK avec logiques de saut et</w:t>
      </w:r>
      <w:r>
        <w:t xml:space="preserve"> </w:t>
      </w:r>
      <w:r>
        <w:t xml:space="preserve">contraintes de validation.</w:t>
      </w:r>
    </w:p>
    <w:p>
      <w:pPr>
        <w:pStyle w:val="Compact"/>
        <w:numPr>
          <w:ilvl w:val="0"/>
          <w:numId w:val="1004"/>
        </w:numPr>
      </w:pPr>
      <w:r>
        <w:t xml:space="preserve">Registre de bénéficiaires alimenté par ODK : recherche, correction contrôlée des</w:t>
      </w:r>
      <w:r>
        <w:t xml:space="preserve"> </w:t>
      </w:r>
      <w:r>
        <w:t xml:space="preserve">enregistrements, détection des doublons et export Excel ; formation des agents de terrain aux</w:t>
      </w:r>
      <w:r>
        <w:t xml:space="preserve"> </w:t>
      </w:r>
      <w:r>
        <w:t xml:space="preserve">outils de collecte.</w:t>
      </w:r>
    </w:p>
    <w:bookmarkEnd w:id="14"/>
    <w:bookmarkEnd w:id="15"/>
    <w:bookmarkStart w:id="20" w:name="Xa63527d126592076071eba3cb27a9a28a1cb4a9"/>
    <w:p>
      <w:pPr>
        <w:pStyle w:val="Heading2"/>
      </w:pPr>
      <w:r>
        <w:t xml:space="preserve">Expériences dans le Secteur Public et en Systèmes d’Information</w:t>
      </w:r>
    </w:p>
    <w:bookmarkStart w:id="16" w:name="X7b3d6eb63f9eb157aa5b941dc21897bb02c65d0"/>
    <w:p>
      <w:pPr>
        <w:pStyle w:val="Heading3"/>
      </w:pPr>
      <w:r>
        <w:t xml:space="preserve">Économiste — Direction de Planification Économique et Sociale, Ministère de la Planification et de la Coopération Externe (MPCE)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BodyText"/>
      </w:pPr>
      <w:r>
        <w:t xml:space="preserve">Rapports de suivi de l’exécution du Plan Triennal d’Investissement 2014–2016 : indicateurs de</w:t>
      </w:r>
      <w:r>
        <w:t xml:space="preserve"> </w:t>
      </w:r>
      <w:r>
        <w:t xml:space="preserve">projets publics sur l’ensemble des secteurs et des départements ; unité statistique et modélisation.</w:t>
      </w:r>
    </w:p>
    <w:bookmarkEnd w:id="16"/>
    <w:bookmarkStart w:id="17" w:name="ingénieur-logiciel-fullstack-tekkod-llc"/>
    <w:p>
      <w:pPr>
        <w:pStyle w:val="Heading3"/>
      </w:pPr>
      <w:r>
        <w:t xml:space="preserve">Ingénieur Logiciel (Fullstack) —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BodyText"/>
      </w:pPr>
      <w:r>
        <w:t xml:space="preserve">Application mobile fiable hors ligne et sécurisée pour un usage terrain ; tableaux de bord Looker</w:t>
      </w:r>
      <w:r>
        <w:t xml:space="preserve"> </w:t>
      </w:r>
      <w:r>
        <w:t xml:space="preserve">Studio. Contrat en phase de clôture.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—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BodyText"/>
      </w:pPr>
      <w:r>
        <w:t xml:space="preserve">Administration de bases relationnelles en accès concurrent ; pipelines de données ; services</w:t>
      </w:r>
      <w:r>
        <w:t xml:space="preserve"> </w:t>
      </w:r>
      <w:r>
        <w:t xml:space="preserve">sécurisés avec contrôle d’accès par rôle.</w:t>
      </w:r>
    </w:p>
    <w:bookmarkEnd w:id="18"/>
    <w:bookmarkStart w:id="19" w:name="X576e51067ab010775ab53bfe2fcc1098f9e9be0"/>
    <w:p>
      <w:pPr>
        <w:pStyle w:val="Heading3"/>
      </w:pPr>
      <w:r>
        <w:t xml:space="preserve">Consultant Logiciel &amp; Intégration de Données —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sous contrat des Nations Unies, avec exposition aux procédures</w:t>
      </w:r>
      <w:r>
        <w:t xml:space="preserve"> </w:t>
      </w:r>
      <w:r>
        <w:t xml:space="preserve">et standards documentaires onusiens.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2010–2014 — Études Supérieures en Économie Appliquée</w:t>
      </w:r>
      <w:r>
        <w:t xml:space="preserve"> </w:t>
      </w:r>
      <w:r>
        <w:t xml:space="preserve">— C.T.P.E.A (Centre de Techniques de</w:t>
      </w:r>
      <w:r>
        <w:t xml:space="preserve"> </w:t>
      </w:r>
      <w:r>
        <w:t xml:space="preserve">Planification et d’Économie Appliquée), Port-au-Prince : cycle de quatre ans en économie et</w:t>
      </w:r>
      <w:r>
        <w:t xml:space="preserve"> </w:t>
      </w:r>
      <w:r>
        <w:t xml:space="preserve">statistique appliquées.</w:t>
      </w:r>
      <w:r>
        <w:t xml:space="preserve"> </w:t>
      </w:r>
      <w:r>
        <w:rPr>
          <w:i/>
          <w:iCs/>
        </w:rPr>
        <w:t xml:space="preserve">Scolarité complétée et ensemble des examens réussis ; Diplôme d’Études</w:t>
      </w:r>
      <w:r>
        <w:rPr>
          <w:i/>
          <w:iCs/>
        </w:rPr>
        <w:t xml:space="preserve"> </w:t>
      </w:r>
      <w:r>
        <w:rPr>
          <w:i/>
          <w:iCs/>
        </w:rPr>
        <w:t xml:space="preserve">Supérieures en attente de la soutenance du mémoire de sortie — attestation d’études jointe au</w:t>
      </w:r>
      <w:r>
        <w:rPr>
          <w:i/>
          <w:iCs/>
        </w:rPr>
        <w:t xml:space="preserve"> </w:t>
      </w:r>
      <w:r>
        <w:rPr>
          <w:i/>
          <w:iCs/>
        </w:rPr>
        <w:t xml:space="preserve">dossier.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2009–2010 — Baccalauréat (Mention)</w:t>
      </w:r>
      <w:r>
        <w:t xml:space="preserve"> </w:t>
      </w:r>
      <w:r>
        <w:t xml:space="preserve">— Institution Saint-Louis de Gonzague, Port-au-Prince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Office :</w:t>
      </w:r>
      <w:r>
        <w:t xml:space="preserve"> </w:t>
      </w:r>
      <w:r>
        <w:t xml:space="preserve">Word, Excel (avancé), PowerPoint, Teams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&amp; viz :</w:t>
      </w:r>
      <w:r>
        <w:t xml:space="preserve"> </w:t>
      </w:r>
      <w:r>
        <w:t xml:space="preserve">Power BI, Looker Studio, SQL, Python (Pandas), R (RMarkdown/Quarto)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Collecte :</w:t>
      </w:r>
      <w:r>
        <w:t xml:space="preserve"> </w:t>
      </w:r>
      <w:r>
        <w:t xml:space="preserve">KoboToolbox, ODK, XLSForm, CommCare, mWater, DATIM</w:t>
      </w:r>
      <w:r>
        <w:t xml:space="preserve"> </w:t>
      </w:r>
      <w:r>
        <w:rPr>
          <w:i/>
          <w:iCs/>
        </w:rPr>
        <w:t xml:space="preserve">(soumission de données)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Bases de données :</w:t>
      </w:r>
      <w:r>
        <w:t xml:space="preserve"> </w:t>
      </w:r>
      <w:r>
        <w:t xml:space="preserve">MySQL, PostgreSQL, MongoDB — conception, administration, sauvegarde,</w:t>
      </w:r>
      <w:r>
        <w:t xml:space="preserve"> </w:t>
      </w:r>
      <w:r>
        <w:t xml:space="preserve">contrôle d’accès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Langues :</w:t>
      </w:r>
      <w:r>
        <w:t xml:space="preserve"> </w:t>
      </w:r>
      <w:r>
        <w:t xml:space="preserve">Créole haïtien (maternel), Français (maternel), Anglais (courant, écrit et oral)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2026-09-14T19:57:51Z</dcterms:created>
  <dcterms:modified xsi:type="dcterms:W3CDTF">2026-09-14T19:57:51Z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