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e40370fd421c67afc58eeed052b3eb21d1545c"/>
    <w:p>
      <w:pPr>
        <w:pStyle w:val="Heading1"/>
      </w:pPr>
      <w:r>
        <w:t xml:space="preserve">Alexandro Disla — Références professionnelles</w:t>
      </w:r>
    </w:p>
    <w:p>
      <w:pPr>
        <w:pStyle w:val="FirstParagraph"/>
      </w:pPr>
      <w:r>
        <w:t xml:space="preserve">Rue Saint-Louis Jeanty #14, Route de Frère — Port-au-Prince, Haïti</w:t>
      </w:r>
      <w:r>
        <w:t xml:space="preserve"> </w:t>
      </w:r>
      <w:r>
        <w:t xml:space="preserve">(+509) 4148-3700 | (+509) 4630-7530 | alexandrodisla@hotmail.com</w:t>
      </w:r>
    </w:p>
    <w:p>
      <w:pPr>
        <w:pStyle w:val="BodyText"/>
      </w:pPr>
      <w:r>
        <w:rPr>
          <w:i/>
          <w:iCs/>
        </w:rPr>
        <w:t xml:space="preserve">Document produit à l’appui de ma candidature au poste d’Officier(ère) de Redevabilité — GOAL</w:t>
      </w:r>
      <w:r>
        <w:rPr>
          <w:i/>
          <w:iCs/>
        </w:rPr>
        <w:t xml:space="preserve"> </w:t>
      </w:r>
      <w:r>
        <w:rPr>
          <w:i/>
          <w:iCs/>
        </w:rPr>
        <w:t xml:space="preserve">Haïti.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Les trois personnes ci-dessous peuvent être contactées pour attester de la nature et de la qualité</w:t>
      </w:r>
      <w:r>
        <w:t xml:space="preserve"> </w:t>
      </w:r>
      <w:r>
        <w:t xml:space="preserve">de mon travail.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 et prénom</w:t>
            </w:r>
          </w:p>
        </w:tc>
        <w:tc>
          <w:tcPr/>
          <w:p>
            <w:pPr>
              <w:pStyle w:val="Compact"/>
            </w:pPr>
            <w:r>
              <w:t xml:space="preserve">Fonction et cadre de la collaboration</w:t>
            </w:r>
          </w:p>
        </w:tc>
        <w:tc>
          <w:tcPr/>
          <w:p>
            <w:pPr>
              <w:pStyle w:val="Compact"/>
            </w:pPr>
            <w:r>
              <w:t xml:space="preserve">Téléphone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Davidson Adrien</w:t>
            </w:r>
          </w:p>
        </w:tc>
        <w:tc>
          <w:tcPr/>
          <w:p>
            <w:pPr>
              <w:pStyle w:val="Compact"/>
            </w:pPr>
            <w:r>
              <w:t xml:space="preserve">Ancien Directeur Suivi &amp; Évaluation, Caris Foundation International — Projet Impact Youth (2021–2024)</w:t>
            </w:r>
          </w:p>
        </w:tc>
        <w:tc>
          <w:tcPr/>
          <w:p>
            <w:pPr>
              <w:pStyle w:val="Compact"/>
            </w:pPr>
            <w:r>
              <w:t xml:space="preserve">(+509) 4460-6638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Christ-Love Henry</w:t>
            </w:r>
          </w:p>
        </w:tc>
        <w:tc>
          <w:tcPr/>
          <w:p>
            <w:pPr>
              <w:pStyle w:val="Compact"/>
            </w:pPr>
            <w:r>
              <w:t xml:space="preserve">Spécialiste en suivi et évaluation</w:t>
            </w:r>
          </w:p>
        </w:tc>
        <w:tc>
          <w:tcPr/>
          <w:p>
            <w:pPr>
              <w:pStyle w:val="Compact"/>
            </w:pPr>
            <w:r>
              <w:t xml:space="preserve">+1 514 473 6979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Jean Evans Pierre</w:t>
            </w:r>
          </w:p>
        </w:tc>
        <w:tc>
          <w:tcPr/>
          <w:p>
            <w:pPr>
              <w:pStyle w:val="Compact"/>
            </w:pPr>
            <w:r>
              <w:t xml:space="preserve">Chief Executive Officer, Tekkod LLC (2021–2024 ; 2026)</w:t>
            </w:r>
          </w:p>
        </w:tc>
        <w:tc>
          <w:tcPr/>
          <w:p>
            <w:pPr>
              <w:pStyle w:val="Compact"/>
            </w:pPr>
            <w:r>
              <w:t xml:space="preserve">+1 (857) 492-1040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2026-09-14T19:57:51Z</dcterms:created>
  <dcterms:modified xsi:type="dcterms:W3CDTF">2026-09-14T19:57:51Z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