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over-letter"/>
    <w:p>
      <w:pPr>
        <w:pStyle w:val="Heading1"/>
      </w:pPr>
      <w:r>
        <w:t xml:space="preserve">Cover Letter</w:t>
      </w:r>
    </w:p>
    <w:p>
      <w:pPr>
        <w:pStyle w:val="FirstParagraph"/>
      </w:pPr>
      <w:r>
        <w:rPr>
          <w:b/>
          <w:bCs/>
        </w:rPr>
        <w:t xml:space="preserve">Alexandro Disla</w:t>
      </w:r>
      <w:r>
        <w:t xml:space="preserve"> </w:t>
      </w:r>
      <w:r>
        <w:t xml:space="preserve">Rue Saint-Louis Jeanty #14, Route de Frère, Port-au-Prince, Haiti</w:t>
      </w:r>
      <w:r>
        <w:t xml:space="preserve"> </w:t>
      </w:r>
      <w:r>
        <w:t xml:space="preserve">(+509) 4148-3700 | alexandrodisla@hotmail.com</w:t>
      </w:r>
      <w:r>
        <w:t xml:space="preserve"> </w:t>
      </w:r>
      <w: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https://github.com/AD0791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Recruitment Team — Action Against Hunger Haiti</w:t>
      </w:r>
      <w:r>
        <w:t xml:space="preserve"> </w:t>
      </w:r>
      <w:r>
        <w:rPr>
          <w:b/>
          <w:bCs/>
        </w:rPr>
        <w:t xml:space="preserve">Location:</w:t>
      </w:r>
      <w:r>
        <w:t xml:space="preserve"> </w:t>
      </w:r>
      <w:r>
        <w:t xml:space="preserve">Country Office, Port-au-Prince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Application for MEAL Department Head (</w:t>
      </w:r>
      <w:r>
        <w:t xml:space="preserve">“Responsable département MEAL”</w:t>
      </w:r>
      <w:r>
        <w:t xml:space="preserve">)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 am writing to apply for the position of</w:t>
      </w:r>
      <w:r>
        <w:t xml:space="preserve"> </w:t>
      </w:r>
      <w:r>
        <w:rPr>
          <w:b/>
          <w:bCs/>
        </w:rPr>
        <w:t xml:space="preserve">MEAL Department Head</w:t>
      </w:r>
      <w:r>
        <w:t xml:space="preserve"> </w:t>
      </w:r>
      <w:r>
        <w:t xml:space="preserve">at the Action Against Hunger</w:t>
      </w:r>
      <w:r>
        <w:t xml:space="preserve"> </w:t>
      </w:r>
      <w:r>
        <w:t xml:space="preserve">country office in Haiti. I bring more than ten years across monitoring, evaluation and</w:t>
      </w:r>
      <w:r>
        <w:t xml:space="preserve"> </w:t>
      </w:r>
      <w:r>
        <w:t xml:space="preserve">information systems: five years of NGO MEAL work in three Haitian sectors — health and HIV at</w:t>
      </w:r>
      <w:r>
        <w:t xml:space="preserve"> </w:t>
      </w:r>
      <w:r>
        <w:t xml:space="preserve">Caris Foundation International, water and sanitation at HANWASH, education at Anseye Pou Ayiti —</w:t>
      </w:r>
      <w:r>
        <w:t xml:space="preserve"> </w:t>
      </w:r>
      <w:r>
        <w:t xml:space="preserve">preceded by eight years monitoring the execution of the national Three-Year Investment Plan and</w:t>
      </w:r>
      <w:r>
        <w:t xml:space="preserve"> </w:t>
      </w:r>
      <w:r>
        <w:t xml:space="preserve">building statistical models at the Ministry of Planning. I live in Port-au-Prince, work daily in</w:t>
      </w:r>
      <w:r>
        <w:t xml:space="preserve"> </w:t>
      </w:r>
      <w:r>
        <w:t xml:space="preserve">French, English and Haitian Creole, and am available for field travel.</w:t>
      </w:r>
    </w:p>
    <w:p>
      <w:pPr>
        <w:pStyle w:val="BodyText"/>
      </w:pPr>
      <w:r>
        <w:t xml:space="preserve">As I read it, this post is first about holding together MEAL practices scattered across</w:t>
      </w:r>
      <w:r>
        <w:t xml:space="preserve"> </w:t>
      </w:r>
      <w:r>
        <w:t xml:space="preserve">nutrition, health, WASH and food security, so that the figures a mission reports survive</w:t>
      </w:r>
      <w:r>
        <w:t xml:space="preserve"> </w:t>
      </w:r>
      <w:r>
        <w:t xml:space="preserve">verification when they are traced back to their source. At Caris Foundation I standardised forms</w:t>
      </w:r>
      <w:r>
        <w:t xml:space="preserve"> </w:t>
      </w:r>
      <w:r>
        <w:t xml:space="preserve">and data flows across sites on a multi-site health programme, established and supervised the</w:t>
      </w:r>
      <w:r>
        <w:t xml:space="preserve"> </w:t>
      </w:r>
      <w:r>
        <w:t xml:space="preserve">data quality assurance protocols on the integrated MySQL databases, and followed corrective</w:t>
      </w:r>
      <w:r>
        <w:t xml:space="preserve"> </w:t>
      </w:r>
      <w:r>
        <w:t xml:space="preserve">actions through to closure rather than to mere logging. At HANWASH I refined the MEAL plans and</w:t>
      </w:r>
      <w:r>
        <w:t xml:space="preserve"> </w:t>
      </w:r>
      <w:r>
        <w:t xml:space="preserve">indicator tracking tables aligned to JMP standards. Harmonise the indicator definitions, then</w:t>
      </w:r>
      <w:r>
        <w:t xml:space="preserve"> </w:t>
      </w:r>
      <w:r>
        <w:t xml:space="preserve">verify at the source: that is the discipline I would bring to the mission’s MEAL framework.</w:t>
      </w:r>
    </w:p>
    <w:p>
      <w:pPr>
        <w:pStyle w:val="BodyText"/>
      </w:pPr>
      <w:r>
        <w:t xml:space="preserve">Maintaining an up-to-date database of the grant portfolio, the reporting tracker and a key-</w:t>
      </w:r>
      <w:r>
        <w:t xml:space="preserve"> </w:t>
      </w:r>
      <w:r>
        <w:t xml:space="preserve">metrics summary sheet is, to my mind, as much an engineering task as a management one: I have</w:t>
      </w:r>
      <w:r>
        <w:t xml:space="preserve"> </w:t>
      </w:r>
      <w:r>
        <w:t xml:space="preserve">designed and administered relational databases and ETL pipelines, built the weekly dashboards</w:t>
      </w:r>
      <w:r>
        <w:t xml:space="preserve"> </w:t>
      </w:r>
      <w:r>
        <w:t xml:space="preserve">that plug into them, and automated a reporting process in Python and SQL that cut manual</w:t>
      </w:r>
      <w:r>
        <w:t xml:space="preserve"> </w:t>
      </w:r>
      <w:r>
        <w:t xml:space="preserve">processing time by 40 %. I know the donor cycle from the inside: at Caris Foundation I produced</w:t>
      </w:r>
      <w:r>
        <w:t xml:space="preserve"> </w:t>
      </w:r>
      <w:r>
        <w:t xml:space="preserve">and submitted the PEPFAR/MER indicators destined for USAID through DHIS2/DATIM, with the</w:t>
      </w:r>
      <w:r>
        <w:t xml:space="preserve"> </w:t>
      </w:r>
      <w:r>
        <w:t xml:space="preserve">consistency checks and deadlines that this imposes. Promoting the APR tool across programme</w:t>
      </w:r>
      <w:r>
        <w:t xml:space="preserve"> </w:t>
      </w:r>
      <w:r>
        <w:t xml:space="preserve">teams is the same exercise: a production cycle that holds, stable definitions, and analysis</w:t>
      </w:r>
      <w:r>
        <w:t xml:space="preserve"> </w:t>
      </w:r>
      <w:r>
        <w:t xml:space="preserve">worth more than the sum of its cells.</w:t>
      </w:r>
    </w:p>
    <w:p>
      <w:pPr>
        <w:pStyle w:val="BodyText"/>
      </w:pPr>
      <w:r>
        <w:t xml:space="preserve">On gender equity, sex and age disaggregation is decided when the indicator is defined, not when</w:t>
      </w:r>
      <w:r>
        <w:t xml:space="preserve"> </w:t>
      </w:r>
      <w:r>
        <w:t xml:space="preserve">the report is written — afterwards it cannot be recovered. And I would build the feedback and</w:t>
      </w:r>
      <w:r>
        <w:t xml:space="preserve"> </w:t>
      </w:r>
      <w:r>
        <w:t xml:space="preserve">complaints mechanism as I would any other data system: a channel people can actually reach,</w:t>
      </w:r>
      <w:r>
        <w:t xml:space="preserve"> </w:t>
      </w:r>
      <w:r>
        <w:t xml:space="preserve">confidential recording, referral pathways defined in advance, and follow-up to closure — so that</w:t>
      </w:r>
      <w:r>
        <w:t xml:space="preserve"> </w:t>
      </w:r>
      <w:r>
        <w:t xml:space="preserve">what communities tell us changes the programme instead of ending up in a binder.</w:t>
      </w:r>
    </w:p>
    <w:p>
      <w:pPr>
        <w:pStyle w:val="BodyText"/>
      </w:pPr>
      <w:r>
        <w:t xml:space="preserve">Two points I would rather state plainly. My applied economics coursework at C.T.P.E.A is</w:t>
      </w:r>
      <w:r>
        <w:t xml:space="preserve"> </w:t>
      </w:r>
      <w:r>
        <w:t xml:space="preserve">complete and the attestation is enclosed, but the Diplôme d’Études Supérieures still awaits the</w:t>
      </w:r>
      <w:r>
        <w:t xml:space="preserve"> </w:t>
      </w:r>
      <w:r>
        <w:t xml:space="preserve">defence of my exit thesis: I therefore do not claim an awarded master’s degree. And my ten years</w:t>
      </w:r>
      <w:r>
        <w:t xml:space="preserve"> </w:t>
      </w:r>
      <w:r>
        <w:t xml:space="preserve">of monitoring and evaluation split into five NGO years and eight at the Ministry of Planning</w:t>
      </w:r>
      <w:r>
        <w:t xml:space="preserve"> </w:t>
      </w:r>
      <w:r>
        <w:t xml:space="preserve">monitoring public indicators, rather than a strictly humanitarian career; that combination adds</w:t>
      </w:r>
      <w:r>
        <w:t xml:space="preserve"> </w:t>
      </w:r>
      <w:r>
        <w:t xml:space="preserve">familiarity with national statistical systems, and the capacity to build the data systems</w:t>
      </w:r>
      <w:r>
        <w:t xml:space="preserve"> </w:t>
      </w:r>
      <w:r>
        <w:t xml:space="preserve">myself. I have not personally led a SMART or IRNA survey, but I have the sampling training they</w:t>
      </w:r>
      <w:r>
        <w:t xml:space="preserve"> </w:t>
      </w:r>
      <w:r>
        <w:t xml:space="preserve">require and the habit of coordinating multi-site field collection. I would welcome the</w:t>
      </w:r>
      <w:r>
        <w:t xml:space="preserve"> </w:t>
      </w:r>
      <w:r>
        <w:t xml:space="preserve">opportunity to discuss this further.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Alexandro Disla</w:t>
      </w:r>
    </w:p>
    <w:p>
      <w:pPr>
        <w:pStyle w:val="BodyText"/>
      </w:pPr>
      <w:r>
        <w:rPr>
          <w:i/>
          <w:iCs/>
        </w:rPr>
        <w:t xml:space="preserve">Enclosed: Curriculum Vitae (French and English), academic attestation</w:t>
      </w:r>
    </w:p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github.com/AD079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D079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2026-09-10T19:56:12Z</dcterms:created>
  <dcterms:modified xsi:type="dcterms:W3CDTF">2026-09-10T19:56:12Z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