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ttre-de-motivation"/>
    <w:p>
      <w:pPr>
        <w:pStyle w:val="Heading1"/>
      </w:pPr>
      <w:r>
        <w:t xml:space="preserve">Lettre de Motivation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l’attention de :</w:t>
      </w:r>
      <w:r>
        <w:t xml:space="preserve"> </w:t>
      </w:r>
      <w:r>
        <w:t xml:space="preserve">Équipe de Recrutement — Action Contre la Faim Haïti</w:t>
      </w:r>
      <w:r>
        <w:t xml:space="preserve"> </w:t>
      </w:r>
      <w:r>
        <w:rPr>
          <w:b/>
          <w:bCs/>
        </w:rPr>
        <w:t xml:space="preserve">Lieu :</w:t>
      </w:r>
      <w:r>
        <w:t xml:space="preserve"> </w:t>
      </w:r>
      <w:r>
        <w:t xml:space="preserve">Bureau Pays, Port-au-Prince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Candidature au poste de « Responsable département MEAL »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Je vous adresse ma candidature au poste de</w:t>
      </w:r>
      <w:r>
        <w:t xml:space="preserve"> </w:t>
      </w:r>
      <w:r>
        <w:rPr>
          <w:b/>
          <w:bCs/>
        </w:rPr>
        <w:t xml:space="preserve">Responsable département MEAL</w:t>
      </w:r>
      <w:r>
        <w:t xml:space="preserve"> </w:t>
      </w:r>
      <w:r>
        <w:t xml:space="preserve">du bureau pays</w:t>
      </w:r>
      <w:r>
        <w:t xml:space="preserve"> </w:t>
      </w:r>
      <w:r>
        <w:t xml:space="preserve">d’Action Contre la Faim en Haïti. J’apporte plus de dix ans en suivi, évaluation et systèmes</w:t>
      </w:r>
      <w:r>
        <w:t xml:space="preserve"> </w:t>
      </w:r>
      <w:r>
        <w:t xml:space="preserve">d’information : cinq ans de MEAL en ONG sur trois secteurs haïtiens — la santé et le VIH à la</w:t>
      </w:r>
      <w:r>
        <w:t xml:space="preserve"> </w:t>
      </w:r>
      <w:r>
        <w:t xml:space="preserve">Caris Foundation International, l’eau et l’assainissement chez HANWASH, l’éducation chez Anseye</w:t>
      </w:r>
      <w:r>
        <w:t xml:space="preserve"> </w:t>
      </w:r>
      <w:r>
        <w:t xml:space="preserve">Pou Ayiti — précédés de huit ans de suivi de l’exécution du Plan Triennal d’Investissement et de</w:t>
      </w:r>
      <w:r>
        <w:t xml:space="preserve"> </w:t>
      </w:r>
      <w:r>
        <w:t xml:space="preserve">modélisation statistique au MPCE. Je réside à Port-au-Prince, je travaille en français, en</w:t>
      </w:r>
      <w:r>
        <w:t xml:space="preserve"> </w:t>
      </w:r>
      <w:r>
        <w:t xml:space="preserve">anglais et en créole haïtien, et je suis disponible pour les déplacements terrain.</w:t>
      </w:r>
    </w:p>
    <w:p>
      <w:pPr>
        <w:pStyle w:val="BodyText"/>
      </w:pPr>
      <w:r>
        <w:t xml:space="preserve">Ce poste consiste d’abord, tel que je le lis, à faire tenir ensemble des pratiques MEAL</w:t>
      </w:r>
      <w:r>
        <w:t xml:space="preserve"> </w:t>
      </w:r>
      <w:r>
        <w:t xml:space="preserve">dispersées entre la nutrition, la santé, le WASH et la SAME, pour que les chiffres remontés par</w:t>
      </w:r>
      <w:r>
        <w:t xml:space="preserve"> </w:t>
      </w:r>
      <w:r>
        <w:t xml:space="preserve">la mission résistent à la vérification lorsqu’on les ramène à leur source. À la Caris</w:t>
      </w:r>
      <w:r>
        <w:t xml:space="preserve"> </w:t>
      </w:r>
      <w:r>
        <w:t xml:space="preserve">Foundation, j’ai standardisé les formulaires et les flux de données entre sites sur un programme</w:t>
      </w:r>
      <w:r>
        <w:t xml:space="preserve"> </w:t>
      </w:r>
      <w:r>
        <w:t xml:space="preserve">de santé multi-sites, établi et supervisé les protocoles d’assurance qualité des données sur les</w:t>
      </w:r>
      <w:r>
        <w:t xml:space="preserve"> </w:t>
      </w:r>
      <w:r>
        <w:t xml:space="preserve">bases MySQL intégrées, et suivi les actions correctives jusqu’à leur clôture plutôt que jusqu’à</w:t>
      </w:r>
      <w:r>
        <w:t xml:space="preserve"> </w:t>
      </w:r>
      <w:r>
        <w:t xml:space="preserve">leur consignation. Chez HANWASH, j’ai raffiné les plans MEAL et les tableaux de suivi des</w:t>
      </w:r>
      <w:r>
        <w:t xml:space="preserve"> </w:t>
      </w:r>
      <w:r>
        <w:t xml:space="preserve">indicateurs alignés sur les normes JMP. Harmoniser les définitions, puis vérifier à la source :</w:t>
      </w:r>
      <w:r>
        <w:t xml:space="preserve"> </w:t>
      </w:r>
      <w:r>
        <w:t xml:space="preserve">c’est la discipline que j’apporterais au cadre MEAL de la mission.</w:t>
      </w:r>
    </w:p>
    <w:p>
      <w:pPr>
        <w:pStyle w:val="BodyText"/>
      </w:pPr>
      <w:r>
        <w:t xml:space="preserve">La tenue d’une base à jour du portefeuille de subventions, du suivi des rapports et d’une</w:t>
      </w:r>
      <w:r>
        <w:t xml:space="preserve"> </w:t>
      </w:r>
      <w:r>
        <w:t xml:space="preserve">feuille de résumé des paramètres clés relève, pour moi, de l’ingénierie autant que de la gestion</w:t>
      </w:r>
      <w:r>
        <w:t xml:space="preserve"> </w:t>
      </w:r>
      <w:r>
        <w:t xml:space="preserve">: j’ai conçu et administré des bases relationnelles et des pipelines ETL, construit les tableaux</w:t>
      </w:r>
      <w:r>
        <w:t xml:space="preserve"> </w:t>
      </w:r>
      <w:r>
        <w:t xml:space="preserve">de bord hebdomadaires qui s’y branchent, et automatisé en Python et SQL une production de</w:t>
      </w:r>
      <w:r>
        <w:t xml:space="preserve"> </w:t>
      </w:r>
      <w:r>
        <w:t xml:space="preserve">rapports qui a réduit de 40 % le temps de traitement manuel. Je connais le cycle bailleur de</w:t>
      </w:r>
      <w:r>
        <w:t xml:space="preserve"> </w:t>
      </w:r>
      <w:r>
        <w:t xml:space="preserve">l’intérieur : à la Caris Foundation, je produisais et soumettais les indicateurs PEPFAR/MER</w:t>
      </w:r>
      <w:r>
        <w:t xml:space="preserve"> </w:t>
      </w:r>
      <w:r>
        <w:t xml:space="preserve">destinés à l’USAID via DHIS2/DATIM, avec les contrôles de cohérence et les échéances que cela</w:t>
      </w:r>
      <w:r>
        <w:t xml:space="preserve"> </w:t>
      </w:r>
      <w:r>
        <w:t xml:space="preserve">impose. La promotion de l’outil APR auprès des équipes de programme est le même exercice : un</w:t>
      </w:r>
      <w:r>
        <w:t xml:space="preserve"> </w:t>
      </w:r>
      <w:r>
        <w:t xml:space="preserve">cycle de production tenu, des définitions stables, et une analyse qui vaut mieux que la somme de</w:t>
      </w:r>
      <w:r>
        <w:t xml:space="preserve"> </w:t>
      </w:r>
      <w:r>
        <w:t xml:space="preserve">ses cellules.</w:t>
      </w:r>
    </w:p>
    <w:p>
      <w:pPr>
        <w:pStyle w:val="BodyText"/>
      </w:pPr>
      <w:r>
        <w:t xml:space="preserve">Sur l’équité entre les sexes, la désagrégation par sexe et par âge se décide au moment où</w:t>
      </w:r>
      <w:r>
        <w:t xml:space="preserve"> </w:t>
      </w:r>
      <w:r>
        <w:t xml:space="preserve">l’indicateur est défini, pas au moment du rapport : plus tard, elle n’est plus récupérable. Et</w:t>
      </w:r>
      <w:r>
        <w:t xml:space="preserve"> </w:t>
      </w:r>
      <w:r>
        <w:t xml:space="preserve">je souhaiterais construire le mécanisme de rétroaction et de plaintes comme tout autre système</w:t>
      </w:r>
      <w:r>
        <w:t xml:space="preserve"> </w:t>
      </w:r>
      <w:r>
        <w:t xml:space="preserve">de données — un canal que les personnes peuvent réellement atteindre, un enregistrement</w:t>
      </w:r>
      <w:r>
        <w:t xml:space="preserve"> </w:t>
      </w:r>
      <w:r>
        <w:t xml:space="preserve">confidentiel, des voies de référencement définies à l’avance et un suivi jusqu’à clôture — afin</w:t>
      </w:r>
      <w:r>
        <w:t xml:space="preserve"> </w:t>
      </w:r>
      <w:r>
        <w:t xml:space="preserve">que ce que disent les communautés modifie le programme, au lieu de finir dans un classeur.</w:t>
      </w:r>
    </w:p>
    <w:p>
      <w:pPr>
        <w:pStyle w:val="BodyText"/>
      </w:pPr>
      <w:r>
        <w:t xml:space="preserve">Deux points que je préfère poser franchement. Ma scolarité au C.T.P.E.A est complétée et</w:t>
      </w:r>
      <w:r>
        <w:t xml:space="preserve"> </w:t>
      </w:r>
      <w:r>
        <w:t xml:space="preserve">l’attestation est jointe, mais le Diplôme d’Études Supérieures reste en attente de la soutenance</w:t>
      </w:r>
      <w:r>
        <w:t xml:space="preserve"> </w:t>
      </w:r>
      <w:r>
        <w:t xml:space="preserve">de mon mémoire de sortie : je ne revendique donc pas un master délivré. Et mes dix ans de suivi-</w:t>
      </w:r>
      <w:r>
        <w:t xml:space="preserve"> </w:t>
      </w:r>
      <w:r>
        <w:t xml:space="preserve">évaluation se répartissent en cinq ans d’ONG et huit ans au ministère du Plan sur le suivi</w:t>
      </w:r>
      <w:r>
        <w:t xml:space="preserve"> </w:t>
      </w:r>
      <w:r>
        <w:t xml:space="preserve">d’indicateurs publics, plutôt qu’en une carrière strictement humanitaire ; cette combinaison</w:t>
      </w:r>
      <w:r>
        <w:t xml:space="preserve"> </w:t>
      </w:r>
      <w:r>
        <w:t xml:space="preserve">ajoute au MEAL la familiarité des systèmes statistiques nationaux et la capacité de construire</w:t>
      </w:r>
      <w:r>
        <w:t xml:space="preserve"> </w:t>
      </w:r>
      <w:r>
        <w:t xml:space="preserve">moi-même les systèmes de données. Je n’ai pas personnellement dirigé d’enquête SMART ou IRNA,</w:t>
      </w:r>
      <w:r>
        <w:t xml:space="preserve"> </w:t>
      </w:r>
      <w:r>
        <w:t xml:space="preserve">mais j’en ai la formation d’échantillonnage et l’habitude de coordonner des collectes multi-</w:t>
      </w:r>
      <w:r>
        <w:t xml:space="preserve"> </w:t>
      </w:r>
      <w:r>
        <w:t xml:space="preserve">sites. Je reste à votre disposition pour un entretien.</w:t>
      </w:r>
    </w:p>
    <w:p>
      <w:pPr>
        <w:pStyle w:val="BodyText"/>
      </w:pPr>
      <w:r>
        <w:t xml:space="preserve">Je vous prie d’agréer, Madame, Monsieur, l’expression de mes salutations distinguées.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 (français et anglais), attestation académique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2026-09-10T19:56:12Z</dcterms:created>
  <dcterms:modified xsi:type="dcterms:W3CDTF">2026-09-10T19:56:12Z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