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ettre-de-motivation"/>
    <w:p>
      <w:pPr>
        <w:pStyle w:val="Heading1"/>
      </w:pPr>
      <w:r>
        <w:t xml:space="preserve">Lettre de Motivation</w:t>
      </w:r>
    </w:p>
    <w:p>
      <w:pPr>
        <w:pStyle w:val="FirstParagraph"/>
      </w:pPr>
      <w:r>
        <w:rPr>
          <w:b/>
          <w:bCs/>
        </w:rPr>
        <w:t xml:space="preserve">Alexandro Disla</w:t>
      </w:r>
      <w:r>
        <w:t xml:space="preserve"> </w:t>
      </w: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 l’attention de :</w:t>
      </w:r>
      <w:r>
        <w:t xml:space="preserve"> </w:t>
      </w:r>
      <w:r>
        <w:t xml:space="preserve">Équipe de Recrutement — Catholic Relief Services Haïti</w:t>
      </w:r>
      <w:r>
        <w:t xml:space="preserve"> </w:t>
      </w:r>
      <w:r>
        <w:rPr>
          <w:b/>
          <w:bCs/>
        </w:rPr>
        <w:t xml:space="preserve">Lieu :</w:t>
      </w:r>
      <w:r>
        <w:t xml:space="preserve"> </w:t>
      </w:r>
      <w:r>
        <w:t xml:space="preserve">Port-au-Prince, Haïti</w:t>
      </w:r>
      <w:r>
        <w:t xml:space="preserve"> </w:t>
      </w:r>
      <w:r>
        <w:rPr>
          <w:b/>
          <w:bCs/>
        </w:rPr>
        <w:t xml:space="preserve">Objet :</w:t>
      </w:r>
      <w:r>
        <w:t xml:space="preserve"> </w:t>
      </w:r>
      <w:r>
        <w:t xml:space="preserve">Candidature au poste de Senior Project Officer MEAL — Projet RAPID</w:t>
      </w:r>
    </w:p>
    <w:p>
      <w:pPr>
        <w:pStyle w:val="BodyText"/>
      </w:pPr>
      <w:r>
        <w:t xml:space="preserve">Madame, Monsieur,</w:t>
      </w:r>
    </w:p>
    <w:p>
      <w:pPr>
        <w:pStyle w:val="BodyText"/>
      </w:pPr>
      <w:r>
        <w:t xml:space="preserve">Je vous adresse ma candidature au poste de Senior Project Officer MEAL du projet RAPID en Haïti.</w:t>
      </w:r>
      <w:r>
        <w:t xml:space="preserve"> </w:t>
      </w:r>
      <w:r>
        <w:t xml:space="preserve">J’apporte cinq ans d’expérience terrain en suivi, évaluation, redevabilité et apprentissage sur des</w:t>
      </w:r>
      <w:r>
        <w:t xml:space="preserve"> </w:t>
      </w:r>
      <w:r>
        <w:t xml:space="preserve">projets multi-sites haïtiens, répartis sur trois secteurs : la santé et le VIH à la Caris</w:t>
      </w:r>
      <w:r>
        <w:t xml:space="preserve"> </w:t>
      </w:r>
      <w:r>
        <w:t xml:space="preserve">Foundation International, l’eau et l’assainissement chez HANWASH, l’éducation chez Anseye Pou</w:t>
      </w:r>
      <w:r>
        <w:t xml:space="preserve"> </w:t>
      </w:r>
      <w:r>
        <w:t xml:space="preserve">Ayiti. Le français et le créole haïtien sont mes langues maternelles, je rédige mes rapports en</w:t>
      </w:r>
      <w:r>
        <w:t xml:space="preserve"> </w:t>
      </w:r>
      <w:r>
        <w:t xml:space="preserve">anglais comme en français, et je suis disponible pour Port-au-Prince comme pour Les Cayes ou</w:t>
      </w:r>
      <w:r>
        <w:t xml:space="preserve"> </w:t>
      </w:r>
      <w:r>
        <w:t xml:space="preserve">Fort-Liberté, avec les déplacements que le poste demande.</w:t>
      </w:r>
    </w:p>
    <w:p>
      <w:pPr>
        <w:pStyle w:val="BodyText"/>
      </w:pPr>
      <w:r>
        <w:t xml:space="preserve">Ce que vous décrivez sous le terme d’ICT4D est le cœur de ma pratique. J’ai conçu des instruments</w:t>
      </w:r>
      <w:r>
        <w:t xml:space="preserve"> </w:t>
      </w:r>
      <w:r>
        <w:t xml:space="preserve">de collecte sur ODK, KoboToolbox, CommCare et mWater, avec logiques de saut et contraintes de</w:t>
      </w:r>
      <w:r>
        <w:t xml:space="preserve"> </w:t>
      </w:r>
      <w:r>
        <w:t xml:space="preserve">validation, afin que les erreurs soient arrêtées à la saisie plutôt que corrigées trois semaines</w:t>
      </w:r>
      <w:r>
        <w:t xml:space="preserve"> </w:t>
      </w:r>
      <w:r>
        <w:t xml:space="preserve">plus tard ; j’ai administré les bases relationnelles qui les reçoivent et construit les tableaux de</w:t>
      </w:r>
      <w:r>
        <w:t xml:space="preserve"> </w:t>
      </w:r>
      <w:r>
        <w:t xml:space="preserve">bord Power BI, Quarto et mWater qui les rendent lisibles. À la Caris Foundation, j’ai automatisé la</w:t>
      </w:r>
      <w:r>
        <w:t xml:space="preserve"> </w:t>
      </w:r>
      <w:r>
        <w:t xml:space="preserve">production des rapports d’activité en Python et SQL, réduisant de 40 % le temps de traitement</w:t>
      </w:r>
      <w:r>
        <w:t xml:space="preserve"> </w:t>
      </w:r>
      <w:r>
        <w:t xml:space="preserve">manuel — du temps rendu à l’analyse plutôt qu’à la mise en forme. Peu de profils MEAL administrent</w:t>
      </w:r>
      <w:r>
        <w:t xml:space="preserve"> </w:t>
      </w:r>
      <w:r>
        <w:t xml:space="preserve">eux-mêmes le système qu’ils pilotent ; c’est mon autre métier.</w:t>
      </w:r>
    </w:p>
    <w:p>
      <w:pPr>
        <w:pStyle w:val="BodyText"/>
      </w:pPr>
      <w:r>
        <w:t xml:space="preserve">Sur la qualité des données et la conformité bailleur, mon expérience porte précisément sur ce qui</w:t>
      </w:r>
      <w:r>
        <w:t xml:space="preserve"> </w:t>
      </w:r>
      <w:r>
        <w:t xml:space="preserve">doit résister à une vérification. J’ai établi et supervisé les protocoles d’assurance qualité d’un</w:t>
      </w:r>
      <w:r>
        <w:t xml:space="preserve"> </w:t>
      </w:r>
      <w:r>
        <w:t xml:space="preserve">projet de santé multi-sites, en remontant les chiffres rapportés jusqu’aux registres sources et en</w:t>
      </w:r>
      <w:r>
        <w:t xml:space="preserve"> </w:t>
      </w:r>
      <w:r>
        <w:t xml:space="preserve">suivant les actions correctives jusqu’à leur clôture. Je produisais et soumettais les indicateurs</w:t>
      </w:r>
      <w:r>
        <w:t xml:space="preserve"> </w:t>
      </w:r>
      <w:r>
        <w:t xml:space="preserve">MER destinés à l’USAID via DATIM : le rythme, les contrôles de cohérence et les échéances d’un</w:t>
      </w:r>
      <w:r>
        <w:t xml:space="preserve"> </w:t>
      </w:r>
      <w:r>
        <w:t xml:space="preserve">bailleur du gouvernement américain me sont familiers, ce qui devrait servir un projet financé par</w:t>
      </w:r>
      <w:r>
        <w:t xml:space="preserve"> </w:t>
      </w:r>
      <w:r>
        <w:t xml:space="preserve">le Département d’État. Sur la restitution, j’ai formé des équipes de terrain aux outils et à la</w:t>
      </w:r>
      <w:r>
        <w:t xml:space="preserve"> </w:t>
      </w:r>
      <w:r>
        <w:t xml:space="preserve">qualité des données, et rédigé les guides techniques qui leur permettent de continuer sans moi — la</w:t>
      </w:r>
      <w:r>
        <w:t xml:space="preserve"> </w:t>
      </w:r>
      <w:r>
        <w:t xml:space="preserve">matière même des événements trimestriels de réflexion que vous décrivez, où l’analyse doit revenir</w:t>
      </w:r>
      <w:r>
        <w:t xml:space="preserve"> </w:t>
      </w:r>
      <w:r>
        <w:t xml:space="preserve">aux équipes sous une forme qui change ce qu’elles font.</w:t>
      </w:r>
    </w:p>
    <w:p>
      <w:pPr>
        <w:pStyle w:val="BodyText"/>
      </w:pPr>
      <w:r>
        <w:t xml:space="preserve">Un point que je préfère poser franchement. À la Caris Foundation, j’ai dirigé techniquement les</w:t>
      </w:r>
      <w:r>
        <w:t xml:space="preserve"> </w:t>
      </w:r>
      <w:r>
        <w:t xml:space="preserve">agents de collecte de l’ensemble des sites pendant près de trois ans — répartition du travail,</w:t>
      </w:r>
      <w:r>
        <w:t xml:space="preserve"> </w:t>
      </w:r>
      <w:r>
        <w:t xml:space="preserve">contrôle qualité, formation aux procédures — et servi de référent technique au personnel de</w:t>
      </w:r>
      <w:r>
        <w:t xml:space="preserve"> </w:t>
      </w:r>
      <w:r>
        <w:t xml:space="preserve">suivi-évaluation. En revanche, les évaluations de performance formelles, les plans de développement</w:t>
      </w:r>
      <w:r>
        <w:t xml:space="preserve"> </w:t>
      </w:r>
      <w:r>
        <w:t xml:space="preserve">individuel et le recrutement ne relevaient pas de mon mandat : la gestion hiérarchique au sens où</w:t>
      </w:r>
      <w:r>
        <w:t xml:space="preserve"> </w:t>
      </w:r>
      <w:r>
        <w:t xml:space="preserve">CRS la décrit serait pour moi un premier exercice. J’ai la pratique de la conduite d’équipe sur le</w:t>
      </w:r>
      <w:r>
        <w:t xml:space="preserve"> </w:t>
      </w:r>
      <w:r>
        <w:t xml:space="preserve">terrain, il me manque le cadre RH qui l’accompagne, et je préfère l’annoncer plutôt que de le</w:t>
      </w:r>
      <w:r>
        <w:t xml:space="preserve"> </w:t>
      </w:r>
      <w:r>
        <w:t xml:space="preserve">laisser découvrir en entretien. De même, ma pratique du MEAL s’est faite en santé, en EAH et en</w:t>
      </w:r>
      <w:r>
        <w:t xml:space="preserve"> </w:t>
      </w:r>
      <w:r>
        <w:t xml:space="preserve">éducation plutôt qu’en réponse d’urgence ; l’exigence de rigueur, elle, ne change pas de secteur.</w:t>
      </w:r>
    </w:p>
    <w:p>
      <w:pPr>
        <w:pStyle w:val="BodyText"/>
      </w:pPr>
      <w:r>
        <w:t xml:space="preserve">Ce poste m’attire parce que l’approche convergente de RAPID — les mêmes ménages suivis à travers</w:t>
      </w:r>
      <w:r>
        <w:t xml:space="preserve"> </w:t>
      </w:r>
      <w:r>
        <w:t xml:space="preserve">plusieurs services essentiels — pose exactement le problème de données que je sais résoudre :</w:t>
      </w:r>
      <w:r>
        <w:t xml:space="preserve"> </w:t>
      </w:r>
      <w:r>
        <w:t xml:space="preserve">identifier un ménage de façon fiable d’un secteur à l’autre, sans le compter deux fois ni le</w:t>
      </w:r>
      <w:r>
        <w:t xml:space="preserve"> </w:t>
      </w:r>
      <w:r>
        <w:t xml:space="preserve">perdre. Je serais heureux de mettre cela au service d’une équipe qui travaille auprès des</w:t>
      </w:r>
      <w:r>
        <w:t xml:space="preserve"> </w:t>
      </w:r>
      <w:r>
        <w:t xml:space="preserve">populations les plus vulnérables du pays, et je reste à votre entière disposition pour un entretien.</w:t>
      </w:r>
    </w:p>
    <w:p>
      <w:pPr>
        <w:pStyle w:val="BodyText"/>
      </w:pPr>
      <w:r>
        <w:t xml:space="preserve">Je vous prie d’agréer, Madame, Monsieur, l’expression de mes salutations distinguées.</w:t>
      </w:r>
    </w:p>
    <w:p>
      <w:pPr>
        <w:pStyle w:val="BodyText"/>
      </w:pPr>
      <w:r>
        <w:t xml:space="preserve">Alexandro Disla</w:t>
      </w:r>
    </w:p>
    <w:p>
      <w:pPr>
        <w:pStyle w:val="BodyText"/>
      </w:pPr>
      <w:r>
        <w:rPr>
          <w:i/>
          <w:iCs/>
        </w:rPr>
        <w:t xml:space="preserve">Ci-joint : Curriculum Vitae détaillé, copies de diplômes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2026-09-10T21:58:07Z</dcterms:created>
  <dcterms:modified xsi:type="dcterms:W3CDTF">2026-09-10T21:58:07Z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