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lexandro-disla"/>
    <w:p>
      <w:pPr>
        <w:pStyle w:val="Heading1"/>
      </w:pPr>
      <w:r>
        <w:t xml:space="preserve">Alexandro Disla</w:t>
      </w:r>
    </w:p>
    <w:p>
      <w:pPr>
        <w:pStyle w:val="FirstParagraph"/>
      </w:pPr>
      <w:r>
        <w:rPr>
          <w:b/>
          <w:bCs/>
        </w:rPr>
        <w:t xml:space="preserve">Économiste Appliqué | Économètre (R) | Co-chercheur</w:t>
      </w:r>
    </w:p>
    <w:p>
      <w:pPr>
        <w:pStyle w:val="BodyText"/>
      </w:pPr>
      <w:r>
        <w:t xml:space="preserve">14, rue Saint-Louis Jeanty, Route de Frère, Port-au-Prince, Haïti</w:t>
      </w:r>
      <w:r>
        <w:t xml:space="preserve"> </w:t>
      </w:r>
      <w:r>
        <w:t xml:space="preserve">Mobile : (+509) 4148-3700 — Fixe : (+509) 4630-7530</w:t>
      </w:r>
      <w:r>
        <w:t xml:space="preserve"> </w:t>
      </w:r>
      <w:r>
        <w:t xml:space="preserve">alexandrodisla@hotmail.com — GitHub : https://github.com/AD0791</w:t>
      </w:r>
    </w:p>
    <w:p>
      <w:r>
        <w:pict>
          <v:rect style="width:0;height:1.5pt" o:hralign="center" o:hrstd="t" o:hr="t"/>
        </w:pict>
      </w:r>
    </w:p>
    <w:bookmarkStart w:id="9" w:name="profil"/>
    <w:p>
      <w:pPr>
        <w:pStyle w:val="Heading2"/>
      </w:pPr>
      <w:r>
        <w:t xml:space="preserve">Profil</w:t>
      </w:r>
    </w:p>
    <w:p>
      <w:pPr>
        <w:pStyle w:val="FirstParagraph"/>
      </w:pPr>
      <w:r>
        <w:t xml:space="preserve">Économiste appliqué formé au</w:t>
      </w:r>
      <w:r>
        <w:t xml:space="preserve"> </w:t>
      </w:r>
      <w:r>
        <w:rPr>
          <w:b/>
          <w:bCs/>
        </w:rPr>
        <w:t xml:space="preserve">C.T.P.E.A</w:t>
      </w:r>
      <w:r>
        <w:t xml:space="preserve"> </w:t>
      </w:r>
      <w:r>
        <w:t xml:space="preserve">(2010–2014), avec près de</w:t>
      </w:r>
      <w:r>
        <w:t xml:space="preserve"> </w:t>
      </w:r>
      <w:r>
        <w:rPr>
          <w:b/>
          <w:bCs/>
        </w:rPr>
        <w:t xml:space="preserve">huit ans à l’unité statistique et modélisation</w:t>
      </w:r>
      <w:r>
        <w:t xml:space="preserve"> </w:t>
      </w:r>
      <w:r>
        <w:t xml:space="preserve">de la Direction de Planification Économique et Sociale du Ministère de la Planification et de la Coopération Externe. J’y ai participé à la construction du « Modèle de Planification du Développement », un outil de prévision, de simulation et d’analyse d’impact des politiques publiques, et au suivi des indicateurs macroéconomiques avec le Ministère de l’Économie et des Finances.</w:t>
      </w:r>
    </w:p>
    <w:p>
      <w:pPr>
        <w:pStyle w:val="BodyText"/>
      </w:pPr>
      <w:r>
        <w:rPr>
          <w:b/>
          <w:bCs/>
        </w:rPr>
        <w:t xml:space="preserve">R est mon outil de travail principal en économétrie</w:t>
      </w:r>
      <w:r>
        <w:t xml:space="preserve">, et ce depuis de longues années : spécification, estimation, diagnostic et validation des modèles, jusqu’à la restitution des résultats. Mon mémoire de sortie a été conduit intégralement en R et rédigé sous Quarto. Je travaille en</w:t>
      </w:r>
      <w:r>
        <w:t xml:space="preserve"> </w:t>
      </w:r>
      <w:r>
        <w:rPr>
          <w:b/>
          <w:bCs/>
        </w:rPr>
        <w:t xml:space="preserve">recherche reproductible</w:t>
      </w:r>
      <w:r>
        <w:t xml:space="preserve"> </w:t>
      </w:r>
      <w:r>
        <w:t xml:space="preserve">: le code, les données et le texte vivent dans le même projet versionné, si bien que chaque tableau et chaque graphique du rapport se régénère à partir des données sources. Ingénieur de données en exercice, je prends aussi en charge la partie la plus ingrate d’une recherche empirique : constituer, nettoyer et harmoniser des séries longues issues de sources hétérogènes.</w:t>
      </w:r>
    </w:p>
    <w:p>
      <w:pPr>
        <w:pStyle w:val="BodyText"/>
      </w:pPr>
      <w:r>
        <w:rPr>
          <w:b/>
          <w:bCs/>
        </w:rPr>
        <w:t xml:space="preserve">Rôle proposé dans l’équipe :</w:t>
      </w:r>
      <w:r>
        <w:t xml:space="preserve"> </w:t>
      </w:r>
      <w:r>
        <w:t xml:space="preserve">co-chercheur, responsable du volet économétrique — stratégie d’estimation, traitement des données et programmation des modèles en R.</w:t>
      </w:r>
    </w:p>
    <w:bookmarkEnd w:id="9"/>
    <w:bookmarkStart w:id="10" w:name="compétences-en-économétrie-appliquée"/>
    <w:p>
      <w:pPr>
        <w:pStyle w:val="Heading2"/>
      </w:pPr>
      <w:r>
        <w:t xml:space="preserve">Compétences en Économétrie Appliquée</w:t>
      </w:r>
    </w:p>
    <w:p>
      <w:pPr>
        <w:pStyle w:val="Compact"/>
        <w:numPr>
          <w:ilvl w:val="0"/>
          <w:numId w:val="1001"/>
        </w:numPr>
      </w:pPr>
      <w:r>
        <w:rPr>
          <w:b/>
          <w:bCs/>
        </w:rPr>
        <w:t xml:space="preserve">Séries temporelles :</w:t>
      </w:r>
      <w:r>
        <w:t xml:space="preserve"> </w:t>
      </w:r>
      <w:r>
        <w:t xml:space="preserve">tests de stationnarité (ADF, Phillips-Perron, KPSS), modélisation ARIMA et prévision, cointégration, modèles ARDL, VAR et VECM, causalité au sens de Granger.</w:t>
      </w:r>
    </w:p>
    <w:p>
      <w:pPr>
        <w:pStyle w:val="Compact"/>
        <w:numPr>
          <w:ilvl w:val="0"/>
          <w:numId w:val="1001"/>
        </w:numPr>
      </w:pPr>
      <w:r>
        <w:rPr>
          <w:b/>
          <w:bCs/>
        </w:rPr>
        <w:t xml:space="preserve">Régression :</w:t>
      </w:r>
      <w:r>
        <w:t xml:space="preserve"> </w:t>
      </w:r>
      <w:r>
        <w:t xml:space="preserve">moindres carrés ordinaires et diagnostics (hétéroscédasticité, autocorrélation, multicolinéarité), variables instrumentales et doubles moindres carrés (2SLS).</w:t>
      </w:r>
    </w:p>
    <w:p>
      <w:pPr>
        <w:pStyle w:val="Compact"/>
        <w:numPr>
          <w:ilvl w:val="0"/>
          <w:numId w:val="1001"/>
        </w:numPr>
      </w:pPr>
      <w:r>
        <w:rPr>
          <w:b/>
          <w:bCs/>
        </w:rPr>
        <w:t xml:space="preserve">Données de panel :</w:t>
      </w:r>
      <w:r>
        <w:t xml:space="preserve"> </w:t>
      </w:r>
      <w:r>
        <w:t xml:space="preserve">modèles à effets fixes et à effets aléatoires, test de Hausman, estimateurs GMM.</w:t>
      </w:r>
    </w:p>
    <w:p>
      <w:pPr>
        <w:pStyle w:val="Compact"/>
        <w:numPr>
          <w:ilvl w:val="0"/>
          <w:numId w:val="1001"/>
        </w:numPr>
      </w:pPr>
      <w:r>
        <w:rPr>
          <w:b/>
          <w:bCs/>
        </w:rPr>
        <w:t xml:space="preserve">Choix discrets et volatilité :</w:t>
      </w:r>
      <w:r>
        <w:t xml:space="preserve"> </w:t>
      </w:r>
      <w:r>
        <w:t xml:space="preserve">modèles logit et probit ; modélisation de la volatilité par GARCH.</w:t>
      </w:r>
    </w:p>
    <w:p>
      <w:pPr>
        <w:pStyle w:val="Compact"/>
        <w:numPr>
          <w:ilvl w:val="0"/>
          <w:numId w:val="1001"/>
        </w:numPr>
      </w:pPr>
      <w:r>
        <w:rPr>
          <w:b/>
          <w:bCs/>
        </w:rPr>
        <w:t xml:space="preserve">Chaîne de recherche reproductible :</w:t>
      </w:r>
      <w:r>
        <w:t xml:space="preserve"> </w:t>
      </w:r>
      <w:r>
        <w:t xml:space="preserve">R, RMarkdown et Quarto (rapports paramétrés, tableaux et graphiques générés par le code), versionnement Git/GitHub.</w:t>
      </w:r>
    </w:p>
    <w:bookmarkEnd w:id="10"/>
    <w:bookmarkStart w:id="12" w:name="Xdd17df6d9d78fb5d7ace5f49e561ca9bea202d8"/>
    <w:p>
      <w:pPr>
        <w:pStyle w:val="Heading2"/>
      </w:pPr>
      <w:r>
        <w:t xml:space="preserve">Expérience en Modélisation et Politique Économique</w:t>
      </w:r>
    </w:p>
    <w:bookmarkStart w:id="11" w:name="X8be3ddf345b00658b3008bb0578a58dea6477a2"/>
    <w:p>
      <w:pPr>
        <w:pStyle w:val="Heading3"/>
      </w:pPr>
      <w:r>
        <w:t xml:space="preserve">Économiste-Planificateur — Direction de Planification Économique et Sociale (DPES), Ministère de la Planification et de la Coopération Externe (MPCE), Port-au-Prince</w:t>
      </w:r>
    </w:p>
    <w:p>
      <w:pPr>
        <w:pStyle w:val="FirstParagraph"/>
      </w:pPr>
      <w:r>
        <w:rPr>
          <w:i/>
          <w:iCs/>
        </w:rPr>
        <w:t xml:space="preserve">Nov 2015 – Août 2023</w:t>
      </w:r>
    </w:p>
    <w:p>
      <w:pPr>
        <w:pStyle w:val="Compact"/>
        <w:numPr>
          <w:ilvl w:val="0"/>
          <w:numId w:val="1002"/>
        </w:numPr>
      </w:pPr>
      <w:r>
        <w:rPr>
          <w:b/>
          <w:bCs/>
        </w:rPr>
        <w:t xml:space="preserve">Modélisation et analyse d’impact :</w:t>
      </w:r>
      <w:r>
        <w:t xml:space="preserve"> </w:t>
      </w:r>
      <w:r>
        <w:t xml:space="preserve">affecté à l’unité statistique et modélisation, participation à la construction du « Modèle de Planification du Développement », outil de prévision, de simulation et d’analyse d’impact des politiques publiques, sous la supervision de Dr. Edouard Nsimba, expert international en modélisation.</w:t>
      </w:r>
    </w:p>
    <w:p>
      <w:pPr>
        <w:pStyle w:val="Compact"/>
        <w:numPr>
          <w:ilvl w:val="0"/>
          <w:numId w:val="1002"/>
        </w:numPr>
      </w:pPr>
      <w:r>
        <w:rPr>
          <w:b/>
          <w:bCs/>
        </w:rPr>
        <w:t xml:space="preserve">Cadrage macroéconomique :</w:t>
      </w:r>
      <w:r>
        <w:t xml:space="preserve"> </w:t>
      </w:r>
      <w:r>
        <w:t xml:space="preserve">participation aux réunions de cadrage macroéconomique avec le Ministère de l’Économie et des Finances (MEF) et suivi des indicateurs macroéconomiques nationaux.</w:t>
      </w:r>
    </w:p>
    <w:p>
      <w:pPr>
        <w:pStyle w:val="Compact"/>
        <w:numPr>
          <w:ilvl w:val="0"/>
          <w:numId w:val="1002"/>
        </w:numPr>
      </w:pPr>
      <w:r>
        <w:rPr>
          <w:b/>
          <w:bCs/>
        </w:rPr>
        <w:t xml:space="preserve">Suivi de programmes publics :</w:t>
      </w:r>
      <w:r>
        <w:t xml:space="preserve"> </w:t>
      </w:r>
      <w:r>
        <w:t xml:space="preserve">contribution aux rapports de suivi de l’exécution du Plan Triennal d’Investissement 2014–2016 — écarts entre programmation et réalisation, facteurs de retard — et rédaction pour des rapports de politiques publiques.</w:t>
      </w:r>
    </w:p>
    <w:bookmarkEnd w:id="11"/>
    <w:bookmarkEnd w:id="12"/>
    <w:bookmarkStart w:id="17" w:name="X0b042736f88090481029ba13f7838188ea2a851"/>
    <w:p>
      <w:pPr>
        <w:pStyle w:val="Heading2"/>
      </w:pPr>
      <w:r>
        <w:t xml:space="preserve">Expérience en Données et Statistique Appliquée</w:t>
      </w:r>
    </w:p>
    <w:bookmarkStart w:id="13" w:name="X59146f03cc3d73c31302e420ef33cc83ee2f6bf"/>
    <w:p>
      <w:pPr>
        <w:pStyle w:val="Heading3"/>
      </w:pPr>
      <w:r>
        <w:t xml:space="preserve">Analyste de Données &amp; Consultant Suivi-Évaluation — Anseye Pou Ayiti, Haïti</w:t>
      </w:r>
    </w:p>
    <w:p>
      <w:pPr>
        <w:pStyle w:val="FirstParagraph"/>
      </w:pPr>
      <w:r>
        <w:rPr>
          <w:i/>
          <w:iCs/>
        </w:rPr>
        <w:t xml:space="preserve">Jan 2026 – Mars 2026</w:t>
      </w:r>
    </w:p>
    <w:p>
      <w:pPr>
        <w:pStyle w:val="BodyText"/>
      </w:pPr>
      <w:r>
        <w:t xml:space="preserve">Conception d’une base de suivi des bénéficiaires alimentée par des enquêtes ODK (31 tables), avec clé d’identification unique, dédoublonnage et réconciliation entre sources ; indicateurs de performance et tableaux de bord de pilotage.</w:t>
      </w:r>
    </w:p>
    <w:bookmarkEnd w:id="13"/>
    <w:bookmarkStart w:id="14" w:name="Xd3bad58930e7603e8a4a73eda0b83cb4ce0e798"/>
    <w:p>
      <w:pPr>
        <w:pStyle w:val="Heading3"/>
      </w:pPr>
      <w:r>
        <w:t xml:space="preserve">Consultant mWater &amp; Analyste de Données — HANWASH, Télétravail</w:t>
      </w:r>
    </w:p>
    <w:p>
      <w:pPr>
        <w:pStyle w:val="FirstParagraph"/>
      </w:pPr>
      <w:r>
        <w:rPr>
          <w:i/>
          <w:iCs/>
        </w:rPr>
        <w:t xml:space="preserve">Oct 2023 – Jan 2026</w:t>
      </w:r>
    </w:p>
    <w:p>
      <w:pPr>
        <w:pStyle w:val="BodyText"/>
      </w:pPr>
      <w:r>
        <w:t xml:space="preserve">Enquêtes géoréférencées sur mWater, tableau de suivi des indicateurs aligné sur les normes JMP et tableaux de bord automatisés (Power BI) connectés aux API de collecte.</w:t>
      </w:r>
    </w:p>
    <w:bookmarkEnd w:id="14"/>
    <w:bookmarkStart w:id="15" w:name="X12701dbcdac124a7d158fbb8da2530d3c372a15"/>
    <w:p>
      <w:pPr>
        <w:pStyle w:val="Heading3"/>
      </w:pPr>
      <w:r>
        <w:t xml:space="preserve">Officier de Suivi &amp; Évaluation — Impact Youth Project, Caris Foundation International, Haïti</w:t>
      </w:r>
    </w:p>
    <w:p>
      <w:pPr>
        <w:pStyle w:val="FirstParagraph"/>
      </w:pPr>
      <w:r>
        <w:rPr>
          <w:i/>
          <w:iCs/>
        </w:rPr>
        <w:t xml:space="preserve">Oct 2021 – Août 2024</w:t>
      </w:r>
    </w:p>
    <w:p>
      <w:pPr>
        <w:pStyle w:val="BodyText"/>
      </w:pPr>
      <w:r>
        <w:t xml:space="preserve">Protocoles d’évaluation de la qualité des données (DQA) sur des bases MySQL intégrées, avec remontée des chiffres jusqu’aux registres sources ; routines Python et SQL réduisant de 40 % le temps de traitement ; tableaux de bord (Quarto, Power BI) pour le suivi hebdomadaire des indicateurs.</w:t>
      </w:r>
    </w:p>
    <w:bookmarkEnd w:id="15"/>
    <w:bookmarkStart w:id="16" w:name="X96feb186d4eeb1e9e55332cd7043528470f6303"/>
    <w:p>
      <w:pPr>
        <w:pStyle w:val="Heading3"/>
      </w:pPr>
      <w:r>
        <w:t xml:space="preserve">Ingénieur de Données &amp; Ingénieur Logiciel — Tekkod LLC, Télétravail</w:t>
      </w:r>
    </w:p>
    <w:p>
      <w:pPr>
        <w:pStyle w:val="FirstParagraph"/>
      </w:pPr>
      <w:r>
        <w:rPr>
          <w:i/>
          <w:iCs/>
        </w:rPr>
        <w:t xml:space="preserve">Mars 2021 – Mai 2024 ; Févr 2026 – Présent</w:t>
      </w:r>
    </w:p>
    <w:p>
      <w:pPr>
        <w:pStyle w:val="BodyText"/>
      </w:pPr>
      <w:r>
        <w:t xml:space="preserve">Pipelines de traitement de données (ETL, Apache Beam) migrant des données MongoDB vers BigQuery ; administration de bases relationnelles et optimisation des requêtes ; services d’intégration Python/FastAPI documentés (OpenAPI).</w:t>
      </w:r>
    </w:p>
    <w:bookmarkEnd w:id="16"/>
    <w:bookmarkEnd w:id="17"/>
    <w:bookmarkStart w:id="18" w:name="formation"/>
    <w:p>
      <w:pPr>
        <w:pStyle w:val="Heading2"/>
      </w:pPr>
      <w:r>
        <w:t xml:space="preserve">Formation</w:t>
      </w:r>
    </w:p>
    <w:p>
      <w:pPr>
        <w:pStyle w:val="Compact"/>
        <w:numPr>
          <w:ilvl w:val="0"/>
          <w:numId w:val="1003"/>
        </w:numPr>
      </w:pPr>
      <w:r>
        <w:rPr>
          <w:b/>
          <w:bCs/>
        </w:rPr>
        <w:t xml:space="preserve">2010–2014 — Études Supérieures en Économie Appliquée</w:t>
      </w:r>
      <w:r>
        <w:t xml:space="preserve"> </w:t>
      </w:r>
      <w:r>
        <w:t xml:space="preserve">— C.T.P.E.A (Centre de Techniques de Planification et d’Économie Appliquée), Port-au-Prince : cycle de quatre ans en économie et statistique appliquées.</w:t>
      </w:r>
      <w:r>
        <w:t xml:space="preserve"> </w:t>
      </w:r>
      <w:r>
        <w:rPr>
          <w:i/>
          <w:iCs/>
        </w:rPr>
        <w:t xml:space="preserve">Scolarité complétée ; Diplôme d’Études Supérieures en attente de la soutenance du mémoire de sortie (attestation officielle disponible).</w:t>
      </w:r>
    </w:p>
    <w:p>
      <w:pPr>
        <w:pStyle w:val="Compact"/>
        <w:numPr>
          <w:ilvl w:val="0"/>
          <w:numId w:val="1003"/>
        </w:numPr>
      </w:pPr>
      <w:r>
        <w:rPr>
          <w:b/>
          <w:bCs/>
        </w:rPr>
        <w:t xml:space="preserve">Mémoire</w:t>
      </w:r>
      <w:r>
        <w:t xml:space="preserve"> </w:t>
      </w:r>
      <w:r>
        <w:t xml:space="preserve">— Mémoire de sortie rédigé ; analyse empirique conduite intégralement en R, document produit sous Quarto.</w:t>
      </w:r>
    </w:p>
    <w:p>
      <w:pPr>
        <w:pStyle w:val="Compact"/>
        <w:numPr>
          <w:ilvl w:val="0"/>
          <w:numId w:val="1003"/>
        </w:numPr>
      </w:pPr>
      <w:r>
        <w:rPr>
          <w:b/>
          <w:bCs/>
        </w:rPr>
        <w:t xml:space="preserve">2009–2010 — Baccalauréat</w:t>
      </w:r>
      <w:r>
        <w:t xml:space="preserve">, Philo section C, mention Bien — Institution Saint-Louis de Gonzague, Port-au-Prince</w:t>
      </w:r>
    </w:p>
    <w:bookmarkEnd w:id="18"/>
    <w:bookmarkStart w:id="19" w:name="outils"/>
    <w:p>
      <w:pPr>
        <w:pStyle w:val="Heading2"/>
      </w:pPr>
      <w:r>
        <w:t xml:space="preserve">Outils</w:t>
      </w:r>
    </w:p>
    <w:p>
      <w:pPr>
        <w:pStyle w:val="Compact"/>
        <w:numPr>
          <w:ilvl w:val="0"/>
          <w:numId w:val="1004"/>
        </w:numPr>
      </w:pPr>
      <w:r>
        <w:rPr>
          <w:b/>
          <w:bCs/>
        </w:rPr>
        <w:t xml:space="preserve">Économétrie :</w:t>
      </w:r>
      <w:r>
        <w:t xml:space="preserve"> </w:t>
      </w:r>
      <w:r>
        <w:rPr>
          <w:b/>
          <w:bCs/>
        </w:rPr>
        <w:t xml:space="preserve">R</w:t>
      </w:r>
      <w:r>
        <w:t xml:space="preserve"> </w:t>
      </w:r>
      <w:r>
        <w:t xml:space="preserve">(RMarkdown, Quarto), Excel avancé</w:t>
      </w:r>
    </w:p>
    <w:p>
      <w:pPr>
        <w:pStyle w:val="Compact"/>
        <w:numPr>
          <w:ilvl w:val="0"/>
          <w:numId w:val="1004"/>
        </w:numPr>
      </w:pPr>
      <w:r>
        <w:rPr>
          <w:b/>
          <w:bCs/>
        </w:rPr>
        <w:t xml:space="preserve">Données :</w:t>
      </w:r>
      <w:r>
        <w:t xml:space="preserve"> </w:t>
      </w:r>
      <w:r>
        <w:t xml:space="preserve">Python (Pandas, NumPy), SQL, MySQL, PostgreSQL, BigQuery</w:t>
      </w:r>
    </w:p>
    <w:p>
      <w:pPr>
        <w:pStyle w:val="Compact"/>
        <w:numPr>
          <w:ilvl w:val="0"/>
          <w:numId w:val="1004"/>
        </w:numPr>
      </w:pPr>
      <w:r>
        <w:rPr>
          <w:b/>
          <w:bCs/>
        </w:rPr>
        <w:t xml:space="preserve">Restitution :</w:t>
      </w:r>
      <w:r>
        <w:t xml:space="preserve"> </w:t>
      </w:r>
      <w:r>
        <w:t xml:space="preserve">Quarto, Power BI, Looker Studio ; Git / GitHub</w:t>
      </w:r>
    </w:p>
    <w:p>
      <w:pPr>
        <w:pStyle w:val="Compact"/>
        <w:numPr>
          <w:ilvl w:val="0"/>
          <w:numId w:val="1004"/>
        </w:numPr>
      </w:pPr>
      <w:r>
        <w:rPr>
          <w:b/>
          <w:bCs/>
        </w:rPr>
        <w:t xml:space="preserve">Langues :</w:t>
      </w:r>
      <w:r>
        <w:t xml:space="preserve"> </w:t>
      </w:r>
      <w:r>
        <w:t xml:space="preserve">Créole haïtien (maternel), Français (maternel), Anglais (excellent à l’écrit et à la lecture, professionnel à l’oral)</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2026-09-24T20:13:33Z</dcterms:created>
  <dcterms:modified xsi:type="dcterms:W3CDTF">2026-09-24T20:13:33Z</dcterms:modified>
</cp:coreProperties>
</file>

<file path=docProps/custom.xml><?xml version="1.0" encoding="utf-8"?>
<Properties xmlns="http://schemas.openxmlformats.org/officeDocument/2006/custom-properties" xmlns:vt="http://schemas.openxmlformats.org/officeDocument/2006/docPropsVTypes"/>
</file>