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lexandro-disla"/>
    <w:p>
      <w:pPr>
        <w:pStyle w:val="Heading1"/>
      </w:pPr>
      <w:r>
        <w:t xml:space="preserve">Alexandro Disla</w:t>
      </w:r>
    </w:p>
    <w:p>
      <w:pPr>
        <w:pStyle w:val="FirstParagraph"/>
      </w:pPr>
      <w:r>
        <w:rPr>
          <w:b/>
          <w:bCs/>
        </w:rPr>
        <w:t xml:space="preserve">Officier de Suivi &amp; Évaluation | Systèmes d’Information Sanitaire &amp; Qualité des Données</w:t>
      </w:r>
    </w:p>
    <w:p>
      <w:pPr>
        <w:pStyle w:val="BodyText"/>
      </w:pPr>
      <w:r>
        <w:t xml:space="preserve">Rue Saint-Louis Jeanty #14, Route de Frère, Port-au-Prince, Haïti</w:t>
      </w:r>
      <w:r>
        <w:t xml:space="preserve"> </w:t>
      </w:r>
      <w:r>
        <w:t xml:space="preserve">(+509) 4148-3700 | alexandrodisla@hotmail.com</w:t>
      </w:r>
      <w:r>
        <w:t xml:space="preserve"> </w:t>
      </w:r>
      <w:r>
        <w:t xml:space="preserve">GitHub:</w:t>
      </w:r>
      <w:r>
        <w:t xml:space="preserve"> </w:t>
      </w:r>
      <w:hyperlink r:id="rId9">
        <w:r>
          <w:rPr>
            <w:rStyle w:val="Hyperlink"/>
          </w:rPr>
          <w:t xml:space="preserve">https://github.com/AD0791</w:t>
        </w:r>
      </w:hyperlink>
    </w:p>
    <w:p>
      <w:r>
        <w:pict>
          <v:rect style="width:0;height:1.5pt" o:hralign="center" o:hrstd="t" o:hr="t"/>
        </w:pict>
      </w:r>
    </w:p>
    <w:bookmarkStart w:id="10" w:name="profil-professionnel"/>
    <w:p>
      <w:pPr>
        <w:pStyle w:val="Heading2"/>
      </w:pPr>
      <w:r>
        <w:t xml:space="preserve">Profil Professionnel</w:t>
      </w:r>
    </w:p>
    <w:p>
      <w:pPr>
        <w:pStyle w:val="FirstParagraph"/>
      </w:pPr>
      <w:r>
        <w:t xml:space="preserve">Professionnel du suivi-évaluation avec plus de cinq ans d’expérience en Haïti, dont trois comme</w:t>
      </w:r>
      <w:r>
        <w:t xml:space="preserve"> </w:t>
      </w:r>
      <w:r>
        <w:rPr>
          <w:b/>
          <w:bCs/>
        </w:rPr>
        <w:t xml:space="preserve">Officier de Suivi &amp; Évaluation sur un programme VIH</w:t>
      </w:r>
      <w:r>
        <w:t xml:space="preserve">, où j’ai conduit le rapportage de</w:t>
      </w:r>
      <w:r>
        <w:t xml:space="preserve"> </w:t>
      </w:r>
      <w:r>
        <w:t xml:space="preserve">routine de cliniques multi-sites et rapporté les</w:t>
      </w:r>
      <w:r>
        <w:t xml:space="preserve"> </w:t>
      </w:r>
      <w:r>
        <w:rPr>
          <w:b/>
          <w:bCs/>
        </w:rPr>
        <w:t xml:space="preserve">indicateurs MER à l’USAID via DATIM</w:t>
      </w:r>
      <w:r>
        <w:rPr>
          <w:b/>
          <w:bCs/>
        </w:rPr>
        <w:t xml:space="preserve"> </w:t>
      </w:r>
      <w:r>
        <w:rPr>
          <w:b/>
          <w:bCs/>
        </w:rPr>
        <w:t xml:space="preserve">(DHIS2)</w:t>
      </w:r>
      <w:r>
        <w:t xml:space="preserve">. Mon travail porte sur la part du suivi-évaluation qui doit résister à la</w:t>
      </w:r>
      <w:r>
        <w:t xml:space="preserve"> </w:t>
      </w:r>
      <w:r>
        <w:t xml:space="preserve">vérification : protocoles d’assurance qualité des données (DQA) établis et supervisés, chiffres</w:t>
      </w:r>
      <w:r>
        <w:t xml:space="preserve"> </w:t>
      </w:r>
      <w:r>
        <w:t xml:space="preserve">remontés jusqu’au registre source, et collecte numérique standardisée afin que la donnée soit</w:t>
      </w:r>
      <w:r>
        <w:t xml:space="preserve"> </w:t>
      </w:r>
      <w:r>
        <w:t xml:space="preserve">juste à la saisie plutôt que réparée ensuite. Économiste appliqué de formation et</w:t>
      </w:r>
      <w:r>
        <w:t xml:space="preserve"> </w:t>
      </w:r>
      <w:r>
        <w:rPr>
          <w:b/>
          <w:bCs/>
        </w:rPr>
        <w:t xml:space="preserve">ingénieur de</w:t>
      </w:r>
      <w:r>
        <w:rPr>
          <w:b/>
          <w:bCs/>
        </w:rPr>
        <w:t xml:space="preserve"> </w:t>
      </w:r>
      <w:r>
        <w:rPr>
          <w:b/>
          <w:bCs/>
        </w:rPr>
        <w:t xml:space="preserve">données</w:t>
      </w:r>
      <w:r>
        <w:t xml:space="preserve"> </w:t>
      </w:r>
      <w:r>
        <w:t xml:space="preserve">en parallèle, j’administre également les bases et les systèmes de collecte dont</w:t>
      </w:r>
      <w:r>
        <w:t xml:space="preserve"> </w:t>
      </w:r>
      <w:r>
        <w:t xml:space="preserve">dépendent les institutions sanitaires, et pas seulement les indicateurs qu’ils produisent.</w:t>
      </w:r>
      <w:r>
        <w:t xml:space="preserve"> </w:t>
      </w:r>
      <w:r>
        <w:t xml:space="preserve">Résidant à Port-au-Prince ; français, anglais et créole haïtien courants.</w:t>
      </w:r>
    </w:p>
    <w:bookmarkEnd w:id="10"/>
    <w:bookmarkStart w:id="11" w:name="compétences-clés"/>
    <w:p>
      <w:pPr>
        <w:pStyle w:val="Heading2"/>
      </w:pPr>
      <w:r>
        <w:t xml:space="preserve">Compétences Clés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Systèmes de suivi-évaluation &amp; rapportage de routine :</w:t>
      </w:r>
      <w:r>
        <w:t xml:space="preserve"> </w:t>
      </w:r>
      <w:r>
        <w:t xml:space="preserve">Plans de suivi, cadres logiques,</w:t>
      </w:r>
      <w:r>
        <w:t xml:space="preserve"> </w:t>
      </w:r>
      <w:r>
        <w:t xml:space="preserve">chaînes de résultats et tableaux de suivi des indicateurs ; cycles de rapportage mensuel,</w:t>
      </w:r>
      <w:r>
        <w:t xml:space="preserve"> </w:t>
      </w:r>
      <w:r>
        <w:t xml:space="preserve">trimestriel, semestriel et annuel depuis des institutions sanitaires multi-sites ;</w:t>
      </w:r>
      <w:r>
        <w:t xml:space="preserve"> </w:t>
      </w:r>
      <w:r>
        <w:t xml:space="preserve">rapportage bailleur des indicateurs via DATIM/MER ; planification et gestion d’enquêtes ;</w:t>
      </w:r>
      <w:r>
        <w:t xml:space="preserve"> </w:t>
      </w:r>
      <w:r>
        <w:t xml:space="preserve">analyse qualitative et quantitative avec les désagrégations exigées.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Systèmes d’information sanitaire &amp; qualité des données :</w:t>
      </w:r>
      <w:r>
        <w:t xml:space="preserve"> </w:t>
      </w:r>
      <w:r>
        <w:t xml:space="preserve">Protocoles DQA établis et</w:t>
      </w:r>
      <w:r>
        <w:t xml:space="preserve"> </w:t>
      </w:r>
      <w:r>
        <w:t xml:space="preserve">supervisés, avec vérification par remontée aux registres sources et suivi des actions</w:t>
      </w:r>
      <w:r>
        <w:t xml:space="preserve"> </w:t>
      </w:r>
      <w:r>
        <w:t xml:space="preserve">correctives jusqu’à clôture ; taux de complétude publié avec chaque indicateur ;</w:t>
      </w:r>
      <w:r>
        <w:t xml:space="preserve"> </w:t>
      </w:r>
      <w:r>
        <w:t xml:space="preserve">administration des systèmes de collecte MySQL, CommCare, mWater et ODK ; déploiement des</w:t>
      </w:r>
      <w:r>
        <w:t xml:space="preserve"> </w:t>
      </w:r>
      <w:r>
        <w:t xml:space="preserve">versions sur les sites, contrôle d’accès par rôle, documentation des incidents et stockage</w:t>
      </w:r>
      <w:r>
        <w:t xml:space="preserve"> </w:t>
      </w:r>
      <w:r>
        <w:t xml:space="preserve">sécurisé.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Renforcement de capacités &amp; coordination :</w:t>
      </w:r>
      <w:r>
        <w:t xml:space="preserve"> </w:t>
      </w:r>
      <w:r>
        <w:t xml:space="preserve">Formation du personnel des institutions</w:t>
      </w:r>
      <w:r>
        <w:t xml:space="preserve"> </w:t>
      </w:r>
      <w:r>
        <w:t xml:space="preserve">sanitaires, des enquêteurs et des agents de collecte aux outils, à la qualité des données et</w:t>
      </w:r>
      <w:r>
        <w:t xml:space="preserve"> </w:t>
      </w:r>
      <w:r>
        <w:t xml:space="preserve">à l’analyse ; encadrement technique du personnel de suivi-évaluation et rédaction de guides</w:t>
      </w:r>
      <w:r>
        <w:t xml:space="preserve"> </w:t>
      </w:r>
      <w:r>
        <w:t xml:space="preserve">techniques ; coordination avec les partenaires gouvernementaux (MSPP, DINEPA) et traduction</w:t>
      </w:r>
      <w:r>
        <w:t xml:space="preserve"> </w:t>
      </w:r>
      <w:r>
        <w:t xml:space="preserve">des constats techniques pour une direction non technique.</w:t>
      </w:r>
    </w:p>
    <w:bookmarkEnd w:id="11"/>
    <w:bookmarkStart w:id="16" w:name="X34be361ee07f2a2d6a9ab669983573633fe8170"/>
    <w:p>
      <w:pPr>
        <w:pStyle w:val="Heading2"/>
      </w:pPr>
      <w:r>
        <w:t xml:space="preserve">Expériences en Suivi-Évaluation Sanitaire et Systèmes d’Information</w:t>
      </w:r>
    </w:p>
    <w:bookmarkStart w:id="12" w:name="X1a50165929a81955d0de17b5aa8072d2b36b17b"/>
    <w:p>
      <w:pPr>
        <w:pStyle w:val="Heading3"/>
      </w:pPr>
      <w:r>
        <w:t xml:space="preserve">Officier de Suivi &amp; Évaluation | Impact Youth Project, Caris Foundation International</w:t>
      </w:r>
    </w:p>
    <w:p>
      <w:pPr>
        <w:pStyle w:val="FirstParagraph"/>
      </w:pPr>
      <w:r>
        <w:rPr>
          <w:i/>
          <w:iCs/>
        </w:rPr>
        <w:t xml:space="preserve">Oct 2021 – Août 2024 | Haïti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Rapportage sanitaire de routine :</w:t>
      </w:r>
      <w:r>
        <w:t xml:space="preserve"> </w:t>
      </w:r>
      <w:r>
        <w:t xml:space="preserve">Conduite du cycle de suivi d’un programme VIH sur des</w:t>
      </w:r>
      <w:r>
        <w:t xml:space="preserve"> </w:t>
      </w:r>
      <w:r>
        <w:t xml:space="preserve">cliniques multi-sites, avec consolidation des données des sites dans les délais et</w:t>
      </w:r>
      <w:r>
        <w:t xml:space="preserve"> </w:t>
      </w:r>
      <w:r>
        <w:t xml:space="preserve">rapportage des</w:t>
      </w:r>
      <w:r>
        <w:t xml:space="preserve"> </w:t>
      </w:r>
      <w:r>
        <w:rPr>
          <w:b/>
          <w:bCs/>
        </w:rPr>
        <w:t xml:space="preserve">indicateurs MER à l’USAID via DATIM</w:t>
      </w:r>
      <w:r>
        <w:t xml:space="preserve">, la plateforme de rapportage du</w:t>
      </w:r>
      <w:r>
        <w:t xml:space="preserve"> </w:t>
      </w:r>
      <w:r>
        <w:t xml:space="preserve">PEPFAR bâtie sur DHIS2.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Systèmes de collecte :</w:t>
      </w:r>
      <w:r>
        <w:t xml:space="preserve"> </w:t>
      </w:r>
      <w:r>
        <w:t xml:space="preserve">Mise en place et administration des systèmes de collecte</w:t>
      </w:r>
      <w:r>
        <w:t xml:space="preserve"> </w:t>
      </w:r>
      <w:r>
        <w:t xml:space="preserve">numérique qui alimentaient ce rapportage (CommCare, HIVHaiti, MySQL), avec standardisation</w:t>
      </w:r>
      <w:r>
        <w:t xml:space="preserve"> </w:t>
      </w:r>
      <w:r>
        <w:t xml:space="preserve">des formulaires et des flux de données entre sites.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Assurance qualité des données :</w:t>
      </w:r>
      <w:r>
        <w:t xml:space="preserve"> </w:t>
      </w:r>
      <w:r>
        <w:t xml:space="preserve">Établissement et supervision des protocoles DQA sur les</w:t>
      </w:r>
      <w:r>
        <w:t xml:space="preserve"> </w:t>
      </w:r>
      <w:r>
        <w:t xml:space="preserve">données intégrées MySQL, avec remontée des chiffres rapportés jusqu’aux registres sources et</w:t>
      </w:r>
      <w:r>
        <w:t xml:space="preserve"> </w:t>
      </w:r>
      <w:r>
        <w:t xml:space="preserve">suivi des actions correctives jusqu’à leur clôture, et non jusqu’à leur simple consignation.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Encadrement :</w:t>
      </w:r>
      <w:r>
        <w:t xml:space="preserve"> </w:t>
      </w:r>
      <w:r>
        <w:t xml:space="preserve">Supervision des agents de collecte sur l’ensemble des sites et encadrement</w:t>
      </w:r>
      <w:r>
        <w:t xml:space="preserve"> </w:t>
      </w:r>
      <w:r>
        <w:t xml:space="preserve">technique du personnel de suivi-évaluation sur les procédures et les contrôles qualité.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Reporting &amp; tableaux de bord :</w:t>
      </w:r>
      <w:r>
        <w:t xml:space="preserve"> </w:t>
      </w:r>
      <w:r>
        <w:t xml:space="preserve">Automatisation du reporting d’activité en Python et SQL,</w:t>
      </w:r>
      <w:r>
        <w:t xml:space="preserve"> </w:t>
      </w:r>
      <w:r>
        <w:t xml:space="preserve">réduisant le temps de traitement manuel de 40 % ; maintenance des tableaux de bord programme</w:t>
      </w:r>
      <w:r>
        <w:t xml:space="preserve"> </w:t>
      </w:r>
      <w:r>
        <w:t xml:space="preserve">sur AWS (Quarto) et Power BI pour le suivi hebdomadaire des indicateurs par la direction de</w:t>
      </w:r>
      <w:r>
        <w:t xml:space="preserve"> </w:t>
      </w:r>
      <w:r>
        <w:t xml:space="preserve">programme.</w:t>
      </w:r>
    </w:p>
    <w:bookmarkEnd w:id="12"/>
    <w:bookmarkStart w:id="13" w:name="X56be68e48a47e376ef0141ba23e21c2ea06424a"/>
    <w:p>
      <w:pPr>
        <w:pStyle w:val="Heading3"/>
      </w:pPr>
      <w:r>
        <w:t xml:space="preserve">Data Analyst &amp; Consultant MEAL | Anseye Pou Ayiti</w:t>
      </w:r>
    </w:p>
    <w:p>
      <w:pPr>
        <w:pStyle w:val="FirstParagraph"/>
      </w:pPr>
      <w:r>
        <w:rPr>
          <w:i/>
          <w:iCs/>
        </w:rPr>
        <w:t xml:space="preserve">Jan 2026 – Mars 2026 | Haïti (Télétravail)</w:t>
      </w:r>
    </w:p>
    <w:p>
      <w:pPr>
        <w:pStyle w:val="Compact"/>
        <w:numPr>
          <w:ilvl w:val="0"/>
          <w:numId w:val="1003"/>
        </w:numPr>
      </w:pPr>
      <w:r>
        <w:t xml:space="preserve">Définition de la stratégie de collecte et mise en œuvre d’indicateurs de performance pour des</w:t>
      </w:r>
      <w:r>
        <w:t xml:space="preserve"> </w:t>
      </w:r>
      <w:r>
        <w:t xml:space="preserve">programmes de leadership multisectoriels.</w:t>
      </w:r>
    </w:p>
    <w:p>
      <w:pPr>
        <w:pStyle w:val="Compact"/>
        <w:numPr>
          <w:ilvl w:val="0"/>
          <w:numId w:val="1003"/>
        </w:numPr>
      </w:pPr>
      <w:r>
        <w:t xml:space="preserve">Codage des formulaires XLSForm pour</w:t>
      </w:r>
      <w:r>
        <w:t xml:space="preserve"> </w:t>
      </w:r>
      <w:r>
        <w:rPr>
          <w:b/>
          <w:bCs/>
        </w:rPr>
        <w:t xml:space="preserve">ODK</w:t>
      </w:r>
      <w:r>
        <w:t xml:space="preserve"> </w:t>
      </w:r>
      <w:r>
        <w:t xml:space="preserve">et KoboToolbox avec logiques de saut et</w:t>
      </w:r>
      <w:r>
        <w:t xml:space="preserve"> </w:t>
      </w:r>
      <w:r>
        <w:t xml:space="preserve">contraintes de validation, et maintenance des scripts d’intégration Python sur AWS.</w:t>
      </w:r>
    </w:p>
    <w:p>
      <w:pPr>
        <w:pStyle w:val="Compact"/>
        <w:numPr>
          <w:ilvl w:val="0"/>
          <w:numId w:val="1003"/>
        </w:numPr>
      </w:pPr>
      <w:r>
        <w:t xml:space="preserve">Supervision de la qualité des données remontées du terrain, administration du système</w:t>
      </w:r>
      <w:r>
        <w:t xml:space="preserve"> </w:t>
      </w:r>
      <w:r>
        <w:t xml:space="preserve">ODK/Admin Panel et formation des agents de terrain aux outils de collecte.</w:t>
      </w:r>
    </w:p>
    <w:bookmarkEnd w:id="13"/>
    <w:bookmarkStart w:id="14" w:name="Xa96c225bbf15021c854d9c956f58e6feb4e1a77"/>
    <w:p>
      <w:pPr>
        <w:pStyle w:val="Heading3"/>
      </w:pPr>
      <w:r>
        <w:t xml:space="preserve">Consultant mWater &amp; Analyste de Données | HANWASH</w:t>
      </w:r>
    </w:p>
    <w:p>
      <w:pPr>
        <w:pStyle w:val="FirstParagraph"/>
      </w:pPr>
      <w:r>
        <w:rPr>
          <w:i/>
          <w:iCs/>
        </w:rPr>
        <w:t xml:space="preserve">Oct 2023 – Jan 2026 | Télétravail (Upwork)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Conception du suivi-évaluation :</w:t>
      </w:r>
      <w:r>
        <w:t xml:space="preserve"> </w:t>
      </w:r>
      <w:r>
        <w:t xml:space="preserve">Raffinement des plans MEAL et des tableaux de suivi des</w:t>
      </w:r>
      <w:r>
        <w:t xml:space="preserve"> </w:t>
      </w:r>
      <w:r>
        <w:t xml:space="preserve">indicateurs alignés sur les normes JMP pour des programmes d’eau et d’assainissement.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Gestion des données :</w:t>
      </w:r>
      <w:r>
        <w:t xml:space="preserve"> </w:t>
      </w:r>
      <w:r>
        <w:t xml:space="preserve">Déploiement d’enquêtes géospatiales complexes sur mWater,</w:t>
      </w:r>
      <w:r>
        <w:t xml:space="preserve"> </w:t>
      </w:r>
      <w:r>
        <w:t xml:space="preserve">administration de la base incluant le nettoyage et la fusion des enregistrements doublons,</w:t>
      </w:r>
      <w:r>
        <w:t xml:space="preserve"> </w:t>
      </w:r>
      <w:r>
        <w:t xml:space="preserve">et résolution des problèmes de collecte terrain pour préserver l’intégrité des données.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Automatisation &amp; formation :</w:t>
      </w:r>
      <w:r>
        <w:t xml:space="preserve"> </w:t>
      </w:r>
      <w:r>
        <w:t xml:space="preserve">Création de tableaux de bord automatisés (mWater, Power BI)</w:t>
      </w:r>
      <w:r>
        <w:t xml:space="preserve"> </w:t>
      </w:r>
      <w:r>
        <w:t xml:space="preserve">connectés aux API de collecte pour un reporting en temps réel ; production de guides</w:t>
      </w:r>
      <w:r>
        <w:t xml:space="preserve"> </w:t>
      </w:r>
      <w:r>
        <w:t xml:space="preserve">techniques et formation des équipes à leur usage.</w:t>
      </w:r>
    </w:p>
    <w:bookmarkEnd w:id="14"/>
    <w:bookmarkStart w:id="15" w:name="X95c32231c12054db65ff807b338342c0e46dd57"/>
    <w:p>
      <w:pPr>
        <w:pStyle w:val="Heading3"/>
      </w:pPr>
      <w:r>
        <w:t xml:space="preserve">Économiste — Direction de Planification Économique et Sociale (DPES) | Ministère de la Planification et de la Coopération Externe (MPCE)</w:t>
      </w:r>
    </w:p>
    <w:p>
      <w:pPr>
        <w:pStyle w:val="FirstParagraph"/>
      </w:pPr>
      <w:r>
        <w:rPr>
          <w:i/>
          <w:iCs/>
        </w:rPr>
        <w:t xml:space="preserve">Nov 2015 – Août 2023 | Port-au-Prince</w:t>
      </w:r>
    </w:p>
    <w:p>
      <w:pPr>
        <w:pStyle w:val="Compact"/>
        <w:numPr>
          <w:ilvl w:val="0"/>
          <w:numId w:val="1005"/>
        </w:numPr>
      </w:pPr>
      <w:r>
        <w:t xml:space="preserve">Contribution aux rapports de suivi de l’exécution du Plan Triennal d’Investissement</w:t>
      </w:r>
      <w:r>
        <w:t xml:space="preserve"> </w:t>
      </w:r>
      <w:r>
        <w:t xml:space="preserve">2014–2016 ; affectation à l’unité statistique et modélisation, avec participation à la</w:t>
      </w:r>
      <w:r>
        <w:t xml:space="preserve"> </w:t>
      </w:r>
      <w:r>
        <w:t xml:space="preserve">construction du « Modèle de Planification du Développement », outil de prévision, de</w:t>
      </w:r>
      <w:r>
        <w:t xml:space="preserve"> </w:t>
      </w:r>
      <w:r>
        <w:t xml:space="preserve">simulation et d’analyse d’impact des politiques publiques ; suivi des indicateurs</w:t>
      </w:r>
      <w:r>
        <w:t xml:space="preserve"> </w:t>
      </w:r>
      <w:r>
        <w:t xml:space="preserve">macroéconomiques avec le Ministère de l’Économie et des Finances.</w:t>
      </w:r>
    </w:p>
    <w:bookmarkEnd w:id="15"/>
    <w:bookmarkEnd w:id="16"/>
    <w:bookmarkStart w:id="20" w:name="X11242416f3503f509b59b9a67cf69b92e5efce5"/>
    <w:p>
      <w:pPr>
        <w:pStyle w:val="Heading2"/>
      </w:pPr>
      <w:r>
        <w:t xml:space="preserve">Expériences en Administration de Bases de Données et Systèmes</w:t>
      </w:r>
    </w:p>
    <w:bookmarkStart w:id="17" w:name="ingénieur-logiciel-fullstack-tekkod-llc"/>
    <w:p>
      <w:pPr>
        <w:pStyle w:val="Heading3"/>
      </w:pPr>
      <w:r>
        <w:t xml:space="preserve">Ingénieur Logiciel (Fullstack) | Tekkod LLC</w:t>
      </w:r>
    </w:p>
    <w:p>
      <w:pPr>
        <w:pStyle w:val="FirstParagraph"/>
      </w:pPr>
      <w:r>
        <w:rPr>
          <w:i/>
          <w:iCs/>
        </w:rPr>
        <w:t xml:space="preserve">Févr 2026 – Présent | Télétravail</w:t>
      </w:r>
    </w:p>
    <w:p>
      <w:pPr>
        <w:pStyle w:val="Compact"/>
        <w:numPr>
          <w:ilvl w:val="0"/>
          <w:numId w:val="1006"/>
        </w:numPr>
      </w:pPr>
      <w:r>
        <w:t xml:space="preserve">Direction d’un programme de modernisation d’infrastructure mobile, avec fiabilité hors ligne</w:t>
      </w:r>
      <w:r>
        <w:t xml:space="preserve"> </w:t>
      </w:r>
      <w:r>
        <w:t xml:space="preserve">et sécurité des données pour un usage terrain ; construction de tableaux de bord Looker</w:t>
      </w:r>
      <w:r>
        <w:t xml:space="preserve"> </w:t>
      </w:r>
      <w:r>
        <w:t xml:space="preserve">Studio avec recherche et filtrage pour la visibilité opérationnelle.</w:t>
      </w:r>
    </w:p>
    <w:bookmarkEnd w:id="17"/>
    <w:bookmarkStart w:id="18" w:name="Xee43da1ccee9389eb75a41af050acb5b3741142"/>
    <w:p>
      <w:pPr>
        <w:pStyle w:val="Heading3"/>
      </w:pPr>
      <w:r>
        <w:t xml:space="preserve">Développeur Backend &amp; Ingénieur de Données | Tekkod LLC</w:t>
      </w:r>
    </w:p>
    <w:p>
      <w:pPr>
        <w:pStyle w:val="FirstParagraph"/>
      </w:pPr>
      <w:r>
        <w:rPr>
          <w:i/>
          <w:iCs/>
        </w:rPr>
        <w:t xml:space="preserve">Mars 2021 – Mai 2024 | Télétravail</w:t>
      </w:r>
    </w:p>
    <w:p>
      <w:pPr>
        <w:pStyle w:val="Compact"/>
        <w:numPr>
          <w:ilvl w:val="0"/>
          <w:numId w:val="1007"/>
        </w:numPr>
      </w:pPr>
      <w:r>
        <w:t xml:space="preserve">Administration de bases relationnelles en accès concurrent et résolution des défaillances qui</w:t>
      </w:r>
      <w:r>
        <w:t xml:space="preserve"> </w:t>
      </w:r>
      <w:r>
        <w:t xml:space="preserve">rendent un système inutilisable sur le terrain — une page de connexion ramenée de 36 secondes</w:t>
      </w:r>
      <w:r>
        <w:t xml:space="preserve"> </w:t>
      </w:r>
      <w:r>
        <w:t xml:space="preserve">à moins d’une demi-seconde par l’élimination de boucles de requêtes N+1, et des index</w:t>
      </w:r>
      <w:r>
        <w:t xml:space="preserve"> </w:t>
      </w:r>
      <w:r>
        <w:t xml:space="preserve">composites ayant supprimé les conflits de verrouillage ; mise en place de pipelines ETL</w:t>
      </w:r>
      <w:r>
        <w:t xml:space="preserve"> </w:t>
      </w:r>
      <w:r>
        <w:t xml:space="preserve">(Apache Beam) migrant les données MongoDB vers BigQuery, et de services REST sécurisés</w:t>
      </w:r>
      <w:r>
        <w:t xml:space="preserve"> </w:t>
      </w:r>
      <w:r>
        <w:t xml:space="preserve">(FastAPI, JWT) avec contrôle d’accès par rôle.</w:t>
      </w:r>
    </w:p>
    <w:bookmarkEnd w:id="18"/>
    <w:bookmarkStart w:id="19" w:name="X799b7435753c1a631bb7630b26cf7f2bc1bd16c"/>
    <w:p>
      <w:pPr>
        <w:pStyle w:val="Heading3"/>
      </w:pPr>
      <w:r>
        <w:t xml:space="preserve">Consultant Logiciel &amp; Spécialiste Intégration de Données | CassionSoft (Projet UNOPS)</w:t>
      </w:r>
    </w:p>
    <w:p>
      <w:pPr>
        <w:pStyle w:val="FirstParagraph"/>
      </w:pPr>
      <w:r>
        <w:rPr>
          <w:i/>
          <w:iCs/>
        </w:rPr>
        <w:t xml:space="preserve">Nov 2015 – Mars 2021 | Haïti</w:t>
      </w:r>
    </w:p>
    <w:p>
      <w:pPr>
        <w:pStyle w:val="Compact"/>
        <w:numPr>
          <w:ilvl w:val="0"/>
          <w:numId w:val="1008"/>
        </w:numPr>
      </w:pPr>
      <w:r>
        <w:t xml:space="preserve">Travaux d’intégration de données sur un projet des Nations Unies, avec une exposition directe</w:t>
      </w:r>
      <w:r>
        <w:t xml:space="preserve"> </w:t>
      </w:r>
      <w:r>
        <w:t xml:space="preserve">aux procédures et aux standards documentaires onusiens ; implémentation de systèmes</w:t>
      </w:r>
      <w:r>
        <w:t xml:space="preserve"> </w:t>
      </w:r>
      <w:r>
        <w:t xml:space="preserve">d’authentification RBAC (OAuth2/JWT) et validation de la logique d’intégration par des tests</w:t>
      </w:r>
      <w:r>
        <w:t xml:space="preserve"> </w:t>
      </w:r>
      <w:r>
        <w:t xml:space="preserve">unitaires rigoureux.</w:t>
      </w:r>
    </w:p>
    <w:bookmarkEnd w:id="19"/>
    <w:bookmarkEnd w:id="20"/>
    <w:bookmarkStart w:id="21" w:name="formation"/>
    <w:p>
      <w:pPr>
        <w:pStyle w:val="Heading2"/>
      </w:pPr>
      <w:r>
        <w:t xml:space="preserve">Formation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2010–2014</w:t>
      </w:r>
      <w:r>
        <w:t xml:space="preserve"> </w:t>
      </w:r>
      <w:r>
        <w:t xml:space="preserve">— Diplôme d’Études Supérieures en Économie Appliquée — C.T.P.E.A (Centre de</w:t>
      </w:r>
      <w:r>
        <w:t xml:space="preserve"> </w:t>
      </w:r>
      <w:r>
        <w:t xml:space="preserve">Techniques de Planification et d’Économie Appliquée), Port-au-Prince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2009–2010</w:t>
      </w:r>
      <w:r>
        <w:t xml:space="preserve"> </w:t>
      </w:r>
      <w:r>
        <w:t xml:space="preserve">— Baccalauréat (Mention) — Institution Saint-Louis de Gonzague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Autoformation</w:t>
      </w:r>
      <w:r>
        <w:t xml:space="preserve"> </w:t>
      </w:r>
      <w:r>
        <w:t xml:space="preserve">— FlatIron School (Software Engineering), CodeWithMosh, Udemy</w:t>
      </w:r>
    </w:p>
    <w:bookmarkEnd w:id="21"/>
    <w:bookmarkStart w:id="22" w:name="compétences-techniques"/>
    <w:p>
      <w:pPr>
        <w:pStyle w:val="Heading2"/>
      </w:pPr>
      <w:r>
        <w:t xml:space="preserve">Compétences Techniques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Systèmes d’information sanitaire :</w:t>
      </w:r>
      <w:r>
        <w:t xml:space="preserve"> </w:t>
      </w:r>
      <w:r>
        <w:t xml:space="preserve">DHIS2 / DATIM (rapportage des indicateurs MER),</w:t>
      </w:r>
      <w:r>
        <w:t xml:space="preserve"> </w:t>
      </w:r>
      <w:r>
        <w:t xml:space="preserve">CommCare, HIVHaiti, mWater, protocoles DQA, tableaux de suivi des indicateurs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Collecte mobile :</w:t>
      </w:r>
      <w:r>
        <w:t xml:space="preserve"> </w:t>
      </w:r>
      <w:r>
        <w:t xml:space="preserve">ODK (Open Data Kit), KoboToolbox, XLSForm, logiques de saut et</w:t>
      </w:r>
      <w:r>
        <w:t xml:space="preserve"> </w:t>
      </w:r>
      <w:r>
        <w:t xml:space="preserve">contraintes de validation, conception et gestion d’enquêtes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Analyse &amp; reporting :</w:t>
      </w:r>
      <w:r>
        <w:t xml:space="preserve"> </w:t>
      </w:r>
      <w:r>
        <w:t xml:space="preserve">MS Excel (avancé), MS Word, MS Access, MS PowerPoint, GSuite,</w:t>
      </w:r>
      <w:r>
        <w:t xml:space="preserve"> </w:t>
      </w:r>
      <w:r>
        <w:t xml:space="preserve">Power BI (expert), SQL, Python (Pandas), R (Quarto), Stata, Looker Studio, Tableau,</w:t>
      </w:r>
      <w:r>
        <w:t xml:space="preserve"> </w:t>
      </w:r>
      <w:r>
        <w:t xml:space="preserve">modélisation statistique et échantillonnage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Infrastructure :</w:t>
      </w:r>
      <w:r>
        <w:t xml:space="preserve"> </w:t>
      </w:r>
      <w:r>
        <w:t xml:space="preserve">MySQL, PostgreSQL, MongoDB, SQLite, Azure, AWS, Google Cloud (BigQuery),</w:t>
      </w:r>
      <w:r>
        <w:t xml:space="preserve"> </w:t>
      </w:r>
      <w:r>
        <w:t xml:space="preserve">Docker, Git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Langues :</w:t>
      </w:r>
      <w:r>
        <w:t xml:space="preserve"> </w:t>
      </w:r>
      <w:r>
        <w:t xml:space="preserve">Français (maternel), Créole haïtien (maternel), Anglais (courant)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D07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D07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2026-08-29T17:00:06Z</dcterms:created>
  <dcterms:modified xsi:type="dcterms:W3CDTF">2026-08-29T17:00:06Z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